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7B4D3" w14:textId="77777777" w:rsidR="00FB228B" w:rsidRPr="005035E7" w:rsidRDefault="000A771F" w:rsidP="00E12C9C">
      <w:pPr>
        <w:pStyle w:val="Anexa"/>
      </w:pPr>
      <w:r>
        <w:t xml:space="preserve"> </w:t>
      </w:r>
    </w:p>
    <w:p w14:paraId="5EF0D18D" w14:textId="77777777" w:rsidR="005B3314" w:rsidRDefault="005B3314" w:rsidP="00D725B2">
      <w:pPr>
        <w:spacing w:line="23" w:lineRule="atLeast"/>
        <w:rPr>
          <w:rFonts w:ascii="Trebuchet MS" w:hAnsi="Trebuchet MS"/>
          <w:b/>
          <w:bCs/>
          <w:sz w:val="24"/>
          <w:szCs w:val="24"/>
        </w:rPr>
      </w:pPr>
    </w:p>
    <w:p w14:paraId="57A3F253" w14:textId="77777777" w:rsidR="00561978" w:rsidRDefault="00561978" w:rsidP="00D725B2">
      <w:pPr>
        <w:spacing w:line="23" w:lineRule="atLeast"/>
        <w:rPr>
          <w:rFonts w:ascii="Trebuchet MS" w:hAnsi="Trebuchet MS"/>
          <w:b/>
          <w:bCs/>
          <w:sz w:val="24"/>
          <w:szCs w:val="24"/>
        </w:rPr>
      </w:pPr>
    </w:p>
    <w:p w14:paraId="47944DC4" w14:textId="77777777" w:rsidR="00561978" w:rsidRPr="007D1CF3" w:rsidRDefault="00561978" w:rsidP="00561978">
      <w:pPr>
        <w:tabs>
          <w:tab w:val="left" w:pos="4536"/>
        </w:tabs>
        <w:jc w:val="center"/>
        <w:rPr>
          <w:rFonts w:ascii="Trebuchet MS" w:hAnsi="Trebuchet MS"/>
          <w:color w:val="4472C4" w:themeColor="accent1"/>
          <w:sz w:val="24"/>
          <w:szCs w:val="28"/>
        </w:rPr>
      </w:pPr>
      <w:r w:rsidRPr="007D1CF3">
        <w:rPr>
          <w:rFonts w:ascii="Trebuchet MS" w:hAnsi="Trebuchet MS"/>
          <w:color w:val="4472C4" w:themeColor="accent1"/>
          <w:sz w:val="24"/>
          <w:szCs w:val="28"/>
        </w:rPr>
        <w:t>„PNRR: Fonduri pentru România modernă și reformată!”</w:t>
      </w:r>
    </w:p>
    <w:p w14:paraId="1F783C76" w14:textId="77777777" w:rsidR="00561978" w:rsidRPr="005035E7" w:rsidRDefault="00561978" w:rsidP="00D725B2">
      <w:pPr>
        <w:spacing w:line="23" w:lineRule="atLeast"/>
        <w:rPr>
          <w:rFonts w:ascii="Trebuchet MS" w:hAnsi="Trebuchet MS"/>
          <w:b/>
          <w:bCs/>
          <w:sz w:val="24"/>
          <w:szCs w:val="24"/>
        </w:rPr>
      </w:pPr>
    </w:p>
    <w:p w14:paraId="62B42FB1" w14:textId="77777777" w:rsidR="009047D4" w:rsidRPr="005035E7" w:rsidRDefault="00A319EE" w:rsidP="00D725B2">
      <w:pPr>
        <w:spacing w:line="23" w:lineRule="atLeast"/>
        <w:rPr>
          <w:rFonts w:ascii="Trebuchet MS" w:hAnsi="Trebuchet MS"/>
          <w:b/>
          <w:bCs/>
          <w:sz w:val="24"/>
          <w:szCs w:val="24"/>
        </w:rPr>
      </w:pPr>
      <w:r w:rsidRPr="005035E7">
        <w:rPr>
          <w:rFonts w:ascii="Trebuchet MS" w:hAnsi="Trebuchet MS"/>
          <w:b/>
          <w:bCs/>
          <w:sz w:val="24"/>
          <w:szCs w:val="24"/>
        </w:rPr>
        <w:t>AGENȚIA NAȚIONALĂ A FUNCȚIONARILOR PUBLICI</w:t>
      </w:r>
    </w:p>
    <w:p w14:paraId="35967550" w14:textId="77777777" w:rsidR="00505FC5" w:rsidRPr="005035E7" w:rsidRDefault="00505FC5" w:rsidP="00D725B2">
      <w:pPr>
        <w:spacing w:line="23" w:lineRule="atLeast"/>
        <w:rPr>
          <w:rFonts w:ascii="Trebuchet MS" w:hAnsi="Trebuchet MS"/>
        </w:rPr>
      </w:pPr>
    </w:p>
    <w:p w14:paraId="681F59FF" w14:textId="77777777" w:rsidR="005B3314" w:rsidRPr="005035E7" w:rsidRDefault="005B3314" w:rsidP="00D725B2">
      <w:pPr>
        <w:spacing w:line="23" w:lineRule="atLeast"/>
        <w:rPr>
          <w:rFonts w:ascii="Trebuchet MS" w:hAnsi="Trebuchet MS"/>
        </w:rPr>
      </w:pPr>
      <w:bookmarkStart w:id="0" w:name="_Hlk152604445"/>
      <w:bookmarkEnd w:id="0"/>
    </w:p>
    <w:p w14:paraId="15CC86F9" w14:textId="77777777" w:rsidR="00F93CAF" w:rsidRPr="005035E7" w:rsidRDefault="00866E41" w:rsidP="00D725B2">
      <w:pPr>
        <w:pStyle w:val="Title"/>
        <w:spacing w:line="23" w:lineRule="atLeast"/>
        <w:jc w:val="left"/>
        <w:rPr>
          <w:rFonts w:ascii="Trebuchet MS" w:hAnsi="Trebuchet MS"/>
          <w:sz w:val="40"/>
          <w:szCs w:val="40"/>
        </w:rPr>
      </w:pPr>
      <w:r w:rsidRPr="005035E7">
        <w:rPr>
          <w:rFonts w:ascii="Trebuchet MS" w:hAnsi="Trebuchet MS"/>
          <w:sz w:val="40"/>
          <w:szCs w:val="40"/>
        </w:rPr>
        <w:t xml:space="preserve">Livrabilul </w:t>
      </w:r>
      <w:r w:rsidR="0049404F" w:rsidRPr="005035E7">
        <w:rPr>
          <w:rFonts w:ascii="Trebuchet MS" w:hAnsi="Trebuchet MS"/>
          <w:sz w:val="40"/>
          <w:szCs w:val="40"/>
        </w:rPr>
        <w:t>2</w:t>
      </w:r>
      <w:r w:rsidRPr="005035E7">
        <w:rPr>
          <w:rFonts w:ascii="Trebuchet MS" w:hAnsi="Trebuchet MS"/>
          <w:sz w:val="40"/>
          <w:szCs w:val="40"/>
        </w:rPr>
        <w:t xml:space="preserve"> – </w:t>
      </w:r>
      <w:r w:rsidR="0049404F" w:rsidRPr="005035E7">
        <w:rPr>
          <w:rFonts w:ascii="Trebuchet MS" w:hAnsi="Trebuchet MS"/>
          <w:sz w:val="40"/>
          <w:szCs w:val="40"/>
        </w:rPr>
        <w:t>Metodologie privind activitatea de acordare a asistenței de specialitate compartimentelor de resurse umane</w:t>
      </w:r>
    </w:p>
    <w:p w14:paraId="6262B12F" w14:textId="77777777" w:rsidR="005E6B04" w:rsidRPr="005035E7" w:rsidRDefault="005E6B04" w:rsidP="00D725B2">
      <w:pPr>
        <w:spacing w:line="23" w:lineRule="atLeast"/>
        <w:rPr>
          <w:rFonts w:ascii="Trebuchet MS" w:hAnsi="Trebuchet MS"/>
        </w:rPr>
      </w:pPr>
    </w:p>
    <w:p w14:paraId="7F3430C9" w14:textId="77777777" w:rsidR="005E6B04" w:rsidRPr="005035E7" w:rsidRDefault="005E6B04" w:rsidP="00D725B2">
      <w:pPr>
        <w:pStyle w:val="Title"/>
        <w:spacing w:line="23" w:lineRule="atLeast"/>
        <w:rPr>
          <w:rFonts w:ascii="Trebuchet MS" w:hAnsi="Trebuchet MS"/>
          <w:sz w:val="24"/>
          <w:szCs w:val="24"/>
        </w:rPr>
      </w:pPr>
      <w:r w:rsidRPr="005035E7">
        <w:rPr>
          <w:rFonts w:ascii="Trebuchet MS" w:hAnsi="Trebuchet MS"/>
          <w:sz w:val="24"/>
          <w:szCs w:val="24"/>
        </w:rPr>
        <w:t>Lot 2: Servicii de consultanță în vederea elaborării de studii/analize și proiecte de acte normative și acordarea de suport în vederea implementării jalonului 419-PNRR</w:t>
      </w:r>
    </w:p>
    <w:p w14:paraId="1040919F" w14:textId="77777777" w:rsidR="005E6B04" w:rsidRPr="005035E7" w:rsidRDefault="005E6B04" w:rsidP="00D725B2">
      <w:pPr>
        <w:pStyle w:val="Title"/>
        <w:spacing w:before="0" w:after="0" w:line="23" w:lineRule="atLeast"/>
        <w:rPr>
          <w:rFonts w:ascii="Trebuchet MS" w:hAnsi="Trebuchet MS"/>
          <w:sz w:val="22"/>
          <w:szCs w:val="22"/>
        </w:rPr>
      </w:pPr>
      <w:r w:rsidRPr="005035E7">
        <w:rPr>
          <w:rFonts w:ascii="Trebuchet MS" w:hAnsi="Trebuchet MS"/>
          <w:sz w:val="22"/>
          <w:szCs w:val="22"/>
        </w:rPr>
        <w:t>COMPONENTA C14. BUNA GUVERNANȚĂ</w:t>
      </w:r>
    </w:p>
    <w:p w14:paraId="181F4B51" w14:textId="77777777" w:rsidR="005E6B04" w:rsidRPr="005035E7" w:rsidRDefault="005E6B04" w:rsidP="00D725B2">
      <w:pPr>
        <w:pStyle w:val="Title"/>
        <w:spacing w:before="0" w:after="0" w:line="23" w:lineRule="atLeast"/>
        <w:rPr>
          <w:rFonts w:ascii="Trebuchet MS" w:hAnsi="Trebuchet MS"/>
          <w:sz w:val="22"/>
          <w:szCs w:val="22"/>
        </w:rPr>
      </w:pPr>
      <w:r w:rsidRPr="005035E7">
        <w:rPr>
          <w:rFonts w:ascii="Trebuchet MS" w:hAnsi="Trebuchet MS"/>
          <w:sz w:val="22"/>
          <w:szCs w:val="22"/>
        </w:rPr>
        <w:t>Reforma 3 – Management performant al resurselor umane în sectorul public</w:t>
      </w:r>
    </w:p>
    <w:p w14:paraId="03993201" w14:textId="77777777" w:rsidR="005E6B04" w:rsidRPr="005035E7" w:rsidRDefault="005E6B04" w:rsidP="00D725B2">
      <w:pPr>
        <w:pStyle w:val="Title"/>
        <w:spacing w:before="0" w:after="0" w:line="23" w:lineRule="atLeast"/>
        <w:rPr>
          <w:rFonts w:ascii="Trebuchet MS" w:hAnsi="Trebuchet MS"/>
          <w:sz w:val="22"/>
          <w:szCs w:val="22"/>
        </w:rPr>
      </w:pPr>
      <w:r w:rsidRPr="005035E7">
        <w:rPr>
          <w:rFonts w:ascii="Trebuchet MS" w:hAnsi="Trebuchet MS"/>
          <w:sz w:val="22"/>
          <w:szCs w:val="22"/>
        </w:rPr>
        <w:t>Jalon 419 - Cadre de competență operaționale în administrația publică centrală</w:t>
      </w:r>
    </w:p>
    <w:p w14:paraId="27200018" w14:textId="77777777" w:rsidR="005E6B04" w:rsidRPr="005035E7" w:rsidRDefault="005E6B04" w:rsidP="00D725B2">
      <w:pPr>
        <w:spacing w:line="23" w:lineRule="atLeast"/>
        <w:rPr>
          <w:rFonts w:ascii="Trebuchet MS" w:hAnsi="Trebuchet MS"/>
        </w:rPr>
      </w:pPr>
    </w:p>
    <w:p w14:paraId="11B0673F" w14:textId="77777777" w:rsidR="005E6B04" w:rsidRPr="005035E7" w:rsidRDefault="005E6B04" w:rsidP="00D725B2">
      <w:pPr>
        <w:spacing w:line="23" w:lineRule="atLeast"/>
        <w:rPr>
          <w:rFonts w:ascii="Trebuchet MS" w:hAnsi="Trebuchet MS"/>
          <w:b/>
          <w:bCs/>
        </w:rPr>
      </w:pPr>
      <w:r w:rsidRPr="005035E7">
        <w:rPr>
          <w:rFonts w:ascii="Trebuchet MS" w:hAnsi="Trebuchet MS"/>
          <w:b/>
          <w:bCs/>
        </w:rPr>
        <w:t>Contract de prestări servicii nr. 49313/26.10.2023</w:t>
      </w:r>
    </w:p>
    <w:p w14:paraId="37759D26" w14:textId="77777777" w:rsidR="005E6B04" w:rsidRPr="005035E7" w:rsidRDefault="005E6B04" w:rsidP="00D725B2">
      <w:pPr>
        <w:spacing w:line="23" w:lineRule="atLeast"/>
        <w:rPr>
          <w:rFonts w:ascii="Trebuchet MS" w:hAnsi="Trebuchet MS"/>
        </w:rPr>
      </w:pPr>
    </w:p>
    <w:p w14:paraId="361A9CA9" w14:textId="77777777" w:rsidR="00F93CAF" w:rsidRPr="005035E7" w:rsidRDefault="00F93CAF" w:rsidP="00D725B2">
      <w:pPr>
        <w:spacing w:line="23" w:lineRule="atLeast"/>
        <w:rPr>
          <w:rFonts w:ascii="Trebuchet MS" w:hAnsi="Trebuchet MS"/>
        </w:rPr>
      </w:pPr>
    </w:p>
    <w:p w14:paraId="35F8E1C7" w14:textId="77777777" w:rsidR="00505FC5" w:rsidRPr="005035E7" w:rsidRDefault="00F93CAF" w:rsidP="00D725B2">
      <w:pPr>
        <w:spacing w:line="23" w:lineRule="atLeast"/>
        <w:rPr>
          <w:rFonts w:ascii="Trebuchet MS" w:hAnsi="Trebuchet MS"/>
          <w:b/>
          <w:bCs/>
        </w:rPr>
      </w:pPr>
      <w:r w:rsidRPr="005035E7">
        <w:rPr>
          <w:rFonts w:ascii="Trebuchet MS" w:hAnsi="Trebuchet MS"/>
          <w:b/>
          <w:bCs/>
        </w:rPr>
        <w:t xml:space="preserve">Versiunea </w:t>
      </w:r>
      <w:r w:rsidR="003A125B">
        <w:rPr>
          <w:rFonts w:ascii="Trebuchet MS" w:hAnsi="Trebuchet MS"/>
          <w:b/>
          <w:bCs/>
        </w:rPr>
        <w:t>3</w:t>
      </w:r>
    </w:p>
    <w:p w14:paraId="27FA55BA" w14:textId="77777777" w:rsidR="0057123B" w:rsidRPr="005035E7" w:rsidRDefault="003A125B" w:rsidP="00D725B2">
      <w:pPr>
        <w:spacing w:line="23" w:lineRule="atLeast"/>
        <w:rPr>
          <w:rFonts w:ascii="Trebuchet MS" w:hAnsi="Trebuchet MS"/>
          <w:b/>
          <w:bCs/>
        </w:rPr>
      </w:pPr>
      <w:r>
        <w:rPr>
          <w:rFonts w:ascii="Trebuchet MS" w:hAnsi="Trebuchet MS"/>
          <w:b/>
          <w:bCs/>
        </w:rPr>
        <w:t>09.04</w:t>
      </w:r>
      <w:r w:rsidR="00505FC5" w:rsidRPr="005035E7">
        <w:rPr>
          <w:rFonts w:ascii="Trebuchet MS" w:hAnsi="Trebuchet MS"/>
          <w:b/>
          <w:bCs/>
        </w:rPr>
        <w:t>.</w:t>
      </w:r>
      <w:r w:rsidR="001923DA" w:rsidRPr="005035E7">
        <w:rPr>
          <w:rFonts w:ascii="Trebuchet MS" w:hAnsi="Trebuchet MS"/>
          <w:b/>
          <w:bCs/>
        </w:rPr>
        <w:t>2024</w:t>
      </w:r>
    </w:p>
    <w:p w14:paraId="49B79085" w14:textId="77777777" w:rsidR="0057123B" w:rsidRPr="005035E7" w:rsidRDefault="0057123B" w:rsidP="00D725B2">
      <w:pPr>
        <w:spacing w:line="23" w:lineRule="atLeast"/>
        <w:rPr>
          <w:rFonts w:ascii="Trebuchet MS" w:hAnsi="Trebuchet MS"/>
          <w:b/>
          <w:bCs/>
        </w:rPr>
      </w:pPr>
    </w:p>
    <w:p w14:paraId="223010E4" w14:textId="77777777" w:rsidR="0013765B" w:rsidRDefault="0013765B" w:rsidP="0013765B">
      <w:pPr>
        <w:tabs>
          <w:tab w:val="left" w:pos="4536"/>
        </w:tabs>
        <w:jc w:val="center"/>
        <w:rPr>
          <w:rFonts w:ascii="Trebuchet MS" w:hAnsi="Trebuchet MS"/>
          <w:b/>
          <w:bCs/>
        </w:rPr>
      </w:pPr>
    </w:p>
    <w:p w14:paraId="2904B4C0" w14:textId="77777777" w:rsidR="0057123B" w:rsidRPr="005035E7" w:rsidRDefault="0057123B" w:rsidP="0013765B">
      <w:pPr>
        <w:tabs>
          <w:tab w:val="left" w:pos="2880"/>
        </w:tabs>
        <w:spacing w:line="23" w:lineRule="atLeast"/>
        <w:rPr>
          <w:rFonts w:ascii="Trebuchet MS" w:hAnsi="Trebuchet MS"/>
          <w:b/>
          <w:bCs/>
        </w:rPr>
      </w:pPr>
    </w:p>
    <w:p w14:paraId="3496ECE3" w14:textId="77777777" w:rsidR="00BA4A92" w:rsidRPr="005035E7" w:rsidRDefault="00BA4A92" w:rsidP="00D725B2">
      <w:pPr>
        <w:spacing w:line="23" w:lineRule="atLeast"/>
        <w:rPr>
          <w:rFonts w:ascii="Trebuchet MS" w:hAnsi="Trebuchet MS"/>
        </w:rPr>
      </w:pPr>
      <w:r w:rsidRPr="005035E7">
        <w:rPr>
          <w:rFonts w:ascii="Trebuchet MS" w:hAnsi="Trebuchet MS"/>
        </w:rPr>
        <w:br w:type="page"/>
      </w:r>
    </w:p>
    <w:p w14:paraId="1D0A90B7" w14:textId="77777777" w:rsidR="00976C2B" w:rsidRPr="005035E7" w:rsidRDefault="00976C2B" w:rsidP="00D725B2">
      <w:pPr>
        <w:pageBreakBefore/>
        <w:spacing w:line="23" w:lineRule="atLeast"/>
        <w:rPr>
          <w:rFonts w:ascii="Trebuchet MS" w:hAnsi="Trebuchet MS"/>
        </w:rPr>
      </w:pPr>
      <w:r w:rsidRPr="005035E7">
        <w:rPr>
          <w:rFonts w:ascii="Trebuchet MS" w:hAnsi="Trebuchet MS"/>
        </w:rPr>
        <w:lastRenderedPageBreak/>
        <w:t xml:space="preserve">Prezentul </w:t>
      </w:r>
      <w:r w:rsidR="001431A0" w:rsidRPr="005035E7">
        <w:rPr>
          <w:rFonts w:ascii="Trebuchet MS" w:hAnsi="Trebuchet MS"/>
        </w:rPr>
        <w:t>livrabil</w:t>
      </w:r>
      <w:r w:rsidR="00E64FF9" w:rsidRPr="005035E7">
        <w:rPr>
          <w:rFonts w:ascii="Trebuchet MS" w:hAnsi="Trebuchet MS"/>
        </w:rPr>
        <w:t xml:space="preserve"> constituie Livrabilul 2 - Metodologie privind activitatea de acordare a asistenței de specialitate compartimentelor de resurse umane. Acesta </w:t>
      </w:r>
      <w:r w:rsidRPr="005035E7">
        <w:rPr>
          <w:rFonts w:ascii="Trebuchet MS" w:hAnsi="Trebuchet MS"/>
        </w:rPr>
        <w:t xml:space="preserve">a fost elaborat și predat în temeiul contractului aferent proiectului „Lot II Servicii de consultanță în vederea elaborării de studii / analize și proiecte de acte normative și acordarea de suport în vederea implementării jalonului 419 PNRR”, semnat între Agenția Națională a Funcționarilor Publici și Asocierea formată din SC Ernst &amp; Young SRL, Ascendis Consulting SRL, Băncilă, Diaconu și Asociații – Societate Profesională de Avocați cu Răspundere Limitată, 42 Organizational Assessment SRL, EY Cyprus Advisory Services Limited - Ernst &amp; Young Cyprus Limited la data de 26 octombrie 2023. </w:t>
      </w:r>
    </w:p>
    <w:p w14:paraId="395E8490" w14:textId="77777777" w:rsidR="009047D4" w:rsidRPr="005035E7" w:rsidRDefault="009047D4" w:rsidP="00D725B2">
      <w:pPr>
        <w:spacing w:line="23" w:lineRule="atLeast"/>
        <w:rPr>
          <w:rFonts w:ascii="Trebuchet MS" w:hAnsi="Trebuchet MS"/>
        </w:rPr>
      </w:pPr>
    </w:p>
    <w:p w14:paraId="7A10581C" w14:textId="77777777" w:rsidR="00C959E6" w:rsidRPr="005035E7" w:rsidRDefault="00C959E6" w:rsidP="00D725B2">
      <w:pPr>
        <w:spacing w:line="23" w:lineRule="atLeast"/>
        <w:rPr>
          <w:rFonts w:ascii="Trebuchet MS" w:hAnsi="Trebuchet MS"/>
        </w:rPr>
      </w:pPr>
    </w:p>
    <w:p w14:paraId="6011152B" w14:textId="77777777" w:rsidR="00C959E6" w:rsidRPr="005035E7" w:rsidRDefault="00C959E6" w:rsidP="00D725B2">
      <w:pPr>
        <w:spacing w:line="23" w:lineRule="atLeast"/>
        <w:rPr>
          <w:rFonts w:ascii="Trebuchet MS" w:hAnsi="Trebuchet MS"/>
        </w:rPr>
      </w:pPr>
    </w:p>
    <w:p w14:paraId="0A65FB26" w14:textId="77777777" w:rsidR="00C959E6" w:rsidRPr="005035E7" w:rsidRDefault="00C959E6" w:rsidP="00D725B2">
      <w:pPr>
        <w:spacing w:line="23" w:lineRule="atLeast"/>
        <w:rPr>
          <w:rFonts w:ascii="Trebuchet MS" w:hAnsi="Trebuchet MS"/>
        </w:rPr>
      </w:pPr>
    </w:p>
    <w:p w14:paraId="0560A332" w14:textId="77777777" w:rsidR="00C959E6" w:rsidRPr="005035E7" w:rsidRDefault="00C959E6" w:rsidP="00D725B2">
      <w:pPr>
        <w:spacing w:line="23" w:lineRule="atLeast"/>
        <w:rPr>
          <w:rFonts w:ascii="Trebuchet MS" w:hAnsi="Trebuchet MS"/>
        </w:rPr>
      </w:pPr>
    </w:p>
    <w:p w14:paraId="67616617" w14:textId="77777777" w:rsidR="00C959E6" w:rsidRPr="005035E7" w:rsidRDefault="00C959E6" w:rsidP="00D725B2">
      <w:pPr>
        <w:spacing w:line="23" w:lineRule="atLeast"/>
        <w:rPr>
          <w:rFonts w:ascii="Trebuchet MS" w:hAnsi="Trebuchet MS"/>
        </w:rPr>
      </w:pPr>
    </w:p>
    <w:p w14:paraId="1E9671A6" w14:textId="77777777" w:rsidR="00C959E6" w:rsidRPr="005035E7" w:rsidRDefault="00C959E6" w:rsidP="00D725B2">
      <w:pPr>
        <w:spacing w:line="23" w:lineRule="atLeast"/>
        <w:rPr>
          <w:rFonts w:ascii="Trebuchet MS" w:hAnsi="Trebuchet MS"/>
        </w:rPr>
      </w:pPr>
    </w:p>
    <w:p w14:paraId="0C92B95C" w14:textId="77777777" w:rsidR="00C959E6" w:rsidRPr="005035E7" w:rsidRDefault="00C959E6" w:rsidP="00D725B2">
      <w:pPr>
        <w:spacing w:line="23" w:lineRule="atLeast"/>
        <w:rPr>
          <w:rFonts w:ascii="Trebuchet MS" w:hAnsi="Trebuchet MS"/>
        </w:rPr>
      </w:pPr>
    </w:p>
    <w:p w14:paraId="73DDBFE8" w14:textId="77777777" w:rsidR="00C959E6" w:rsidRPr="005035E7" w:rsidRDefault="00C959E6" w:rsidP="00D725B2">
      <w:pPr>
        <w:spacing w:line="23" w:lineRule="atLeast"/>
        <w:rPr>
          <w:rFonts w:ascii="Trebuchet MS" w:hAnsi="Trebuchet MS"/>
        </w:rPr>
      </w:pPr>
    </w:p>
    <w:p w14:paraId="1D181E0C" w14:textId="77777777" w:rsidR="00C959E6" w:rsidRPr="005035E7" w:rsidRDefault="00C959E6" w:rsidP="00D725B2">
      <w:pPr>
        <w:spacing w:line="23" w:lineRule="atLeast"/>
        <w:rPr>
          <w:rFonts w:ascii="Trebuchet MS" w:hAnsi="Trebuchet MS"/>
        </w:rPr>
      </w:pPr>
    </w:p>
    <w:p w14:paraId="41456217" w14:textId="77777777" w:rsidR="00C959E6" w:rsidRPr="005035E7" w:rsidRDefault="00C959E6" w:rsidP="00D725B2">
      <w:pPr>
        <w:spacing w:line="23" w:lineRule="atLeast"/>
        <w:rPr>
          <w:rFonts w:ascii="Trebuchet MS" w:hAnsi="Trebuchet MS"/>
        </w:rPr>
      </w:pPr>
    </w:p>
    <w:p w14:paraId="1DD0DAE2" w14:textId="77777777" w:rsidR="00C959E6" w:rsidRPr="005035E7" w:rsidRDefault="00C959E6" w:rsidP="00D725B2">
      <w:pPr>
        <w:spacing w:line="23" w:lineRule="atLeast"/>
        <w:rPr>
          <w:rFonts w:ascii="Trebuchet MS" w:hAnsi="Trebuchet MS"/>
        </w:rPr>
      </w:pPr>
    </w:p>
    <w:p w14:paraId="7069D15D" w14:textId="77777777" w:rsidR="00C959E6" w:rsidRPr="005035E7" w:rsidRDefault="00C959E6" w:rsidP="00D725B2">
      <w:pPr>
        <w:spacing w:line="23" w:lineRule="atLeast"/>
        <w:rPr>
          <w:rFonts w:ascii="Trebuchet MS" w:hAnsi="Trebuchet MS"/>
        </w:rPr>
      </w:pPr>
    </w:p>
    <w:p w14:paraId="2D976C36" w14:textId="77777777" w:rsidR="00C959E6" w:rsidRPr="005035E7" w:rsidRDefault="00C959E6" w:rsidP="00D725B2">
      <w:pPr>
        <w:spacing w:line="23" w:lineRule="atLeast"/>
        <w:rPr>
          <w:rFonts w:ascii="Trebuchet MS" w:hAnsi="Trebuchet MS"/>
        </w:rPr>
      </w:pPr>
    </w:p>
    <w:p w14:paraId="251F2CDC" w14:textId="77777777" w:rsidR="00C959E6" w:rsidRPr="005035E7" w:rsidRDefault="00C959E6" w:rsidP="00D725B2">
      <w:pPr>
        <w:spacing w:line="23" w:lineRule="atLeast"/>
        <w:rPr>
          <w:rFonts w:ascii="Trebuchet MS" w:hAnsi="Trebuchet MS"/>
        </w:rPr>
      </w:pPr>
    </w:p>
    <w:p w14:paraId="3808B436" w14:textId="77777777" w:rsidR="00976C2B" w:rsidRPr="005035E7" w:rsidRDefault="00976C2B" w:rsidP="00D725B2">
      <w:pPr>
        <w:spacing w:line="23" w:lineRule="atLeast"/>
        <w:rPr>
          <w:rFonts w:ascii="Trebuchet MS" w:hAnsi="Trebuchet MS"/>
        </w:rPr>
      </w:pPr>
    </w:p>
    <w:p w14:paraId="40F64F9D" w14:textId="77777777" w:rsidR="0049404F" w:rsidRPr="005035E7" w:rsidRDefault="0049404F" w:rsidP="00D725B2">
      <w:pPr>
        <w:spacing w:line="23" w:lineRule="atLeast"/>
        <w:rPr>
          <w:rFonts w:ascii="Trebuchet MS" w:hAnsi="Trebuchet MS"/>
        </w:rPr>
      </w:pPr>
    </w:p>
    <w:p w14:paraId="44590543" w14:textId="77777777" w:rsidR="00DF496B" w:rsidRPr="005035E7" w:rsidRDefault="00DF496B" w:rsidP="00D725B2">
      <w:pPr>
        <w:spacing w:line="23" w:lineRule="atLeast"/>
        <w:rPr>
          <w:rFonts w:ascii="Trebuchet MS" w:hAnsi="Trebuchet MS"/>
          <w:b/>
          <w:bCs/>
        </w:rPr>
      </w:pPr>
      <w:r w:rsidRPr="005035E7">
        <w:rPr>
          <w:rFonts w:ascii="Trebuchet MS" w:hAnsi="Trebuchet MS"/>
          <w:b/>
          <w:bCs/>
        </w:rPr>
        <w:t>Fișa documentului</w:t>
      </w:r>
    </w:p>
    <w:tbl>
      <w:tblPr>
        <w:tblStyle w:val="PlainTable11"/>
        <w:tblW w:w="0" w:type="auto"/>
        <w:tblLook w:val="0420" w:firstRow="1" w:lastRow="0" w:firstColumn="0" w:lastColumn="0" w:noHBand="0" w:noVBand="1"/>
      </w:tblPr>
      <w:tblGrid>
        <w:gridCol w:w="2916"/>
        <w:gridCol w:w="2886"/>
        <w:gridCol w:w="2918"/>
      </w:tblGrid>
      <w:tr w:rsidR="00692A34" w:rsidRPr="005035E7" w14:paraId="23889BB2" w14:textId="77777777" w:rsidTr="001D5800">
        <w:trPr>
          <w:cnfStyle w:val="100000000000" w:firstRow="1" w:lastRow="0" w:firstColumn="0" w:lastColumn="0" w:oddVBand="0" w:evenVBand="0" w:oddHBand="0" w:evenHBand="0" w:firstRowFirstColumn="0" w:firstRowLastColumn="0" w:lastRowFirstColumn="0" w:lastRowLastColumn="0"/>
          <w:trHeight w:val="432"/>
        </w:trPr>
        <w:tc>
          <w:tcPr>
            <w:tcW w:w="2916" w:type="dxa"/>
            <w:shd w:val="clear" w:color="auto" w:fill="4472C4" w:themeFill="accent1"/>
            <w:vAlign w:val="center"/>
          </w:tcPr>
          <w:p w14:paraId="262BC344" w14:textId="77777777" w:rsidR="00685736" w:rsidRPr="005035E7" w:rsidRDefault="00685736" w:rsidP="00D725B2">
            <w:pPr>
              <w:pStyle w:val="BodyTable"/>
              <w:spacing w:line="23" w:lineRule="atLeast"/>
              <w:rPr>
                <w:rFonts w:ascii="Trebuchet MS" w:hAnsi="Trebuchet MS"/>
                <w:color w:val="FFFFFF" w:themeColor="background1"/>
              </w:rPr>
            </w:pPr>
            <w:r w:rsidRPr="005035E7">
              <w:rPr>
                <w:rFonts w:ascii="Trebuchet MS" w:hAnsi="Trebuchet MS"/>
                <w:color w:val="FFFFFF" w:themeColor="background1"/>
              </w:rPr>
              <w:t>Versiunea documentului</w:t>
            </w:r>
          </w:p>
        </w:tc>
        <w:tc>
          <w:tcPr>
            <w:tcW w:w="2886" w:type="dxa"/>
            <w:shd w:val="clear" w:color="auto" w:fill="4472C4" w:themeFill="accent1"/>
            <w:vAlign w:val="center"/>
          </w:tcPr>
          <w:p w14:paraId="77EEDF11" w14:textId="77777777" w:rsidR="00685736" w:rsidRPr="005035E7" w:rsidRDefault="00685736" w:rsidP="00D725B2">
            <w:pPr>
              <w:pStyle w:val="BodyTable"/>
              <w:spacing w:line="23" w:lineRule="atLeast"/>
              <w:rPr>
                <w:rFonts w:ascii="Trebuchet MS" w:hAnsi="Trebuchet MS"/>
                <w:color w:val="FFFFFF" w:themeColor="background1"/>
              </w:rPr>
            </w:pPr>
            <w:r w:rsidRPr="005035E7">
              <w:rPr>
                <w:rFonts w:ascii="Trebuchet MS" w:hAnsi="Trebuchet MS"/>
                <w:color w:val="FFFFFF" w:themeColor="background1"/>
              </w:rPr>
              <w:t>Data depunerii</w:t>
            </w:r>
          </w:p>
        </w:tc>
        <w:tc>
          <w:tcPr>
            <w:tcW w:w="2918" w:type="dxa"/>
            <w:shd w:val="clear" w:color="auto" w:fill="4472C4" w:themeFill="accent1"/>
            <w:vAlign w:val="center"/>
          </w:tcPr>
          <w:p w14:paraId="21F08770" w14:textId="77777777" w:rsidR="00685736" w:rsidRPr="005035E7" w:rsidRDefault="00685736" w:rsidP="00D725B2">
            <w:pPr>
              <w:pStyle w:val="BodyTable"/>
              <w:spacing w:line="23" w:lineRule="atLeast"/>
              <w:rPr>
                <w:rFonts w:ascii="Trebuchet MS" w:hAnsi="Trebuchet MS"/>
                <w:color w:val="FFFFFF" w:themeColor="background1"/>
              </w:rPr>
            </w:pPr>
            <w:r w:rsidRPr="005035E7">
              <w:rPr>
                <w:rFonts w:ascii="Trebuchet MS" w:hAnsi="Trebuchet MS"/>
                <w:color w:val="FFFFFF" w:themeColor="background1"/>
              </w:rPr>
              <w:t>Modificări operate</w:t>
            </w:r>
          </w:p>
        </w:tc>
      </w:tr>
      <w:tr w:rsidR="00BE3293" w:rsidRPr="005035E7" w14:paraId="13931118" w14:textId="77777777" w:rsidTr="001D5800">
        <w:trPr>
          <w:cnfStyle w:val="000000100000" w:firstRow="0" w:lastRow="0" w:firstColumn="0" w:lastColumn="0" w:oddVBand="0" w:evenVBand="0" w:oddHBand="1" w:evenHBand="0" w:firstRowFirstColumn="0" w:firstRowLastColumn="0" w:lastRowFirstColumn="0" w:lastRowLastColumn="0"/>
          <w:trHeight w:val="432"/>
        </w:trPr>
        <w:tc>
          <w:tcPr>
            <w:tcW w:w="2916" w:type="dxa"/>
            <w:vAlign w:val="center"/>
          </w:tcPr>
          <w:p w14:paraId="4AC9C47E" w14:textId="77777777" w:rsidR="00BE3293" w:rsidRPr="005035E7" w:rsidRDefault="00BE3293" w:rsidP="00BE3293">
            <w:pPr>
              <w:pStyle w:val="BodyTable"/>
              <w:spacing w:line="23" w:lineRule="atLeast"/>
              <w:rPr>
                <w:rFonts w:ascii="Trebuchet MS" w:hAnsi="Trebuchet MS"/>
              </w:rPr>
            </w:pPr>
            <w:r w:rsidRPr="005035E7">
              <w:rPr>
                <w:rFonts w:ascii="Trebuchet MS" w:hAnsi="Trebuchet MS"/>
              </w:rPr>
              <w:t>Versiunea inițială</w:t>
            </w:r>
          </w:p>
        </w:tc>
        <w:tc>
          <w:tcPr>
            <w:tcW w:w="2886" w:type="dxa"/>
            <w:vAlign w:val="center"/>
          </w:tcPr>
          <w:p w14:paraId="398404E5" w14:textId="77777777" w:rsidR="00BE3293" w:rsidRPr="005035E7" w:rsidRDefault="00BE3293" w:rsidP="00BE3293">
            <w:pPr>
              <w:pStyle w:val="BodyTable"/>
              <w:spacing w:line="23" w:lineRule="atLeast"/>
              <w:rPr>
                <w:rFonts w:ascii="Trebuchet MS" w:hAnsi="Trebuchet MS"/>
              </w:rPr>
            </w:pPr>
            <w:r w:rsidRPr="005035E7">
              <w:rPr>
                <w:rFonts w:ascii="Trebuchet MS" w:hAnsi="Trebuchet MS"/>
              </w:rPr>
              <w:t>29.02.2024</w:t>
            </w:r>
          </w:p>
        </w:tc>
        <w:tc>
          <w:tcPr>
            <w:tcW w:w="2918" w:type="dxa"/>
            <w:vAlign w:val="center"/>
          </w:tcPr>
          <w:p w14:paraId="18BC86FB" w14:textId="77777777" w:rsidR="00BE3293" w:rsidRPr="005035E7" w:rsidRDefault="00BE3293" w:rsidP="00BE3293">
            <w:pPr>
              <w:pStyle w:val="BodyTable"/>
              <w:spacing w:line="23" w:lineRule="atLeast"/>
              <w:rPr>
                <w:rFonts w:ascii="Trebuchet MS" w:hAnsi="Trebuchet MS"/>
              </w:rPr>
            </w:pPr>
            <w:r w:rsidRPr="005035E7">
              <w:rPr>
                <w:rFonts w:ascii="Trebuchet MS" w:hAnsi="Trebuchet MS"/>
              </w:rPr>
              <w:t>N/A</w:t>
            </w:r>
          </w:p>
        </w:tc>
      </w:tr>
      <w:tr w:rsidR="00B65B99" w:rsidRPr="005035E7" w14:paraId="2061B088" w14:textId="77777777" w:rsidTr="001D5800">
        <w:trPr>
          <w:trHeight w:val="432"/>
        </w:trPr>
        <w:tc>
          <w:tcPr>
            <w:tcW w:w="2916" w:type="dxa"/>
            <w:vAlign w:val="center"/>
          </w:tcPr>
          <w:p w14:paraId="0C038B41" w14:textId="77777777" w:rsidR="00B65B99" w:rsidRPr="005035E7" w:rsidRDefault="00B65B99" w:rsidP="00B65B99">
            <w:pPr>
              <w:pStyle w:val="BodyTable"/>
              <w:spacing w:line="23" w:lineRule="atLeast"/>
              <w:rPr>
                <w:rFonts w:ascii="Trebuchet MS" w:hAnsi="Trebuchet MS"/>
              </w:rPr>
            </w:pPr>
            <w:r w:rsidRPr="0086651A">
              <w:rPr>
                <w:rFonts w:ascii="Trebuchet MS" w:hAnsi="Trebuchet MS"/>
              </w:rPr>
              <w:t xml:space="preserve">Versiunea modificată conform observațiilor și propunerilor formulate de către comisia de acceptanță </w:t>
            </w:r>
          </w:p>
        </w:tc>
        <w:tc>
          <w:tcPr>
            <w:tcW w:w="2886" w:type="dxa"/>
            <w:vAlign w:val="center"/>
          </w:tcPr>
          <w:p w14:paraId="7F0205AA" w14:textId="77777777" w:rsidR="00B65B99" w:rsidRPr="005035E7" w:rsidRDefault="00B65B99" w:rsidP="00B65B99">
            <w:pPr>
              <w:pStyle w:val="BodyTable"/>
              <w:spacing w:line="23" w:lineRule="atLeast"/>
              <w:rPr>
                <w:rFonts w:ascii="Trebuchet MS" w:hAnsi="Trebuchet MS"/>
              </w:rPr>
            </w:pPr>
            <w:r>
              <w:rPr>
                <w:rFonts w:ascii="Trebuchet MS" w:hAnsi="Trebuchet MS"/>
              </w:rPr>
              <w:t>19.03</w:t>
            </w:r>
            <w:r w:rsidRPr="0086651A">
              <w:rPr>
                <w:rFonts w:ascii="Trebuchet MS" w:hAnsi="Trebuchet MS"/>
              </w:rPr>
              <w:t>.2024</w:t>
            </w:r>
          </w:p>
        </w:tc>
        <w:tc>
          <w:tcPr>
            <w:tcW w:w="2918" w:type="dxa"/>
            <w:vAlign w:val="center"/>
          </w:tcPr>
          <w:p w14:paraId="0BA04EC9" w14:textId="77777777" w:rsidR="00B65B99" w:rsidRPr="0086651A" w:rsidRDefault="00B65B99" w:rsidP="00B65B99">
            <w:pPr>
              <w:pStyle w:val="BodyTable"/>
              <w:spacing w:line="23" w:lineRule="atLeast"/>
              <w:rPr>
                <w:rFonts w:ascii="Trebuchet MS" w:hAnsi="Trebuchet MS"/>
              </w:rPr>
            </w:pPr>
            <w:r w:rsidRPr="0086651A">
              <w:rPr>
                <w:rFonts w:ascii="Trebuchet MS" w:hAnsi="Trebuchet MS"/>
              </w:rPr>
              <w:t>- corectarea erorilor de redactare;</w:t>
            </w:r>
          </w:p>
          <w:p w14:paraId="1FFB2A98" w14:textId="77777777" w:rsidR="00B65B99" w:rsidRPr="0086651A" w:rsidRDefault="00B65B99" w:rsidP="00B65B99">
            <w:pPr>
              <w:pStyle w:val="BodyTable"/>
              <w:spacing w:line="23" w:lineRule="atLeast"/>
              <w:rPr>
                <w:rFonts w:ascii="Trebuchet MS" w:hAnsi="Trebuchet MS"/>
              </w:rPr>
            </w:pPr>
            <w:r w:rsidRPr="0086651A">
              <w:rPr>
                <w:rFonts w:ascii="Trebuchet MS" w:hAnsi="Trebuchet MS"/>
              </w:rPr>
              <w:t>- Modificarea structurii livrabilului conform observațiilor;</w:t>
            </w:r>
          </w:p>
          <w:p w14:paraId="019DDE31" w14:textId="77777777" w:rsidR="00B65B99" w:rsidRPr="005035E7" w:rsidRDefault="00B65B99" w:rsidP="00B65B99">
            <w:pPr>
              <w:pStyle w:val="BodyTable"/>
              <w:spacing w:line="23" w:lineRule="atLeast"/>
              <w:rPr>
                <w:rFonts w:ascii="Trebuchet MS" w:hAnsi="Trebuchet MS"/>
              </w:rPr>
            </w:pPr>
            <w:r w:rsidRPr="0086651A">
              <w:rPr>
                <w:rFonts w:ascii="Trebuchet MS" w:hAnsi="Trebuchet MS"/>
              </w:rPr>
              <w:t xml:space="preserve">- - Modificarea anexelor aferente </w:t>
            </w:r>
            <w:r>
              <w:rPr>
                <w:rFonts w:ascii="Trebuchet MS" w:hAnsi="Trebuchet MS"/>
              </w:rPr>
              <w:t>Metodologiei propuse</w:t>
            </w:r>
            <w:r w:rsidRPr="0086651A">
              <w:rPr>
                <w:rFonts w:ascii="Trebuchet MS" w:hAnsi="Trebuchet MS"/>
              </w:rPr>
              <w:t>;</w:t>
            </w:r>
          </w:p>
        </w:tc>
      </w:tr>
      <w:tr w:rsidR="00FB0082" w:rsidRPr="005035E7" w14:paraId="4F91D1E0" w14:textId="77777777" w:rsidTr="001D5800">
        <w:trPr>
          <w:cnfStyle w:val="000000100000" w:firstRow="0" w:lastRow="0" w:firstColumn="0" w:lastColumn="0" w:oddVBand="0" w:evenVBand="0" w:oddHBand="1" w:evenHBand="0" w:firstRowFirstColumn="0" w:firstRowLastColumn="0" w:lastRowFirstColumn="0" w:lastRowLastColumn="0"/>
          <w:trHeight w:val="432"/>
        </w:trPr>
        <w:tc>
          <w:tcPr>
            <w:tcW w:w="2916" w:type="dxa"/>
            <w:vAlign w:val="center"/>
          </w:tcPr>
          <w:p w14:paraId="5EBE03C2" w14:textId="77777777" w:rsidR="00FB0082" w:rsidRPr="0086651A" w:rsidRDefault="00FB0082" w:rsidP="00B65B99">
            <w:pPr>
              <w:pStyle w:val="BodyTable"/>
              <w:spacing w:line="23" w:lineRule="atLeast"/>
              <w:rPr>
                <w:rFonts w:ascii="Trebuchet MS" w:hAnsi="Trebuchet MS"/>
              </w:rPr>
            </w:pPr>
            <w:r w:rsidRPr="0086651A">
              <w:rPr>
                <w:rFonts w:ascii="Trebuchet MS" w:hAnsi="Trebuchet MS"/>
              </w:rPr>
              <w:t>Versiunea modificată conform observațiilor și propunerilor formulate de către comisia de acceptanță</w:t>
            </w:r>
          </w:p>
        </w:tc>
        <w:tc>
          <w:tcPr>
            <w:tcW w:w="2886" w:type="dxa"/>
            <w:vAlign w:val="center"/>
          </w:tcPr>
          <w:p w14:paraId="3AA31137" w14:textId="77777777" w:rsidR="00FB0082" w:rsidRDefault="00FB0082" w:rsidP="00B65B99">
            <w:pPr>
              <w:pStyle w:val="BodyTable"/>
              <w:spacing w:line="23" w:lineRule="atLeast"/>
              <w:rPr>
                <w:rFonts w:ascii="Trebuchet MS" w:hAnsi="Trebuchet MS"/>
              </w:rPr>
            </w:pPr>
            <w:r>
              <w:rPr>
                <w:rFonts w:ascii="Trebuchet MS" w:hAnsi="Trebuchet MS"/>
              </w:rPr>
              <w:t>09.04.2024</w:t>
            </w:r>
          </w:p>
        </w:tc>
        <w:tc>
          <w:tcPr>
            <w:tcW w:w="2918" w:type="dxa"/>
            <w:vAlign w:val="center"/>
          </w:tcPr>
          <w:p w14:paraId="1CD84426" w14:textId="77777777" w:rsidR="00FB0082" w:rsidRDefault="00FB0082" w:rsidP="00FB0082">
            <w:pPr>
              <w:pStyle w:val="BodyTable"/>
              <w:spacing w:line="23" w:lineRule="atLeast"/>
              <w:rPr>
                <w:rFonts w:ascii="Trebuchet MS" w:hAnsi="Trebuchet MS"/>
              </w:rPr>
            </w:pPr>
            <w:r w:rsidRPr="0086651A">
              <w:rPr>
                <w:rFonts w:ascii="Trebuchet MS" w:hAnsi="Trebuchet MS"/>
              </w:rPr>
              <w:t>- corectarea erorilor de redactare;</w:t>
            </w:r>
          </w:p>
          <w:p w14:paraId="2FBB1F20" w14:textId="77777777" w:rsidR="00876034" w:rsidRDefault="00876034" w:rsidP="00FB0082">
            <w:pPr>
              <w:pStyle w:val="BodyTable"/>
              <w:spacing w:line="23" w:lineRule="atLeast"/>
              <w:rPr>
                <w:rFonts w:ascii="Trebuchet MS" w:hAnsi="Trebuchet MS"/>
              </w:rPr>
            </w:pPr>
            <w:r>
              <w:rPr>
                <w:rFonts w:ascii="Trebuchet MS" w:hAnsi="Trebuchet MS"/>
              </w:rPr>
              <w:t>- detalierea aspectelor referitoare la</w:t>
            </w:r>
            <w:r w:rsidR="00307481">
              <w:rPr>
                <w:rFonts w:ascii="Trebuchet MS" w:hAnsi="Trebuchet MS"/>
              </w:rPr>
              <w:t xml:space="preserve"> normarea activității </w:t>
            </w:r>
          </w:p>
          <w:p w14:paraId="38A5E6BE" w14:textId="77777777" w:rsidR="00FB0082" w:rsidRPr="0086651A" w:rsidRDefault="00876034" w:rsidP="00B65B99">
            <w:pPr>
              <w:pStyle w:val="BodyTable"/>
              <w:spacing w:line="23" w:lineRule="atLeast"/>
              <w:rPr>
                <w:rFonts w:ascii="Trebuchet MS" w:hAnsi="Trebuchet MS"/>
              </w:rPr>
            </w:pPr>
            <w:r>
              <w:rPr>
                <w:rFonts w:ascii="Trebuchet MS" w:hAnsi="Trebuchet MS"/>
              </w:rPr>
              <w:t>- adăugarea anexelor în corpul livrabilului</w:t>
            </w:r>
          </w:p>
        </w:tc>
      </w:tr>
      <w:tr w:rsidR="00EF60D4" w:rsidRPr="005035E7" w14:paraId="12352E1D" w14:textId="77777777" w:rsidTr="001D5800">
        <w:trPr>
          <w:trHeight w:val="432"/>
        </w:trPr>
        <w:tc>
          <w:tcPr>
            <w:tcW w:w="2916" w:type="dxa"/>
            <w:vAlign w:val="center"/>
          </w:tcPr>
          <w:p w14:paraId="7D15EC8A" w14:textId="0C759980" w:rsidR="00EF60D4" w:rsidRPr="0086651A" w:rsidRDefault="00EF60D4" w:rsidP="00B65B99">
            <w:pPr>
              <w:pStyle w:val="BodyTable"/>
              <w:spacing w:line="23" w:lineRule="atLeast"/>
              <w:rPr>
                <w:rFonts w:ascii="Trebuchet MS" w:hAnsi="Trebuchet MS"/>
              </w:rPr>
            </w:pPr>
            <w:r>
              <w:rPr>
                <w:rFonts w:ascii="Trebuchet MS" w:hAnsi="Trebuchet MS"/>
              </w:rPr>
              <w:t>Versiunea modificată conform observațiilor și propunerilor formulate de către comisia de acceptanță</w:t>
            </w:r>
          </w:p>
        </w:tc>
        <w:tc>
          <w:tcPr>
            <w:tcW w:w="2886" w:type="dxa"/>
            <w:vAlign w:val="center"/>
          </w:tcPr>
          <w:p w14:paraId="4D206397" w14:textId="785A08F5" w:rsidR="00EF60D4" w:rsidRDefault="00C8288B" w:rsidP="00B65B99">
            <w:pPr>
              <w:pStyle w:val="BodyTable"/>
              <w:spacing w:line="23" w:lineRule="atLeast"/>
              <w:rPr>
                <w:rFonts w:ascii="Trebuchet MS" w:hAnsi="Trebuchet MS"/>
              </w:rPr>
            </w:pPr>
            <w:r>
              <w:rPr>
                <w:rFonts w:ascii="Trebuchet MS" w:hAnsi="Trebuchet MS"/>
              </w:rPr>
              <w:t>19</w:t>
            </w:r>
            <w:r w:rsidR="00C51E46">
              <w:rPr>
                <w:rFonts w:ascii="Trebuchet MS" w:hAnsi="Trebuchet MS"/>
              </w:rPr>
              <w:t>.04.2024</w:t>
            </w:r>
          </w:p>
        </w:tc>
        <w:tc>
          <w:tcPr>
            <w:tcW w:w="2918" w:type="dxa"/>
            <w:vAlign w:val="center"/>
          </w:tcPr>
          <w:p w14:paraId="1576A75B" w14:textId="77777777" w:rsidR="00C51E46" w:rsidRDefault="00C51E46" w:rsidP="00C51E46">
            <w:pPr>
              <w:pStyle w:val="BodyTable"/>
              <w:spacing w:line="23" w:lineRule="atLeast"/>
              <w:rPr>
                <w:rFonts w:ascii="Trebuchet MS" w:hAnsi="Trebuchet MS"/>
              </w:rPr>
            </w:pPr>
            <w:r w:rsidRPr="0086651A">
              <w:rPr>
                <w:rFonts w:ascii="Trebuchet MS" w:hAnsi="Trebuchet MS"/>
              </w:rPr>
              <w:t>- corectarea erorilor de redactare;</w:t>
            </w:r>
          </w:p>
          <w:p w14:paraId="6E9982A0" w14:textId="644C7A10" w:rsidR="00EF60D4" w:rsidRPr="0086651A" w:rsidRDefault="00C51E46" w:rsidP="00FB0082">
            <w:pPr>
              <w:pStyle w:val="BodyTable"/>
              <w:spacing w:line="23" w:lineRule="atLeast"/>
              <w:rPr>
                <w:rFonts w:ascii="Trebuchet MS" w:hAnsi="Trebuchet MS"/>
              </w:rPr>
            </w:pPr>
            <w:r>
              <w:rPr>
                <w:rFonts w:ascii="Trebuchet MS" w:hAnsi="Trebuchet MS"/>
              </w:rPr>
              <w:t xml:space="preserve">- adăugarea trimiterilor către </w:t>
            </w:r>
            <w:r w:rsidR="00CA625E">
              <w:rPr>
                <w:rFonts w:ascii="Trebuchet MS" w:hAnsi="Trebuchet MS"/>
              </w:rPr>
              <w:t>alte livrabile, disponibile pe website-ul ANFP</w:t>
            </w:r>
          </w:p>
        </w:tc>
      </w:tr>
    </w:tbl>
    <w:p w14:paraId="282D69D3" w14:textId="77777777" w:rsidR="001D5800" w:rsidRPr="005035E7" w:rsidRDefault="001D5800" w:rsidP="001D5800">
      <w:pPr>
        <w:pStyle w:val="Heading1"/>
        <w:numPr>
          <w:ilvl w:val="0"/>
          <w:numId w:val="0"/>
        </w:numPr>
        <w:spacing w:line="23" w:lineRule="atLeast"/>
        <w:rPr>
          <w:rFonts w:ascii="Trebuchet MS" w:hAnsi="Trebuchet MS"/>
        </w:rPr>
      </w:pPr>
      <w:bookmarkStart w:id="1" w:name="_Toc159434820"/>
      <w:bookmarkStart w:id="2" w:name="_Toc159434951"/>
      <w:bookmarkStart w:id="3" w:name="_Toc160047926"/>
      <w:bookmarkStart w:id="4" w:name="_Toc160122778"/>
      <w:bookmarkStart w:id="5" w:name="_Toc164418323"/>
      <w:r w:rsidRPr="005035E7">
        <w:rPr>
          <w:rFonts w:ascii="Trebuchet MS" w:hAnsi="Trebuchet MS"/>
        </w:rPr>
        <w:lastRenderedPageBreak/>
        <w:t>Cuprins</w:t>
      </w:r>
      <w:bookmarkEnd w:id="1"/>
      <w:bookmarkEnd w:id="2"/>
      <w:bookmarkEnd w:id="3"/>
      <w:bookmarkEnd w:id="4"/>
      <w:bookmarkEnd w:id="5"/>
    </w:p>
    <w:sdt>
      <w:sdtPr>
        <w:rPr>
          <w:rFonts w:eastAsiaTheme="minorHAnsi" w:cstheme="minorBidi"/>
          <w:b w:val="0"/>
          <w:bCs w:val="0"/>
          <w:color w:val="auto"/>
          <w:sz w:val="20"/>
          <w:szCs w:val="22"/>
        </w:rPr>
        <w:id w:val="-629633806"/>
        <w:docPartObj>
          <w:docPartGallery w:val="Table of Contents"/>
          <w:docPartUnique/>
        </w:docPartObj>
      </w:sdtPr>
      <w:sdtEndPr>
        <w:rPr>
          <w:noProof/>
        </w:rPr>
      </w:sdtEndPr>
      <w:sdtContent>
        <w:p w14:paraId="71418942" w14:textId="77777777" w:rsidR="006E6D29" w:rsidRDefault="006E6D29" w:rsidP="00307481">
          <w:pPr>
            <w:pStyle w:val="TOCHeading"/>
            <w:numPr>
              <w:ilvl w:val="0"/>
              <w:numId w:val="0"/>
            </w:numPr>
          </w:pPr>
        </w:p>
        <w:p w14:paraId="5672C454" w14:textId="143EC65D" w:rsidR="003E0D0E" w:rsidRPr="003E0D0E" w:rsidRDefault="006E6D29">
          <w:pPr>
            <w:pStyle w:val="TOC1"/>
            <w:rPr>
              <w:rFonts w:ascii="Trebuchet MS" w:eastAsiaTheme="minorEastAsia" w:hAnsi="Trebuchet MS"/>
              <w:noProof/>
              <w:szCs w:val="20"/>
              <w:lang w:val="en-US"/>
            </w:rPr>
          </w:pPr>
          <w:r w:rsidRPr="003E0D0E">
            <w:rPr>
              <w:rFonts w:ascii="Trebuchet MS" w:hAnsi="Trebuchet MS"/>
              <w:szCs w:val="20"/>
            </w:rPr>
            <w:fldChar w:fldCharType="begin"/>
          </w:r>
          <w:r w:rsidRPr="003E0D0E">
            <w:rPr>
              <w:rFonts w:ascii="Trebuchet MS" w:hAnsi="Trebuchet MS"/>
              <w:szCs w:val="20"/>
            </w:rPr>
            <w:instrText xml:space="preserve"> TOC \o "1-3" \h \z \u </w:instrText>
          </w:r>
          <w:r w:rsidRPr="003E0D0E">
            <w:rPr>
              <w:rFonts w:ascii="Trebuchet MS" w:hAnsi="Trebuchet MS"/>
              <w:szCs w:val="20"/>
            </w:rPr>
            <w:fldChar w:fldCharType="separate"/>
          </w:r>
          <w:hyperlink w:anchor="_Toc164418323" w:history="1">
            <w:r w:rsidR="003E0D0E" w:rsidRPr="003E0D0E">
              <w:rPr>
                <w:rStyle w:val="Hyperlink"/>
                <w:rFonts w:ascii="Trebuchet MS" w:hAnsi="Trebuchet MS"/>
                <w:noProof/>
                <w:szCs w:val="20"/>
              </w:rPr>
              <w:t>Cuprins</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_Toc164418323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3</w:t>
            </w:r>
            <w:r w:rsidR="003E0D0E" w:rsidRPr="003E0D0E">
              <w:rPr>
                <w:rFonts w:ascii="Trebuchet MS" w:hAnsi="Trebuchet MS"/>
                <w:noProof/>
                <w:webHidden/>
                <w:szCs w:val="20"/>
              </w:rPr>
              <w:fldChar w:fldCharType="end"/>
            </w:r>
          </w:hyperlink>
        </w:p>
        <w:p w14:paraId="0BE2AF5F" w14:textId="4CB1116D" w:rsidR="003E0D0E" w:rsidRPr="003E0D0E" w:rsidRDefault="008C78DE">
          <w:pPr>
            <w:pStyle w:val="TOC1"/>
            <w:rPr>
              <w:rFonts w:ascii="Trebuchet MS" w:eastAsiaTheme="minorEastAsia" w:hAnsi="Trebuchet MS"/>
              <w:noProof/>
              <w:szCs w:val="20"/>
              <w:lang w:val="en-US"/>
            </w:rPr>
          </w:pPr>
          <w:hyperlink w:anchor="_Toc164418324" w:history="1">
            <w:r w:rsidR="003E0D0E" w:rsidRPr="003E0D0E">
              <w:rPr>
                <w:rStyle w:val="Hyperlink"/>
                <w:rFonts w:ascii="Trebuchet MS" w:hAnsi="Trebuchet MS"/>
                <w:noProof/>
                <w:szCs w:val="20"/>
              </w:rPr>
              <w:t>Lista tabelelor, casetelor și imaginilor</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_Toc164418324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5</w:t>
            </w:r>
            <w:r w:rsidR="003E0D0E" w:rsidRPr="003E0D0E">
              <w:rPr>
                <w:rFonts w:ascii="Trebuchet MS" w:hAnsi="Trebuchet MS"/>
                <w:noProof/>
                <w:webHidden/>
                <w:szCs w:val="20"/>
              </w:rPr>
              <w:fldChar w:fldCharType="end"/>
            </w:r>
          </w:hyperlink>
        </w:p>
        <w:p w14:paraId="126E95B9" w14:textId="10572374" w:rsidR="003E0D0E" w:rsidRPr="003E0D0E" w:rsidRDefault="008C78DE">
          <w:pPr>
            <w:pStyle w:val="TOC1"/>
            <w:rPr>
              <w:rFonts w:ascii="Trebuchet MS" w:eastAsiaTheme="minorEastAsia" w:hAnsi="Trebuchet MS"/>
              <w:noProof/>
              <w:szCs w:val="20"/>
              <w:lang w:val="en-US"/>
            </w:rPr>
          </w:pPr>
          <w:hyperlink w:anchor="_Toc164418325" w:history="1">
            <w:r w:rsidR="003E0D0E" w:rsidRPr="003E0D0E">
              <w:rPr>
                <w:rStyle w:val="Hyperlink"/>
                <w:rFonts w:ascii="Trebuchet MS" w:hAnsi="Trebuchet MS"/>
                <w:noProof/>
                <w:szCs w:val="20"/>
              </w:rPr>
              <w:t>Sumar executiv</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_Toc164418325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6</w:t>
            </w:r>
            <w:r w:rsidR="003E0D0E" w:rsidRPr="003E0D0E">
              <w:rPr>
                <w:rFonts w:ascii="Trebuchet MS" w:hAnsi="Trebuchet MS"/>
                <w:noProof/>
                <w:webHidden/>
                <w:szCs w:val="20"/>
              </w:rPr>
              <w:fldChar w:fldCharType="end"/>
            </w:r>
          </w:hyperlink>
        </w:p>
        <w:p w14:paraId="37729540" w14:textId="6CE32315" w:rsidR="003E0D0E" w:rsidRPr="003E0D0E" w:rsidRDefault="008C78DE">
          <w:pPr>
            <w:pStyle w:val="TOC1"/>
            <w:rPr>
              <w:rFonts w:ascii="Trebuchet MS" w:eastAsiaTheme="minorEastAsia" w:hAnsi="Trebuchet MS"/>
              <w:noProof/>
              <w:szCs w:val="20"/>
              <w:lang w:val="en-US"/>
            </w:rPr>
          </w:pPr>
          <w:hyperlink w:anchor="_Toc164418326" w:history="1">
            <w:r w:rsidR="003E0D0E" w:rsidRPr="003E0D0E">
              <w:rPr>
                <w:rStyle w:val="Hyperlink"/>
                <w:rFonts w:ascii="Trebuchet MS" w:hAnsi="Trebuchet MS"/>
                <w:noProof/>
                <w:szCs w:val="20"/>
              </w:rPr>
              <w:t>Definiții</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_Toc164418326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7</w:t>
            </w:r>
            <w:r w:rsidR="003E0D0E" w:rsidRPr="003E0D0E">
              <w:rPr>
                <w:rFonts w:ascii="Trebuchet MS" w:hAnsi="Trebuchet MS"/>
                <w:noProof/>
                <w:webHidden/>
                <w:szCs w:val="20"/>
              </w:rPr>
              <w:fldChar w:fldCharType="end"/>
            </w:r>
          </w:hyperlink>
        </w:p>
        <w:p w14:paraId="41D4972F" w14:textId="34443C93" w:rsidR="003E0D0E" w:rsidRPr="003E0D0E" w:rsidRDefault="008C78DE">
          <w:pPr>
            <w:pStyle w:val="TOC1"/>
            <w:rPr>
              <w:rFonts w:ascii="Trebuchet MS" w:eastAsiaTheme="minorEastAsia" w:hAnsi="Trebuchet MS"/>
              <w:noProof/>
              <w:szCs w:val="20"/>
              <w:lang w:val="en-US"/>
            </w:rPr>
          </w:pPr>
          <w:hyperlink w:anchor="_Toc164418327" w:history="1">
            <w:r w:rsidR="003E0D0E" w:rsidRPr="003E0D0E">
              <w:rPr>
                <w:rStyle w:val="Hyperlink"/>
                <w:rFonts w:ascii="Trebuchet MS" w:hAnsi="Trebuchet MS"/>
                <w:noProof/>
                <w:szCs w:val="20"/>
              </w:rPr>
              <w:t>Acronime</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_Toc164418327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8</w:t>
            </w:r>
            <w:r w:rsidR="003E0D0E" w:rsidRPr="003E0D0E">
              <w:rPr>
                <w:rFonts w:ascii="Trebuchet MS" w:hAnsi="Trebuchet MS"/>
                <w:noProof/>
                <w:webHidden/>
                <w:szCs w:val="20"/>
              </w:rPr>
              <w:fldChar w:fldCharType="end"/>
            </w:r>
          </w:hyperlink>
        </w:p>
        <w:p w14:paraId="13B8C53C" w14:textId="6BED5636" w:rsidR="003E0D0E" w:rsidRPr="003E0D0E" w:rsidRDefault="008C78DE">
          <w:pPr>
            <w:pStyle w:val="TOC1"/>
            <w:tabs>
              <w:tab w:val="left" w:pos="440"/>
            </w:tabs>
            <w:rPr>
              <w:rFonts w:ascii="Trebuchet MS" w:eastAsiaTheme="minorEastAsia" w:hAnsi="Trebuchet MS"/>
              <w:noProof/>
              <w:szCs w:val="20"/>
              <w:lang w:val="en-US"/>
            </w:rPr>
          </w:pPr>
          <w:hyperlink w:anchor="_Toc164418328" w:history="1">
            <w:r w:rsidR="003E0D0E" w:rsidRPr="003E0D0E">
              <w:rPr>
                <w:rStyle w:val="Hyperlink"/>
                <w:rFonts w:ascii="Trebuchet MS" w:hAnsi="Trebuchet MS"/>
                <w:noProof/>
                <w:szCs w:val="20"/>
              </w:rPr>
              <w:t>1.</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Introducere</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_Toc164418328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9</w:t>
            </w:r>
            <w:r w:rsidR="003E0D0E" w:rsidRPr="003E0D0E">
              <w:rPr>
                <w:rFonts w:ascii="Trebuchet MS" w:hAnsi="Trebuchet MS"/>
                <w:noProof/>
                <w:webHidden/>
                <w:szCs w:val="20"/>
              </w:rPr>
              <w:fldChar w:fldCharType="end"/>
            </w:r>
          </w:hyperlink>
        </w:p>
        <w:p w14:paraId="32735C80" w14:textId="0ECEC7B9" w:rsidR="003E0D0E" w:rsidRPr="003E0D0E" w:rsidRDefault="008C78DE">
          <w:pPr>
            <w:pStyle w:val="TOC2"/>
            <w:rPr>
              <w:rFonts w:ascii="Trebuchet MS" w:eastAsiaTheme="minorEastAsia" w:hAnsi="Trebuchet MS"/>
              <w:noProof/>
              <w:szCs w:val="20"/>
              <w:lang w:val="en-US"/>
            </w:rPr>
          </w:pPr>
          <w:hyperlink w:anchor="_Toc164418329" w:history="1">
            <w:r w:rsidR="003E0D0E" w:rsidRPr="003E0D0E">
              <w:rPr>
                <w:rStyle w:val="Hyperlink"/>
                <w:rFonts w:ascii="Trebuchet MS" w:hAnsi="Trebuchet MS"/>
                <w:noProof/>
                <w:szCs w:val="20"/>
              </w:rPr>
              <w:t>1.1</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Obiectivele proiectului</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_Toc164418329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9</w:t>
            </w:r>
            <w:r w:rsidR="003E0D0E" w:rsidRPr="003E0D0E">
              <w:rPr>
                <w:rFonts w:ascii="Trebuchet MS" w:hAnsi="Trebuchet MS"/>
                <w:noProof/>
                <w:webHidden/>
                <w:szCs w:val="20"/>
              </w:rPr>
              <w:fldChar w:fldCharType="end"/>
            </w:r>
          </w:hyperlink>
        </w:p>
        <w:p w14:paraId="0EB05BD7" w14:textId="6CD3C76D" w:rsidR="003E0D0E" w:rsidRPr="003E0D0E" w:rsidRDefault="008C78DE">
          <w:pPr>
            <w:pStyle w:val="TOC2"/>
            <w:rPr>
              <w:rFonts w:ascii="Trebuchet MS" w:eastAsiaTheme="minorEastAsia" w:hAnsi="Trebuchet MS"/>
              <w:noProof/>
              <w:szCs w:val="20"/>
              <w:lang w:val="en-US"/>
            </w:rPr>
          </w:pPr>
          <w:hyperlink w:anchor="_Toc164418330" w:history="1">
            <w:r w:rsidR="003E0D0E" w:rsidRPr="003E0D0E">
              <w:rPr>
                <w:rStyle w:val="Hyperlink"/>
                <w:rFonts w:ascii="Trebuchet MS" w:hAnsi="Trebuchet MS"/>
                <w:noProof/>
                <w:szCs w:val="20"/>
              </w:rPr>
              <w:t>1.2</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Obiectivele și structura livrabilului</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_Toc164418330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10</w:t>
            </w:r>
            <w:r w:rsidR="003E0D0E" w:rsidRPr="003E0D0E">
              <w:rPr>
                <w:rFonts w:ascii="Trebuchet MS" w:hAnsi="Trebuchet MS"/>
                <w:noProof/>
                <w:webHidden/>
                <w:szCs w:val="20"/>
              </w:rPr>
              <w:fldChar w:fldCharType="end"/>
            </w:r>
          </w:hyperlink>
        </w:p>
        <w:p w14:paraId="1EC00992" w14:textId="7DB39D4C" w:rsidR="003E0D0E" w:rsidRPr="003E0D0E" w:rsidRDefault="008C78DE">
          <w:pPr>
            <w:pStyle w:val="TOC1"/>
            <w:tabs>
              <w:tab w:val="left" w:pos="440"/>
            </w:tabs>
            <w:rPr>
              <w:rFonts w:ascii="Trebuchet MS" w:eastAsiaTheme="minorEastAsia" w:hAnsi="Trebuchet MS"/>
              <w:noProof/>
              <w:szCs w:val="20"/>
              <w:lang w:val="en-US"/>
            </w:rPr>
          </w:pPr>
          <w:hyperlink w:anchor="_Toc164418331" w:history="1">
            <w:r w:rsidR="003E0D0E" w:rsidRPr="003E0D0E">
              <w:rPr>
                <w:rStyle w:val="Hyperlink"/>
                <w:rFonts w:ascii="Trebuchet MS" w:hAnsi="Trebuchet MS"/>
                <w:noProof/>
                <w:szCs w:val="20"/>
              </w:rPr>
              <w:t>2.</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Metodologia de colectare, centralizare, analiză și interpretare a datelor</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_Toc164418331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12</w:t>
            </w:r>
            <w:r w:rsidR="003E0D0E" w:rsidRPr="003E0D0E">
              <w:rPr>
                <w:rFonts w:ascii="Trebuchet MS" w:hAnsi="Trebuchet MS"/>
                <w:noProof/>
                <w:webHidden/>
                <w:szCs w:val="20"/>
              </w:rPr>
              <w:fldChar w:fldCharType="end"/>
            </w:r>
          </w:hyperlink>
        </w:p>
        <w:p w14:paraId="483BDDEF" w14:textId="3E61F0CA" w:rsidR="003E0D0E" w:rsidRPr="003E0D0E" w:rsidRDefault="008C78DE">
          <w:pPr>
            <w:pStyle w:val="TOC2"/>
            <w:rPr>
              <w:rFonts w:ascii="Trebuchet MS" w:eastAsiaTheme="minorEastAsia" w:hAnsi="Trebuchet MS"/>
              <w:noProof/>
              <w:szCs w:val="20"/>
              <w:lang w:val="en-US"/>
            </w:rPr>
          </w:pPr>
          <w:hyperlink w:anchor="_Toc164418332" w:history="1">
            <w:r w:rsidR="003E0D0E" w:rsidRPr="003E0D0E">
              <w:rPr>
                <w:rStyle w:val="Hyperlink"/>
                <w:rFonts w:ascii="Trebuchet MS" w:hAnsi="Trebuchet MS"/>
                <w:noProof/>
                <w:szCs w:val="20"/>
              </w:rPr>
              <w:t>2.1</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Pregătirea și validarea conceptului metodologic</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_Toc164418332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12</w:t>
            </w:r>
            <w:r w:rsidR="003E0D0E" w:rsidRPr="003E0D0E">
              <w:rPr>
                <w:rFonts w:ascii="Trebuchet MS" w:hAnsi="Trebuchet MS"/>
                <w:noProof/>
                <w:webHidden/>
                <w:szCs w:val="20"/>
              </w:rPr>
              <w:fldChar w:fldCharType="end"/>
            </w:r>
          </w:hyperlink>
        </w:p>
        <w:p w14:paraId="3BBE06FF" w14:textId="23F6D3EA" w:rsidR="003E0D0E" w:rsidRPr="003E0D0E" w:rsidRDefault="008C78DE">
          <w:pPr>
            <w:pStyle w:val="TOC2"/>
            <w:rPr>
              <w:rFonts w:ascii="Trebuchet MS" w:eastAsiaTheme="minorEastAsia" w:hAnsi="Trebuchet MS"/>
              <w:noProof/>
              <w:szCs w:val="20"/>
              <w:lang w:val="en-US"/>
            </w:rPr>
          </w:pPr>
          <w:hyperlink w:anchor="_Toc164418333" w:history="1">
            <w:r w:rsidR="003E0D0E" w:rsidRPr="003E0D0E">
              <w:rPr>
                <w:rStyle w:val="Hyperlink"/>
                <w:rFonts w:ascii="Trebuchet MS" w:hAnsi="Trebuchet MS"/>
                <w:noProof/>
                <w:szCs w:val="20"/>
              </w:rPr>
              <w:t>2.2</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Colectarea datelor</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_Toc164418333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13</w:t>
            </w:r>
            <w:r w:rsidR="003E0D0E" w:rsidRPr="003E0D0E">
              <w:rPr>
                <w:rFonts w:ascii="Trebuchet MS" w:hAnsi="Trebuchet MS"/>
                <w:noProof/>
                <w:webHidden/>
                <w:szCs w:val="20"/>
              </w:rPr>
              <w:fldChar w:fldCharType="end"/>
            </w:r>
          </w:hyperlink>
        </w:p>
        <w:p w14:paraId="041F3111" w14:textId="1EEC74FC" w:rsidR="003E0D0E" w:rsidRPr="003E0D0E" w:rsidRDefault="008C78DE">
          <w:pPr>
            <w:pStyle w:val="TOC3"/>
            <w:rPr>
              <w:rFonts w:eastAsiaTheme="minorEastAsia"/>
              <w:szCs w:val="20"/>
              <w:lang w:val="en-US"/>
            </w:rPr>
          </w:pPr>
          <w:hyperlink w:anchor="_Toc164418334" w:history="1">
            <w:r w:rsidR="003E0D0E" w:rsidRPr="003E0D0E">
              <w:rPr>
                <w:rStyle w:val="Hyperlink"/>
                <w:szCs w:val="20"/>
              </w:rPr>
              <w:t>2.2.1</w:t>
            </w:r>
            <w:r w:rsidR="003E0D0E" w:rsidRPr="003E0D0E">
              <w:rPr>
                <w:rFonts w:eastAsiaTheme="minorEastAsia"/>
                <w:szCs w:val="20"/>
                <w:lang w:val="en-US"/>
              </w:rPr>
              <w:tab/>
            </w:r>
            <w:r w:rsidR="003E0D0E" w:rsidRPr="003E0D0E">
              <w:rPr>
                <w:rStyle w:val="Hyperlink"/>
                <w:szCs w:val="20"/>
              </w:rPr>
              <w:t>Cercetare documentară</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_Toc164418334 \h </w:instrText>
            </w:r>
            <w:r w:rsidR="003E0D0E" w:rsidRPr="003E0D0E">
              <w:rPr>
                <w:webHidden/>
                <w:szCs w:val="20"/>
              </w:rPr>
            </w:r>
            <w:r w:rsidR="003E0D0E" w:rsidRPr="003E0D0E">
              <w:rPr>
                <w:webHidden/>
                <w:szCs w:val="20"/>
              </w:rPr>
              <w:fldChar w:fldCharType="separate"/>
            </w:r>
            <w:r w:rsidR="003E0D0E" w:rsidRPr="003E0D0E">
              <w:rPr>
                <w:webHidden/>
                <w:szCs w:val="20"/>
              </w:rPr>
              <w:t>13</w:t>
            </w:r>
            <w:r w:rsidR="003E0D0E" w:rsidRPr="003E0D0E">
              <w:rPr>
                <w:webHidden/>
                <w:szCs w:val="20"/>
              </w:rPr>
              <w:fldChar w:fldCharType="end"/>
            </w:r>
          </w:hyperlink>
        </w:p>
        <w:p w14:paraId="3BAA1724" w14:textId="73AB145F" w:rsidR="003E0D0E" w:rsidRPr="003E0D0E" w:rsidRDefault="008C78DE">
          <w:pPr>
            <w:pStyle w:val="TOC3"/>
            <w:rPr>
              <w:rFonts w:eastAsiaTheme="minorEastAsia"/>
              <w:szCs w:val="20"/>
              <w:lang w:val="en-US"/>
            </w:rPr>
          </w:pPr>
          <w:hyperlink w:anchor="_Toc164418335" w:history="1">
            <w:r w:rsidR="003E0D0E" w:rsidRPr="003E0D0E">
              <w:rPr>
                <w:rStyle w:val="Hyperlink"/>
                <w:szCs w:val="20"/>
              </w:rPr>
              <w:t>2.2.2</w:t>
            </w:r>
            <w:r w:rsidR="003E0D0E" w:rsidRPr="003E0D0E">
              <w:rPr>
                <w:rFonts w:eastAsiaTheme="minorEastAsia"/>
                <w:szCs w:val="20"/>
                <w:lang w:val="en-US"/>
              </w:rPr>
              <w:tab/>
            </w:r>
            <w:r w:rsidR="003E0D0E" w:rsidRPr="003E0D0E">
              <w:rPr>
                <w:rStyle w:val="Hyperlink"/>
                <w:szCs w:val="20"/>
              </w:rPr>
              <w:t>Cercetare cantitativă</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_Toc164418335 \h </w:instrText>
            </w:r>
            <w:r w:rsidR="003E0D0E" w:rsidRPr="003E0D0E">
              <w:rPr>
                <w:webHidden/>
                <w:szCs w:val="20"/>
              </w:rPr>
            </w:r>
            <w:r w:rsidR="003E0D0E" w:rsidRPr="003E0D0E">
              <w:rPr>
                <w:webHidden/>
                <w:szCs w:val="20"/>
              </w:rPr>
              <w:fldChar w:fldCharType="separate"/>
            </w:r>
            <w:r w:rsidR="003E0D0E" w:rsidRPr="003E0D0E">
              <w:rPr>
                <w:webHidden/>
                <w:szCs w:val="20"/>
              </w:rPr>
              <w:t>22</w:t>
            </w:r>
            <w:r w:rsidR="003E0D0E" w:rsidRPr="003E0D0E">
              <w:rPr>
                <w:webHidden/>
                <w:szCs w:val="20"/>
              </w:rPr>
              <w:fldChar w:fldCharType="end"/>
            </w:r>
          </w:hyperlink>
        </w:p>
        <w:p w14:paraId="0746A23D" w14:textId="5DE51209" w:rsidR="003E0D0E" w:rsidRPr="003E0D0E" w:rsidRDefault="008C78DE">
          <w:pPr>
            <w:pStyle w:val="TOC3"/>
            <w:rPr>
              <w:rFonts w:eastAsiaTheme="minorEastAsia"/>
              <w:szCs w:val="20"/>
              <w:lang w:val="en-US"/>
            </w:rPr>
          </w:pPr>
          <w:hyperlink w:anchor="_Toc164418336" w:history="1">
            <w:r w:rsidR="003E0D0E" w:rsidRPr="003E0D0E">
              <w:rPr>
                <w:rStyle w:val="Hyperlink"/>
                <w:szCs w:val="20"/>
              </w:rPr>
              <w:t>2.2.3</w:t>
            </w:r>
            <w:r w:rsidR="003E0D0E" w:rsidRPr="003E0D0E">
              <w:rPr>
                <w:rFonts w:eastAsiaTheme="minorEastAsia"/>
                <w:szCs w:val="20"/>
                <w:lang w:val="en-US"/>
              </w:rPr>
              <w:tab/>
            </w:r>
            <w:r w:rsidR="003E0D0E" w:rsidRPr="003E0D0E">
              <w:rPr>
                <w:rStyle w:val="Hyperlink"/>
                <w:szCs w:val="20"/>
              </w:rPr>
              <w:t>Organizarea și derularea interviurilor structurate</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_Toc164418336 \h </w:instrText>
            </w:r>
            <w:r w:rsidR="003E0D0E" w:rsidRPr="003E0D0E">
              <w:rPr>
                <w:webHidden/>
                <w:szCs w:val="20"/>
              </w:rPr>
            </w:r>
            <w:r w:rsidR="003E0D0E" w:rsidRPr="003E0D0E">
              <w:rPr>
                <w:webHidden/>
                <w:szCs w:val="20"/>
              </w:rPr>
              <w:fldChar w:fldCharType="separate"/>
            </w:r>
            <w:r w:rsidR="003E0D0E" w:rsidRPr="003E0D0E">
              <w:rPr>
                <w:webHidden/>
                <w:szCs w:val="20"/>
              </w:rPr>
              <w:t>23</w:t>
            </w:r>
            <w:r w:rsidR="003E0D0E" w:rsidRPr="003E0D0E">
              <w:rPr>
                <w:webHidden/>
                <w:szCs w:val="20"/>
              </w:rPr>
              <w:fldChar w:fldCharType="end"/>
            </w:r>
          </w:hyperlink>
        </w:p>
        <w:p w14:paraId="3BCAAFB0" w14:textId="0FE71C87" w:rsidR="003E0D0E" w:rsidRPr="003E0D0E" w:rsidRDefault="008C78DE">
          <w:pPr>
            <w:pStyle w:val="TOC3"/>
            <w:rPr>
              <w:rFonts w:eastAsiaTheme="minorEastAsia"/>
              <w:szCs w:val="20"/>
              <w:lang w:val="en-US"/>
            </w:rPr>
          </w:pPr>
          <w:hyperlink w:anchor="_Toc164418337" w:history="1">
            <w:r w:rsidR="003E0D0E" w:rsidRPr="003E0D0E">
              <w:rPr>
                <w:rStyle w:val="Hyperlink"/>
                <w:szCs w:val="20"/>
              </w:rPr>
              <w:t>2.2.4</w:t>
            </w:r>
            <w:r w:rsidR="003E0D0E" w:rsidRPr="003E0D0E">
              <w:rPr>
                <w:rFonts w:eastAsiaTheme="minorEastAsia"/>
                <w:szCs w:val="20"/>
                <w:lang w:val="en-US"/>
              </w:rPr>
              <w:tab/>
            </w:r>
            <w:r w:rsidR="003E0D0E" w:rsidRPr="003E0D0E">
              <w:rPr>
                <w:rStyle w:val="Hyperlink"/>
                <w:szCs w:val="20"/>
              </w:rPr>
              <w:t>Cercetarea de birou/ de tip desktop research</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_Toc164418337 \h </w:instrText>
            </w:r>
            <w:r w:rsidR="003E0D0E" w:rsidRPr="003E0D0E">
              <w:rPr>
                <w:webHidden/>
                <w:szCs w:val="20"/>
              </w:rPr>
            </w:r>
            <w:r w:rsidR="003E0D0E" w:rsidRPr="003E0D0E">
              <w:rPr>
                <w:webHidden/>
                <w:szCs w:val="20"/>
              </w:rPr>
              <w:fldChar w:fldCharType="separate"/>
            </w:r>
            <w:r w:rsidR="003E0D0E" w:rsidRPr="003E0D0E">
              <w:rPr>
                <w:webHidden/>
                <w:szCs w:val="20"/>
              </w:rPr>
              <w:t>24</w:t>
            </w:r>
            <w:r w:rsidR="003E0D0E" w:rsidRPr="003E0D0E">
              <w:rPr>
                <w:webHidden/>
                <w:szCs w:val="20"/>
              </w:rPr>
              <w:fldChar w:fldCharType="end"/>
            </w:r>
          </w:hyperlink>
        </w:p>
        <w:p w14:paraId="69C2CF3F" w14:textId="07EDEE8A" w:rsidR="003E0D0E" w:rsidRPr="003E0D0E" w:rsidRDefault="008C78DE">
          <w:pPr>
            <w:pStyle w:val="TOC2"/>
            <w:rPr>
              <w:rFonts w:ascii="Trebuchet MS" w:eastAsiaTheme="minorEastAsia" w:hAnsi="Trebuchet MS"/>
              <w:noProof/>
              <w:szCs w:val="20"/>
              <w:lang w:val="en-US"/>
            </w:rPr>
          </w:pPr>
          <w:hyperlink w:anchor="_Toc164418338" w:history="1">
            <w:r w:rsidR="003E0D0E" w:rsidRPr="003E0D0E">
              <w:rPr>
                <w:rStyle w:val="Hyperlink"/>
                <w:rFonts w:ascii="Trebuchet MS" w:hAnsi="Trebuchet MS"/>
                <w:noProof/>
                <w:szCs w:val="20"/>
              </w:rPr>
              <w:t>2.3</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Analiza datelor</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_Toc164418338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24</w:t>
            </w:r>
            <w:r w:rsidR="003E0D0E" w:rsidRPr="003E0D0E">
              <w:rPr>
                <w:rFonts w:ascii="Trebuchet MS" w:hAnsi="Trebuchet MS"/>
                <w:noProof/>
                <w:webHidden/>
                <w:szCs w:val="20"/>
              </w:rPr>
              <w:fldChar w:fldCharType="end"/>
            </w:r>
          </w:hyperlink>
        </w:p>
        <w:p w14:paraId="71959BB2" w14:textId="0216BC7F" w:rsidR="003E0D0E" w:rsidRPr="003E0D0E" w:rsidRDefault="008C78DE">
          <w:pPr>
            <w:pStyle w:val="TOC3"/>
            <w:rPr>
              <w:rFonts w:eastAsiaTheme="minorEastAsia"/>
              <w:szCs w:val="20"/>
              <w:lang w:val="en-US"/>
            </w:rPr>
          </w:pPr>
          <w:hyperlink w:anchor="_Toc164418339" w:history="1">
            <w:r w:rsidR="003E0D0E" w:rsidRPr="003E0D0E">
              <w:rPr>
                <w:rStyle w:val="Hyperlink"/>
                <w:szCs w:val="20"/>
              </w:rPr>
              <w:t>2.3.1</w:t>
            </w:r>
            <w:r w:rsidR="003E0D0E" w:rsidRPr="003E0D0E">
              <w:rPr>
                <w:rFonts w:eastAsiaTheme="minorEastAsia"/>
                <w:szCs w:val="20"/>
                <w:lang w:val="en-US"/>
              </w:rPr>
              <w:tab/>
            </w:r>
            <w:r w:rsidR="003E0D0E" w:rsidRPr="003E0D0E">
              <w:rPr>
                <w:rStyle w:val="Hyperlink"/>
                <w:szCs w:val="20"/>
              </w:rPr>
              <w:t>Identificarea nevoilor de asistență de specialitate</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_Toc164418339 \h </w:instrText>
            </w:r>
            <w:r w:rsidR="003E0D0E" w:rsidRPr="003E0D0E">
              <w:rPr>
                <w:webHidden/>
                <w:szCs w:val="20"/>
              </w:rPr>
            </w:r>
            <w:r w:rsidR="003E0D0E" w:rsidRPr="003E0D0E">
              <w:rPr>
                <w:webHidden/>
                <w:szCs w:val="20"/>
              </w:rPr>
              <w:fldChar w:fldCharType="separate"/>
            </w:r>
            <w:r w:rsidR="003E0D0E" w:rsidRPr="003E0D0E">
              <w:rPr>
                <w:webHidden/>
                <w:szCs w:val="20"/>
              </w:rPr>
              <w:t>25</w:t>
            </w:r>
            <w:r w:rsidR="003E0D0E" w:rsidRPr="003E0D0E">
              <w:rPr>
                <w:webHidden/>
                <w:szCs w:val="20"/>
              </w:rPr>
              <w:fldChar w:fldCharType="end"/>
            </w:r>
          </w:hyperlink>
        </w:p>
        <w:p w14:paraId="1382E684" w14:textId="407A7CB8" w:rsidR="003E0D0E" w:rsidRPr="003E0D0E" w:rsidRDefault="008C78DE">
          <w:pPr>
            <w:pStyle w:val="TOC3"/>
            <w:rPr>
              <w:rFonts w:eastAsiaTheme="minorEastAsia"/>
              <w:szCs w:val="20"/>
              <w:lang w:val="en-US"/>
            </w:rPr>
          </w:pPr>
          <w:hyperlink w:anchor="_Toc164418340" w:history="1">
            <w:r w:rsidR="003E0D0E" w:rsidRPr="003E0D0E">
              <w:rPr>
                <w:rStyle w:val="Hyperlink"/>
                <w:szCs w:val="20"/>
              </w:rPr>
              <w:t>2.3.2</w:t>
            </w:r>
            <w:r w:rsidR="003E0D0E" w:rsidRPr="003E0D0E">
              <w:rPr>
                <w:rFonts w:eastAsiaTheme="minorEastAsia"/>
                <w:szCs w:val="20"/>
                <w:lang w:val="en-US"/>
              </w:rPr>
              <w:tab/>
            </w:r>
            <w:r w:rsidR="003E0D0E" w:rsidRPr="003E0D0E">
              <w:rPr>
                <w:rStyle w:val="Hyperlink"/>
                <w:szCs w:val="20"/>
              </w:rPr>
              <w:t>Dimensionarea structurii din cadrul ANFP cu atribuții în vederea acordării asistenței de specialitate compartimentelor de resurse umane</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_Toc164418340 \h </w:instrText>
            </w:r>
            <w:r w:rsidR="003E0D0E" w:rsidRPr="003E0D0E">
              <w:rPr>
                <w:webHidden/>
                <w:szCs w:val="20"/>
              </w:rPr>
            </w:r>
            <w:r w:rsidR="003E0D0E" w:rsidRPr="003E0D0E">
              <w:rPr>
                <w:webHidden/>
                <w:szCs w:val="20"/>
              </w:rPr>
              <w:fldChar w:fldCharType="separate"/>
            </w:r>
            <w:r w:rsidR="003E0D0E" w:rsidRPr="003E0D0E">
              <w:rPr>
                <w:webHidden/>
                <w:szCs w:val="20"/>
              </w:rPr>
              <w:t>33</w:t>
            </w:r>
            <w:r w:rsidR="003E0D0E" w:rsidRPr="003E0D0E">
              <w:rPr>
                <w:webHidden/>
                <w:szCs w:val="20"/>
              </w:rPr>
              <w:fldChar w:fldCharType="end"/>
            </w:r>
          </w:hyperlink>
        </w:p>
        <w:p w14:paraId="1FD20A55" w14:textId="5735B359" w:rsidR="003E0D0E" w:rsidRPr="003E0D0E" w:rsidRDefault="008C78DE">
          <w:pPr>
            <w:pStyle w:val="TOC3"/>
            <w:rPr>
              <w:rFonts w:eastAsiaTheme="minorEastAsia"/>
              <w:szCs w:val="20"/>
              <w:lang w:val="en-US"/>
            </w:rPr>
          </w:pPr>
          <w:hyperlink w:anchor="_Toc164418341" w:history="1">
            <w:r w:rsidR="003E0D0E" w:rsidRPr="003E0D0E">
              <w:rPr>
                <w:rStyle w:val="Hyperlink"/>
                <w:szCs w:val="20"/>
              </w:rPr>
              <w:t>2.3.3</w:t>
            </w:r>
            <w:r w:rsidR="003E0D0E" w:rsidRPr="003E0D0E">
              <w:rPr>
                <w:rFonts w:eastAsiaTheme="minorEastAsia"/>
                <w:szCs w:val="20"/>
                <w:lang w:val="en-US"/>
              </w:rPr>
              <w:tab/>
            </w:r>
            <w:r w:rsidR="003E0D0E" w:rsidRPr="003E0D0E">
              <w:rPr>
                <w:rStyle w:val="Hyperlink"/>
                <w:szCs w:val="20"/>
              </w:rPr>
              <w:t>Competențe necesare în vederea acordării asistenței de specialitate în procesul de analiză a posturilor</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_Toc164418341 \h </w:instrText>
            </w:r>
            <w:r w:rsidR="003E0D0E" w:rsidRPr="003E0D0E">
              <w:rPr>
                <w:webHidden/>
                <w:szCs w:val="20"/>
              </w:rPr>
            </w:r>
            <w:r w:rsidR="003E0D0E" w:rsidRPr="003E0D0E">
              <w:rPr>
                <w:webHidden/>
                <w:szCs w:val="20"/>
              </w:rPr>
              <w:fldChar w:fldCharType="separate"/>
            </w:r>
            <w:r w:rsidR="003E0D0E" w:rsidRPr="003E0D0E">
              <w:rPr>
                <w:webHidden/>
                <w:szCs w:val="20"/>
              </w:rPr>
              <w:t>34</w:t>
            </w:r>
            <w:r w:rsidR="003E0D0E" w:rsidRPr="003E0D0E">
              <w:rPr>
                <w:webHidden/>
                <w:szCs w:val="20"/>
              </w:rPr>
              <w:fldChar w:fldCharType="end"/>
            </w:r>
          </w:hyperlink>
        </w:p>
        <w:p w14:paraId="57E31114" w14:textId="2988C7C5" w:rsidR="003E0D0E" w:rsidRPr="003E0D0E" w:rsidRDefault="008C78DE">
          <w:pPr>
            <w:pStyle w:val="TOC2"/>
            <w:rPr>
              <w:rFonts w:ascii="Trebuchet MS" w:eastAsiaTheme="minorEastAsia" w:hAnsi="Trebuchet MS"/>
              <w:noProof/>
              <w:szCs w:val="20"/>
              <w:lang w:val="en-US"/>
            </w:rPr>
          </w:pPr>
          <w:hyperlink w:anchor="_Toc164418342" w:history="1">
            <w:r w:rsidR="003E0D0E" w:rsidRPr="003E0D0E">
              <w:rPr>
                <w:rStyle w:val="Hyperlink"/>
                <w:rFonts w:ascii="Trebuchet MS" w:hAnsi="Trebuchet MS"/>
                <w:noProof/>
                <w:szCs w:val="20"/>
              </w:rPr>
              <w:t>2.4</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Validarea constatărilor și concluziilor preliminare</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_Toc164418342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39</w:t>
            </w:r>
            <w:r w:rsidR="003E0D0E" w:rsidRPr="003E0D0E">
              <w:rPr>
                <w:rFonts w:ascii="Trebuchet MS" w:hAnsi="Trebuchet MS"/>
                <w:noProof/>
                <w:webHidden/>
                <w:szCs w:val="20"/>
              </w:rPr>
              <w:fldChar w:fldCharType="end"/>
            </w:r>
          </w:hyperlink>
        </w:p>
        <w:p w14:paraId="3D1320EE" w14:textId="24185E47" w:rsidR="003E0D0E" w:rsidRPr="003E0D0E" w:rsidRDefault="008C78DE">
          <w:pPr>
            <w:pStyle w:val="TOC2"/>
            <w:rPr>
              <w:rFonts w:ascii="Trebuchet MS" w:eastAsiaTheme="minorEastAsia" w:hAnsi="Trebuchet MS"/>
              <w:noProof/>
              <w:szCs w:val="20"/>
              <w:lang w:val="en-US"/>
            </w:rPr>
          </w:pPr>
          <w:hyperlink w:anchor="_Toc164418343" w:history="1">
            <w:r w:rsidR="003E0D0E" w:rsidRPr="003E0D0E">
              <w:rPr>
                <w:rStyle w:val="Hyperlink"/>
                <w:rFonts w:ascii="Trebuchet MS" w:hAnsi="Trebuchet MS"/>
                <w:noProof/>
                <w:szCs w:val="20"/>
              </w:rPr>
              <w:t>2.5</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Redactarea livrabilului</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_Toc164418343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39</w:t>
            </w:r>
            <w:r w:rsidR="003E0D0E" w:rsidRPr="003E0D0E">
              <w:rPr>
                <w:rFonts w:ascii="Trebuchet MS" w:hAnsi="Trebuchet MS"/>
                <w:noProof/>
                <w:webHidden/>
                <w:szCs w:val="20"/>
              </w:rPr>
              <w:fldChar w:fldCharType="end"/>
            </w:r>
          </w:hyperlink>
        </w:p>
        <w:p w14:paraId="21E31D2F" w14:textId="51E13035" w:rsidR="003E0D0E" w:rsidRPr="003E0D0E" w:rsidRDefault="008C78DE">
          <w:pPr>
            <w:pStyle w:val="TOC1"/>
            <w:tabs>
              <w:tab w:val="left" w:pos="440"/>
            </w:tabs>
            <w:rPr>
              <w:rFonts w:ascii="Trebuchet MS" w:eastAsiaTheme="minorEastAsia" w:hAnsi="Trebuchet MS"/>
              <w:noProof/>
              <w:szCs w:val="20"/>
              <w:lang w:val="en-US"/>
            </w:rPr>
          </w:pPr>
          <w:hyperlink w:anchor="_Toc164418344" w:history="1">
            <w:r w:rsidR="003E0D0E" w:rsidRPr="003E0D0E">
              <w:rPr>
                <w:rStyle w:val="Hyperlink"/>
                <w:rFonts w:ascii="Trebuchet MS" w:hAnsi="Trebuchet MS"/>
                <w:noProof/>
                <w:szCs w:val="20"/>
              </w:rPr>
              <w:t>3.</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Concluzii și recomandări</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_Toc164418344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39</w:t>
            </w:r>
            <w:r w:rsidR="003E0D0E" w:rsidRPr="003E0D0E">
              <w:rPr>
                <w:rFonts w:ascii="Trebuchet MS" w:hAnsi="Trebuchet MS"/>
                <w:noProof/>
                <w:webHidden/>
                <w:szCs w:val="20"/>
              </w:rPr>
              <w:fldChar w:fldCharType="end"/>
            </w:r>
          </w:hyperlink>
        </w:p>
        <w:p w14:paraId="20E35BEF" w14:textId="445B5D84" w:rsidR="003E0D0E" w:rsidRPr="003E0D0E" w:rsidRDefault="008C78DE">
          <w:pPr>
            <w:pStyle w:val="TOC1"/>
            <w:tabs>
              <w:tab w:val="left" w:pos="440"/>
            </w:tabs>
            <w:rPr>
              <w:rFonts w:ascii="Trebuchet MS" w:eastAsiaTheme="minorEastAsia" w:hAnsi="Trebuchet MS"/>
              <w:noProof/>
              <w:szCs w:val="20"/>
              <w:lang w:val="en-US"/>
            </w:rPr>
          </w:pPr>
          <w:hyperlink w:anchor="_Toc164418345" w:history="1">
            <w:r w:rsidR="003E0D0E" w:rsidRPr="003E0D0E">
              <w:rPr>
                <w:rStyle w:val="Hyperlink"/>
                <w:rFonts w:ascii="Trebuchet MS" w:hAnsi="Trebuchet MS"/>
                <w:noProof/>
                <w:szCs w:val="20"/>
              </w:rPr>
              <w:t>4.</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Metodologia privind acordarea asistenței de specialitate compartimentelor de resurse umane</w:t>
            </w:r>
            <w:r w:rsidR="003E0D0E" w:rsidRPr="003E0D0E">
              <w:rPr>
                <w:rFonts w:ascii="Trebuchet MS" w:hAnsi="Trebuchet MS"/>
                <w:noProof/>
                <w:webHidden/>
                <w:szCs w:val="20"/>
              </w:rPr>
              <w:tab/>
              <w:t>..................................................................................................................</w:t>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_Toc164418345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50</w:t>
            </w:r>
            <w:r w:rsidR="003E0D0E" w:rsidRPr="003E0D0E">
              <w:rPr>
                <w:rFonts w:ascii="Trebuchet MS" w:hAnsi="Trebuchet MS"/>
                <w:noProof/>
                <w:webHidden/>
                <w:szCs w:val="20"/>
              </w:rPr>
              <w:fldChar w:fldCharType="end"/>
            </w:r>
          </w:hyperlink>
        </w:p>
        <w:p w14:paraId="4D4A9AB8" w14:textId="3DCB2CCF" w:rsidR="003E0D0E" w:rsidRPr="003E0D0E" w:rsidRDefault="008C78DE">
          <w:pPr>
            <w:pStyle w:val="TOC2"/>
            <w:rPr>
              <w:rFonts w:ascii="Trebuchet MS" w:eastAsiaTheme="minorEastAsia" w:hAnsi="Trebuchet MS"/>
              <w:noProof/>
              <w:szCs w:val="20"/>
              <w:lang w:val="en-US"/>
            </w:rPr>
          </w:pPr>
          <w:hyperlink w:anchor="_Toc164418346" w:history="1">
            <w:r w:rsidR="003E0D0E" w:rsidRPr="003E0D0E">
              <w:rPr>
                <w:rStyle w:val="Hyperlink"/>
                <w:rFonts w:ascii="Trebuchet MS" w:hAnsi="Trebuchet MS"/>
                <w:noProof/>
                <w:szCs w:val="20"/>
              </w:rPr>
              <w:t>4.1</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Documente de referință</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_Toc164418346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50</w:t>
            </w:r>
            <w:r w:rsidR="003E0D0E" w:rsidRPr="003E0D0E">
              <w:rPr>
                <w:rFonts w:ascii="Trebuchet MS" w:hAnsi="Trebuchet MS"/>
                <w:noProof/>
                <w:webHidden/>
                <w:szCs w:val="20"/>
              </w:rPr>
              <w:fldChar w:fldCharType="end"/>
            </w:r>
          </w:hyperlink>
        </w:p>
        <w:p w14:paraId="421E55D7" w14:textId="608CB1DA" w:rsidR="003E0D0E" w:rsidRPr="003E0D0E" w:rsidRDefault="008C78DE">
          <w:pPr>
            <w:pStyle w:val="TOC3"/>
            <w:rPr>
              <w:rFonts w:eastAsiaTheme="minorEastAsia"/>
              <w:szCs w:val="20"/>
              <w:lang w:val="en-US"/>
            </w:rPr>
          </w:pPr>
          <w:hyperlink w:anchor="_Toc164418347" w:history="1">
            <w:r w:rsidR="003E0D0E" w:rsidRPr="003E0D0E">
              <w:rPr>
                <w:rStyle w:val="Hyperlink"/>
                <w:szCs w:val="20"/>
              </w:rPr>
              <w:t>4.1.1</w:t>
            </w:r>
            <w:r w:rsidR="003E0D0E" w:rsidRPr="003E0D0E">
              <w:rPr>
                <w:rFonts w:eastAsiaTheme="minorEastAsia"/>
                <w:szCs w:val="20"/>
                <w:lang w:val="en-US"/>
              </w:rPr>
              <w:tab/>
            </w:r>
            <w:r w:rsidR="003E0D0E" w:rsidRPr="003E0D0E">
              <w:rPr>
                <w:rStyle w:val="Hyperlink"/>
                <w:szCs w:val="20"/>
              </w:rPr>
              <w:t>Cadru legal</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_Toc164418347 \h </w:instrText>
            </w:r>
            <w:r w:rsidR="003E0D0E" w:rsidRPr="003E0D0E">
              <w:rPr>
                <w:webHidden/>
                <w:szCs w:val="20"/>
              </w:rPr>
            </w:r>
            <w:r w:rsidR="003E0D0E" w:rsidRPr="003E0D0E">
              <w:rPr>
                <w:webHidden/>
                <w:szCs w:val="20"/>
              </w:rPr>
              <w:fldChar w:fldCharType="separate"/>
            </w:r>
            <w:r w:rsidR="003E0D0E" w:rsidRPr="003E0D0E">
              <w:rPr>
                <w:webHidden/>
                <w:szCs w:val="20"/>
              </w:rPr>
              <w:t>50</w:t>
            </w:r>
            <w:r w:rsidR="003E0D0E" w:rsidRPr="003E0D0E">
              <w:rPr>
                <w:webHidden/>
                <w:szCs w:val="20"/>
              </w:rPr>
              <w:fldChar w:fldCharType="end"/>
            </w:r>
          </w:hyperlink>
        </w:p>
        <w:p w14:paraId="20D00082" w14:textId="34EAE687" w:rsidR="003E0D0E" w:rsidRPr="003E0D0E" w:rsidRDefault="008C78DE">
          <w:pPr>
            <w:pStyle w:val="TOC3"/>
            <w:rPr>
              <w:rFonts w:eastAsiaTheme="minorEastAsia"/>
              <w:szCs w:val="20"/>
              <w:lang w:val="en-US"/>
            </w:rPr>
          </w:pPr>
          <w:hyperlink w:anchor="_Toc164418348" w:history="1">
            <w:r w:rsidR="003E0D0E" w:rsidRPr="003E0D0E">
              <w:rPr>
                <w:rStyle w:val="Hyperlink"/>
                <w:szCs w:val="20"/>
              </w:rPr>
              <w:t>4.1.2</w:t>
            </w:r>
            <w:r w:rsidR="003E0D0E" w:rsidRPr="003E0D0E">
              <w:rPr>
                <w:rFonts w:eastAsiaTheme="minorEastAsia"/>
                <w:szCs w:val="20"/>
                <w:lang w:val="en-US"/>
              </w:rPr>
              <w:tab/>
            </w:r>
            <w:r w:rsidR="003E0D0E" w:rsidRPr="003E0D0E">
              <w:rPr>
                <w:rStyle w:val="Hyperlink"/>
                <w:szCs w:val="20"/>
              </w:rPr>
              <w:t>Materiale/Documente consultate în elaborarea metodologiei</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_Toc164418348 \h </w:instrText>
            </w:r>
            <w:r w:rsidR="003E0D0E" w:rsidRPr="003E0D0E">
              <w:rPr>
                <w:webHidden/>
                <w:szCs w:val="20"/>
              </w:rPr>
            </w:r>
            <w:r w:rsidR="003E0D0E" w:rsidRPr="003E0D0E">
              <w:rPr>
                <w:webHidden/>
                <w:szCs w:val="20"/>
              </w:rPr>
              <w:fldChar w:fldCharType="separate"/>
            </w:r>
            <w:r w:rsidR="003E0D0E" w:rsidRPr="003E0D0E">
              <w:rPr>
                <w:webHidden/>
                <w:szCs w:val="20"/>
              </w:rPr>
              <w:t>51</w:t>
            </w:r>
            <w:r w:rsidR="003E0D0E" w:rsidRPr="003E0D0E">
              <w:rPr>
                <w:webHidden/>
                <w:szCs w:val="20"/>
              </w:rPr>
              <w:fldChar w:fldCharType="end"/>
            </w:r>
          </w:hyperlink>
        </w:p>
        <w:p w14:paraId="66B0482D" w14:textId="324E6AF1" w:rsidR="003E0D0E" w:rsidRPr="003E0D0E" w:rsidRDefault="008C78DE">
          <w:pPr>
            <w:pStyle w:val="TOC2"/>
            <w:rPr>
              <w:rFonts w:ascii="Trebuchet MS" w:eastAsiaTheme="minorEastAsia" w:hAnsi="Trebuchet MS"/>
              <w:noProof/>
              <w:szCs w:val="20"/>
              <w:lang w:val="en-US"/>
            </w:rPr>
          </w:pPr>
          <w:hyperlink w:anchor="_Toc164418349" w:history="1">
            <w:r w:rsidR="003E0D0E" w:rsidRPr="003E0D0E">
              <w:rPr>
                <w:rStyle w:val="Hyperlink"/>
                <w:rFonts w:ascii="Trebuchet MS" w:hAnsi="Trebuchet MS"/>
                <w:noProof/>
                <w:szCs w:val="20"/>
              </w:rPr>
              <w:t>4.2</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Scop și obiective</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_Toc164418349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51</w:t>
            </w:r>
            <w:r w:rsidR="003E0D0E" w:rsidRPr="003E0D0E">
              <w:rPr>
                <w:rFonts w:ascii="Trebuchet MS" w:hAnsi="Trebuchet MS"/>
                <w:noProof/>
                <w:webHidden/>
                <w:szCs w:val="20"/>
              </w:rPr>
              <w:fldChar w:fldCharType="end"/>
            </w:r>
          </w:hyperlink>
        </w:p>
        <w:p w14:paraId="13CDD518" w14:textId="4F4D6858" w:rsidR="003E0D0E" w:rsidRPr="003E0D0E" w:rsidRDefault="008C78DE">
          <w:pPr>
            <w:pStyle w:val="TOC2"/>
            <w:rPr>
              <w:rFonts w:ascii="Trebuchet MS" w:eastAsiaTheme="minorEastAsia" w:hAnsi="Trebuchet MS"/>
              <w:noProof/>
              <w:szCs w:val="20"/>
              <w:lang w:val="en-US"/>
            </w:rPr>
          </w:pPr>
          <w:hyperlink w:anchor="_Toc164418350" w:history="1">
            <w:r w:rsidR="003E0D0E" w:rsidRPr="003E0D0E">
              <w:rPr>
                <w:rStyle w:val="Hyperlink"/>
                <w:rFonts w:ascii="Trebuchet MS" w:hAnsi="Trebuchet MS"/>
                <w:noProof/>
                <w:szCs w:val="20"/>
              </w:rPr>
              <w:t>4.3</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Definiții</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_Toc164418350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51</w:t>
            </w:r>
            <w:r w:rsidR="003E0D0E" w:rsidRPr="003E0D0E">
              <w:rPr>
                <w:rFonts w:ascii="Trebuchet MS" w:hAnsi="Trebuchet MS"/>
                <w:noProof/>
                <w:webHidden/>
                <w:szCs w:val="20"/>
              </w:rPr>
              <w:fldChar w:fldCharType="end"/>
            </w:r>
          </w:hyperlink>
        </w:p>
        <w:p w14:paraId="5A74BF07" w14:textId="0A89B632" w:rsidR="003E0D0E" w:rsidRPr="003E0D0E" w:rsidRDefault="008C78DE">
          <w:pPr>
            <w:pStyle w:val="TOC2"/>
            <w:rPr>
              <w:rFonts w:ascii="Trebuchet MS" w:eastAsiaTheme="minorEastAsia" w:hAnsi="Trebuchet MS"/>
              <w:noProof/>
              <w:szCs w:val="20"/>
              <w:lang w:val="en-US"/>
            </w:rPr>
          </w:pPr>
          <w:hyperlink w:anchor="_Toc164418351" w:history="1">
            <w:r w:rsidR="003E0D0E" w:rsidRPr="003E0D0E">
              <w:rPr>
                <w:rStyle w:val="Hyperlink"/>
                <w:rFonts w:ascii="Trebuchet MS" w:hAnsi="Trebuchet MS"/>
                <w:noProof/>
                <w:szCs w:val="20"/>
              </w:rPr>
              <w:t>4.4</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Domeniul de aplicare</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_Toc164418351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52</w:t>
            </w:r>
            <w:r w:rsidR="003E0D0E" w:rsidRPr="003E0D0E">
              <w:rPr>
                <w:rFonts w:ascii="Trebuchet MS" w:hAnsi="Trebuchet MS"/>
                <w:noProof/>
                <w:webHidden/>
                <w:szCs w:val="20"/>
              </w:rPr>
              <w:fldChar w:fldCharType="end"/>
            </w:r>
          </w:hyperlink>
        </w:p>
        <w:p w14:paraId="4BD14A0E" w14:textId="61AFA196" w:rsidR="003E0D0E" w:rsidRPr="003E0D0E" w:rsidRDefault="008C78DE">
          <w:pPr>
            <w:pStyle w:val="TOC2"/>
            <w:rPr>
              <w:rFonts w:ascii="Trebuchet MS" w:eastAsiaTheme="minorEastAsia" w:hAnsi="Trebuchet MS"/>
              <w:noProof/>
              <w:szCs w:val="20"/>
              <w:lang w:val="en-US"/>
            </w:rPr>
          </w:pPr>
          <w:hyperlink w:anchor="_Toc164418352" w:history="1">
            <w:r w:rsidR="003E0D0E" w:rsidRPr="003E0D0E">
              <w:rPr>
                <w:rStyle w:val="Hyperlink"/>
                <w:rFonts w:ascii="Trebuchet MS" w:hAnsi="Trebuchet MS"/>
                <w:noProof/>
                <w:szCs w:val="20"/>
              </w:rPr>
              <w:t>4.5</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Modelul de acordare a asistenței de specialitate</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_Toc164418352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53</w:t>
            </w:r>
            <w:r w:rsidR="003E0D0E" w:rsidRPr="003E0D0E">
              <w:rPr>
                <w:rFonts w:ascii="Trebuchet MS" w:hAnsi="Trebuchet MS"/>
                <w:noProof/>
                <w:webHidden/>
                <w:szCs w:val="20"/>
              </w:rPr>
              <w:fldChar w:fldCharType="end"/>
            </w:r>
          </w:hyperlink>
        </w:p>
        <w:p w14:paraId="3712E51C" w14:textId="6FBF5942" w:rsidR="003E0D0E" w:rsidRPr="003E0D0E" w:rsidRDefault="008C78DE">
          <w:pPr>
            <w:pStyle w:val="TOC3"/>
            <w:rPr>
              <w:rFonts w:eastAsiaTheme="minorEastAsia"/>
              <w:szCs w:val="20"/>
              <w:lang w:val="en-US"/>
            </w:rPr>
          </w:pPr>
          <w:hyperlink w:anchor="_Toc164418353" w:history="1">
            <w:r w:rsidR="003E0D0E" w:rsidRPr="003E0D0E">
              <w:rPr>
                <w:rStyle w:val="Hyperlink"/>
                <w:szCs w:val="20"/>
              </w:rPr>
              <w:t>4.5.1</w:t>
            </w:r>
            <w:r w:rsidR="003E0D0E" w:rsidRPr="003E0D0E">
              <w:rPr>
                <w:rFonts w:eastAsiaTheme="minorEastAsia"/>
                <w:szCs w:val="20"/>
                <w:lang w:val="en-US"/>
              </w:rPr>
              <w:tab/>
            </w:r>
            <w:r w:rsidR="003E0D0E" w:rsidRPr="003E0D0E">
              <w:rPr>
                <w:rStyle w:val="Hyperlink"/>
                <w:szCs w:val="20"/>
              </w:rPr>
              <w:t>Principii generale</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_Toc164418353 \h </w:instrText>
            </w:r>
            <w:r w:rsidR="003E0D0E" w:rsidRPr="003E0D0E">
              <w:rPr>
                <w:webHidden/>
                <w:szCs w:val="20"/>
              </w:rPr>
            </w:r>
            <w:r w:rsidR="003E0D0E" w:rsidRPr="003E0D0E">
              <w:rPr>
                <w:webHidden/>
                <w:szCs w:val="20"/>
              </w:rPr>
              <w:fldChar w:fldCharType="separate"/>
            </w:r>
            <w:r w:rsidR="003E0D0E" w:rsidRPr="003E0D0E">
              <w:rPr>
                <w:webHidden/>
                <w:szCs w:val="20"/>
              </w:rPr>
              <w:t>53</w:t>
            </w:r>
            <w:r w:rsidR="003E0D0E" w:rsidRPr="003E0D0E">
              <w:rPr>
                <w:webHidden/>
                <w:szCs w:val="20"/>
              </w:rPr>
              <w:fldChar w:fldCharType="end"/>
            </w:r>
          </w:hyperlink>
        </w:p>
        <w:p w14:paraId="6AEC3DD5" w14:textId="60040904" w:rsidR="003E0D0E" w:rsidRPr="003E0D0E" w:rsidRDefault="008C78DE">
          <w:pPr>
            <w:pStyle w:val="TOC3"/>
            <w:rPr>
              <w:rFonts w:eastAsiaTheme="minorEastAsia"/>
              <w:szCs w:val="20"/>
              <w:lang w:val="en-US"/>
            </w:rPr>
          </w:pPr>
          <w:hyperlink w:anchor="_Toc164418354" w:history="1">
            <w:r w:rsidR="003E0D0E" w:rsidRPr="003E0D0E">
              <w:rPr>
                <w:rStyle w:val="Hyperlink"/>
                <w:szCs w:val="20"/>
              </w:rPr>
              <w:t>4.5.2</w:t>
            </w:r>
            <w:r w:rsidR="003E0D0E" w:rsidRPr="003E0D0E">
              <w:rPr>
                <w:rFonts w:eastAsiaTheme="minorEastAsia"/>
                <w:szCs w:val="20"/>
                <w:lang w:val="en-US"/>
              </w:rPr>
              <w:tab/>
            </w:r>
            <w:r w:rsidR="003E0D0E" w:rsidRPr="003E0D0E">
              <w:rPr>
                <w:rStyle w:val="Hyperlink"/>
                <w:szCs w:val="20"/>
              </w:rPr>
              <w:t>Niveluri de asistență de specialitate</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_Toc164418354 \h </w:instrText>
            </w:r>
            <w:r w:rsidR="003E0D0E" w:rsidRPr="003E0D0E">
              <w:rPr>
                <w:webHidden/>
                <w:szCs w:val="20"/>
              </w:rPr>
            </w:r>
            <w:r w:rsidR="003E0D0E" w:rsidRPr="003E0D0E">
              <w:rPr>
                <w:webHidden/>
                <w:szCs w:val="20"/>
              </w:rPr>
              <w:fldChar w:fldCharType="separate"/>
            </w:r>
            <w:r w:rsidR="003E0D0E" w:rsidRPr="003E0D0E">
              <w:rPr>
                <w:webHidden/>
                <w:szCs w:val="20"/>
              </w:rPr>
              <w:t>53</w:t>
            </w:r>
            <w:r w:rsidR="003E0D0E" w:rsidRPr="003E0D0E">
              <w:rPr>
                <w:webHidden/>
                <w:szCs w:val="20"/>
              </w:rPr>
              <w:fldChar w:fldCharType="end"/>
            </w:r>
          </w:hyperlink>
        </w:p>
        <w:p w14:paraId="040D0C58" w14:textId="06664F88" w:rsidR="003E0D0E" w:rsidRPr="003E0D0E" w:rsidRDefault="008C78DE">
          <w:pPr>
            <w:pStyle w:val="TOC3"/>
            <w:rPr>
              <w:rFonts w:eastAsiaTheme="minorEastAsia"/>
              <w:szCs w:val="20"/>
              <w:lang w:val="en-US"/>
            </w:rPr>
          </w:pPr>
          <w:hyperlink w:anchor="_Toc164418355" w:history="1">
            <w:r w:rsidR="003E0D0E" w:rsidRPr="003E0D0E">
              <w:rPr>
                <w:rStyle w:val="Hyperlink"/>
                <w:szCs w:val="20"/>
              </w:rPr>
              <w:t>4.5.3</w:t>
            </w:r>
            <w:r w:rsidR="003E0D0E" w:rsidRPr="003E0D0E">
              <w:rPr>
                <w:rFonts w:eastAsiaTheme="minorEastAsia"/>
                <w:szCs w:val="20"/>
                <w:lang w:val="en-US"/>
              </w:rPr>
              <w:tab/>
            </w:r>
            <w:r w:rsidR="003E0D0E" w:rsidRPr="003E0D0E">
              <w:rPr>
                <w:rStyle w:val="Hyperlink"/>
                <w:szCs w:val="20"/>
              </w:rPr>
              <w:t>Canale de comunicare</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_Toc164418355 \h </w:instrText>
            </w:r>
            <w:r w:rsidR="003E0D0E" w:rsidRPr="003E0D0E">
              <w:rPr>
                <w:webHidden/>
                <w:szCs w:val="20"/>
              </w:rPr>
            </w:r>
            <w:r w:rsidR="003E0D0E" w:rsidRPr="003E0D0E">
              <w:rPr>
                <w:webHidden/>
                <w:szCs w:val="20"/>
              </w:rPr>
              <w:fldChar w:fldCharType="separate"/>
            </w:r>
            <w:r w:rsidR="003E0D0E" w:rsidRPr="003E0D0E">
              <w:rPr>
                <w:webHidden/>
                <w:szCs w:val="20"/>
              </w:rPr>
              <w:t>55</w:t>
            </w:r>
            <w:r w:rsidR="003E0D0E" w:rsidRPr="003E0D0E">
              <w:rPr>
                <w:webHidden/>
                <w:szCs w:val="20"/>
              </w:rPr>
              <w:fldChar w:fldCharType="end"/>
            </w:r>
          </w:hyperlink>
        </w:p>
        <w:p w14:paraId="039F381B" w14:textId="32BA8E06" w:rsidR="003E0D0E" w:rsidRPr="003E0D0E" w:rsidRDefault="008C78DE">
          <w:pPr>
            <w:pStyle w:val="TOC2"/>
            <w:rPr>
              <w:rFonts w:ascii="Trebuchet MS" w:eastAsiaTheme="minorEastAsia" w:hAnsi="Trebuchet MS"/>
              <w:noProof/>
              <w:szCs w:val="20"/>
              <w:lang w:val="en-US"/>
            </w:rPr>
          </w:pPr>
          <w:hyperlink w:anchor="_Toc164418356" w:history="1">
            <w:r w:rsidR="003E0D0E" w:rsidRPr="003E0D0E">
              <w:rPr>
                <w:rStyle w:val="Hyperlink"/>
                <w:rFonts w:ascii="Trebuchet MS" w:hAnsi="Trebuchet MS"/>
                <w:noProof/>
                <w:szCs w:val="20"/>
              </w:rPr>
              <w:t>4.6</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Roluri și responsabilități</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_Toc164418356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56</w:t>
            </w:r>
            <w:r w:rsidR="003E0D0E" w:rsidRPr="003E0D0E">
              <w:rPr>
                <w:rFonts w:ascii="Trebuchet MS" w:hAnsi="Trebuchet MS"/>
                <w:noProof/>
                <w:webHidden/>
                <w:szCs w:val="20"/>
              </w:rPr>
              <w:fldChar w:fldCharType="end"/>
            </w:r>
          </w:hyperlink>
        </w:p>
        <w:p w14:paraId="0E3816C3" w14:textId="7BEEBC40" w:rsidR="003E0D0E" w:rsidRPr="003E0D0E" w:rsidRDefault="008C78DE">
          <w:pPr>
            <w:pStyle w:val="TOC2"/>
            <w:rPr>
              <w:rFonts w:ascii="Trebuchet MS" w:eastAsiaTheme="minorEastAsia" w:hAnsi="Trebuchet MS"/>
              <w:noProof/>
              <w:szCs w:val="20"/>
              <w:lang w:val="en-US"/>
            </w:rPr>
          </w:pPr>
          <w:hyperlink w:anchor="_Toc164418357" w:history="1">
            <w:r w:rsidR="003E0D0E" w:rsidRPr="003E0D0E">
              <w:rPr>
                <w:rStyle w:val="Hyperlink"/>
                <w:rFonts w:ascii="Trebuchet MS" w:hAnsi="Trebuchet MS"/>
                <w:noProof/>
                <w:szCs w:val="20"/>
              </w:rPr>
              <w:t>4.7</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Detalierea fluxului de lucru în vederea acordării asistenței de specialitate compartimentelor de resurse umane</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_Toc164418357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57</w:t>
            </w:r>
            <w:r w:rsidR="003E0D0E" w:rsidRPr="003E0D0E">
              <w:rPr>
                <w:rFonts w:ascii="Trebuchet MS" w:hAnsi="Trebuchet MS"/>
                <w:noProof/>
                <w:webHidden/>
                <w:szCs w:val="20"/>
              </w:rPr>
              <w:fldChar w:fldCharType="end"/>
            </w:r>
          </w:hyperlink>
        </w:p>
        <w:p w14:paraId="18CDFE19" w14:textId="6294DA03" w:rsidR="003E0D0E" w:rsidRPr="003E0D0E" w:rsidRDefault="008C78DE">
          <w:pPr>
            <w:pStyle w:val="TOC3"/>
            <w:rPr>
              <w:rFonts w:eastAsiaTheme="minorEastAsia"/>
              <w:szCs w:val="20"/>
              <w:lang w:val="en-US"/>
            </w:rPr>
          </w:pPr>
          <w:hyperlink w:anchor="_Toc164418358" w:history="1">
            <w:r w:rsidR="003E0D0E" w:rsidRPr="003E0D0E">
              <w:rPr>
                <w:rStyle w:val="Hyperlink"/>
                <w:szCs w:val="20"/>
              </w:rPr>
              <w:t>4.7.1</w:t>
            </w:r>
            <w:r w:rsidR="003E0D0E" w:rsidRPr="003E0D0E">
              <w:rPr>
                <w:rFonts w:eastAsiaTheme="minorEastAsia"/>
                <w:szCs w:val="20"/>
                <w:lang w:val="en-US"/>
              </w:rPr>
              <w:tab/>
            </w:r>
            <w:r w:rsidR="003E0D0E" w:rsidRPr="003E0D0E">
              <w:rPr>
                <w:rStyle w:val="Hyperlink"/>
                <w:szCs w:val="20"/>
              </w:rPr>
              <w:t>Etapa 1 - Derularea activităților de auto asistență și solicitarea asistenței de specialitate în situația în care materialele suport nu au răspuns nevoii de asistență</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_Toc164418358 \h </w:instrText>
            </w:r>
            <w:r w:rsidR="003E0D0E" w:rsidRPr="003E0D0E">
              <w:rPr>
                <w:webHidden/>
                <w:szCs w:val="20"/>
              </w:rPr>
            </w:r>
            <w:r w:rsidR="003E0D0E" w:rsidRPr="003E0D0E">
              <w:rPr>
                <w:webHidden/>
                <w:szCs w:val="20"/>
              </w:rPr>
              <w:fldChar w:fldCharType="separate"/>
            </w:r>
            <w:r w:rsidR="003E0D0E" w:rsidRPr="003E0D0E">
              <w:rPr>
                <w:webHidden/>
                <w:szCs w:val="20"/>
              </w:rPr>
              <w:t>57</w:t>
            </w:r>
            <w:r w:rsidR="003E0D0E" w:rsidRPr="003E0D0E">
              <w:rPr>
                <w:webHidden/>
                <w:szCs w:val="20"/>
              </w:rPr>
              <w:fldChar w:fldCharType="end"/>
            </w:r>
          </w:hyperlink>
        </w:p>
        <w:p w14:paraId="3199D4F5" w14:textId="249C0EA6" w:rsidR="003E0D0E" w:rsidRPr="003E0D0E" w:rsidRDefault="008C78DE">
          <w:pPr>
            <w:pStyle w:val="TOC3"/>
            <w:rPr>
              <w:rFonts w:eastAsiaTheme="minorEastAsia"/>
              <w:szCs w:val="20"/>
              <w:lang w:val="en-US"/>
            </w:rPr>
          </w:pPr>
          <w:hyperlink w:anchor="_Toc164418359" w:history="1">
            <w:r w:rsidR="003E0D0E" w:rsidRPr="003E0D0E">
              <w:rPr>
                <w:rStyle w:val="Hyperlink"/>
                <w:szCs w:val="20"/>
              </w:rPr>
              <w:t>4.7.2</w:t>
            </w:r>
            <w:r w:rsidR="003E0D0E" w:rsidRPr="003E0D0E">
              <w:rPr>
                <w:rFonts w:eastAsiaTheme="minorEastAsia"/>
                <w:szCs w:val="20"/>
                <w:lang w:val="en-US"/>
              </w:rPr>
              <w:tab/>
            </w:r>
            <w:r w:rsidR="003E0D0E" w:rsidRPr="003E0D0E">
              <w:rPr>
                <w:rStyle w:val="Hyperlink"/>
                <w:szCs w:val="20"/>
              </w:rPr>
              <w:t>Etapa 2 – Înregistrarea și clasificarea solicitării de asistență de specialitate</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_Toc164418359 \h </w:instrText>
            </w:r>
            <w:r w:rsidR="003E0D0E" w:rsidRPr="003E0D0E">
              <w:rPr>
                <w:webHidden/>
                <w:szCs w:val="20"/>
              </w:rPr>
            </w:r>
            <w:r w:rsidR="003E0D0E" w:rsidRPr="003E0D0E">
              <w:rPr>
                <w:webHidden/>
                <w:szCs w:val="20"/>
              </w:rPr>
              <w:fldChar w:fldCharType="separate"/>
            </w:r>
            <w:r w:rsidR="003E0D0E" w:rsidRPr="003E0D0E">
              <w:rPr>
                <w:webHidden/>
                <w:szCs w:val="20"/>
              </w:rPr>
              <w:t>60</w:t>
            </w:r>
            <w:r w:rsidR="003E0D0E" w:rsidRPr="003E0D0E">
              <w:rPr>
                <w:webHidden/>
                <w:szCs w:val="20"/>
              </w:rPr>
              <w:fldChar w:fldCharType="end"/>
            </w:r>
          </w:hyperlink>
        </w:p>
        <w:p w14:paraId="758B869B" w14:textId="518F7126" w:rsidR="003E0D0E" w:rsidRPr="003E0D0E" w:rsidRDefault="008C78DE">
          <w:pPr>
            <w:pStyle w:val="TOC3"/>
            <w:rPr>
              <w:rFonts w:eastAsiaTheme="minorEastAsia"/>
              <w:szCs w:val="20"/>
              <w:lang w:val="en-US"/>
            </w:rPr>
          </w:pPr>
          <w:hyperlink w:anchor="_Toc164418360" w:history="1">
            <w:r w:rsidR="003E0D0E" w:rsidRPr="003E0D0E">
              <w:rPr>
                <w:rStyle w:val="Hyperlink"/>
                <w:i/>
                <w:iCs/>
                <w:szCs w:val="20"/>
              </w:rPr>
              <w:t>4.7.3</w:t>
            </w:r>
            <w:r w:rsidR="003E0D0E" w:rsidRPr="003E0D0E">
              <w:rPr>
                <w:rFonts w:eastAsiaTheme="minorEastAsia"/>
                <w:szCs w:val="20"/>
                <w:lang w:val="en-US"/>
              </w:rPr>
              <w:tab/>
            </w:r>
            <w:r w:rsidR="003E0D0E" w:rsidRPr="003E0D0E">
              <w:rPr>
                <w:rStyle w:val="Hyperlink"/>
                <w:szCs w:val="20"/>
              </w:rPr>
              <w:t>Etapa 3 - Acordarea sprijinului de specialitate în funcție de nivelul de asistență alocat</w:t>
            </w:r>
            <w:r w:rsidR="003E0D0E" w:rsidRPr="003E0D0E">
              <w:rPr>
                <w:webHidden/>
                <w:szCs w:val="20"/>
              </w:rPr>
              <w:tab/>
              <w:t>......................................................................................................</w:t>
            </w:r>
            <w:r w:rsidR="003E0D0E" w:rsidRPr="003E0D0E">
              <w:rPr>
                <w:webHidden/>
                <w:szCs w:val="20"/>
              </w:rPr>
              <w:fldChar w:fldCharType="begin"/>
            </w:r>
            <w:r w:rsidR="003E0D0E" w:rsidRPr="003E0D0E">
              <w:rPr>
                <w:webHidden/>
                <w:szCs w:val="20"/>
              </w:rPr>
              <w:instrText xml:space="preserve"> PAGEREF _Toc164418360 \h </w:instrText>
            </w:r>
            <w:r w:rsidR="003E0D0E" w:rsidRPr="003E0D0E">
              <w:rPr>
                <w:webHidden/>
                <w:szCs w:val="20"/>
              </w:rPr>
            </w:r>
            <w:r w:rsidR="003E0D0E" w:rsidRPr="003E0D0E">
              <w:rPr>
                <w:webHidden/>
                <w:szCs w:val="20"/>
              </w:rPr>
              <w:fldChar w:fldCharType="separate"/>
            </w:r>
            <w:r w:rsidR="003E0D0E" w:rsidRPr="003E0D0E">
              <w:rPr>
                <w:webHidden/>
                <w:szCs w:val="20"/>
              </w:rPr>
              <w:t>62</w:t>
            </w:r>
            <w:r w:rsidR="003E0D0E" w:rsidRPr="003E0D0E">
              <w:rPr>
                <w:webHidden/>
                <w:szCs w:val="20"/>
              </w:rPr>
              <w:fldChar w:fldCharType="end"/>
            </w:r>
          </w:hyperlink>
        </w:p>
        <w:p w14:paraId="04B7CCB7" w14:textId="22FC060A" w:rsidR="003E0D0E" w:rsidRPr="003E0D0E" w:rsidRDefault="008C78DE">
          <w:pPr>
            <w:pStyle w:val="TOC3"/>
            <w:rPr>
              <w:rFonts w:eastAsiaTheme="minorEastAsia"/>
              <w:szCs w:val="20"/>
              <w:lang w:val="en-US"/>
            </w:rPr>
          </w:pPr>
          <w:hyperlink w:anchor="_Toc164418361" w:history="1">
            <w:r w:rsidR="003E0D0E" w:rsidRPr="003E0D0E">
              <w:rPr>
                <w:rStyle w:val="Hyperlink"/>
                <w:szCs w:val="20"/>
              </w:rPr>
              <w:t>4.7.4</w:t>
            </w:r>
            <w:r w:rsidR="003E0D0E" w:rsidRPr="003E0D0E">
              <w:rPr>
                <w:rFonts w:eastAsiaTheme="minorEastAsia"/>
                <w:szCs w:val="20"/>
                <w:lang w:val="en-US"/>
              </w:rPr>
              <w:tab/>
            </w:r>
            <w:r w:rsidR="003E0D0E" w:rsidRPr="003E0D0E">
              <w:rPr>
                <w:rStyle w:val="Hyperlink"/>
                <w:szCs w:val="20"/>
              </w:rPr>
              <w:t>Etapa 3 - Gestionarea și actualizarea materialelor suport și instrumentelor de lucru.............................</w:t>
            </w:r>
            <w:r w:rsidR="003E0D0E" w:rsidRPr="003E0D0E">
              <w:rPr>
                <w:webHidden/>
                <w:szCs w:val="20"/>
              </w:rPr>
              <w:tab/>
            </w:r>
            <w:r w:rsidR="003E0D0E" w:rsidRPr="003E0D0E">
              <w:rPr>
                <w:webHidden/>
                <w:szCs w:val="20"/>
              </w:rPr>
              <w:fldChar w:fldCharType="begin"/>
            </w:r>
            <w:r w:rsidR="003E0D0E" w:rsidRPr="003E0D0E">
              <w:rPr>
                <w:webHidden/>
                <w:szCs w:val="20"/>
              </w:rPr>
              <w:instrText xml:space="preserve"> PAGEREF _Toc164418361 \h </w:instrText>
            </w:r>
            <w:r w:rsidR="003E0D0E" w:rsidRPr="003E0D0E">
              <w:rPr>
                <w:webHidden/>
                <w:szCs w:val="20"/>
              </w:rPr>
            </w:r>
            <w:r w:rsidR="003E0D0E" w:rsidRPr="003E0D0E">
              <w:rPr>
                <w:webHidden/>
                <w:szCs w:val="20"/>
              </w:rPr>
              <w:fldChar w:fldCharType="separate"/>
            </w:r>
            <w:r w:rsidR="003E0D0E" w:rsidRPr="003E0D0E">
              <w:rPr>
                <w:webHidden/>
                <w:szCs w:val="20"/>
              </w:rPr>
              <w:t>68</w:t>
            </w:r>
            <w:r w:rsidR="003E0D0E" w:rsidRPr="003E0D0E">
              <w:rPr>
                <w:webHidden/>
                <w:szCs w:val="20"/>
              </w:rPr>
              <w:fldChar w:fldCharType="end"/>
            </w:r>
          </w:hyperlink>
        </w:p>
        <w:p w14:paraId="1A354B3F" w14:textId="2C19A2EC" w:rsidR="003E0D0E" w:rsidRPr="003E0D0E" w:rsidRDefault="008C78DE">
          <w:pPr>
            <w:pStyle w:val="TOC1"/>
            <w:tabs>
              <w:tab w:val="left" w:pos="440"/>
            </w:tabs>
            <w:rPr>
              <w:rFonts w:ascii="Trebuchet MS" w:eastAsiaTheme="minorEastAsia" w:hAnsi="Trebuchet MS"/>
              <w:noProof/>
              <w:szCs w:val="20"/>
              <w:lang w:val="en-US"/>
            </w:rPr>
          </w:pPr>
          <w:hyperlink w:anchor="_Toc164418362" w:history="1">
            <w:r w:rsidR="003E0D0E" w:rsidRPr="003E0D0E">
              <w:rPr>
                <w:rStyle w:val="Hyperlink"/>
                <w:rFonts w:ascii="Trebuchet MS" w:hAnsi="Trebuchet MS"/>
                <w:noProof/>
                <w:szCs w:val="20"/>
              </w:rPr>
              <w:t>5.</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Anexe</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_Toc164418362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70</w:t>
            </w:r>
            <w:r w:rsidR="003E0D0E" w:rsidRPr="003E0D0E">
              <w:rPr>
                <w:rFonts w:ascii="Trebuchet MS" w:hAnsi="Trebuchet MS"/>
                <w:noProof/>
                <w:webHidden/>
                <w:szCs w:val="20"/>
              </w:rPr>
              <w:fldChar w:fldCharType="end"/>
            </w:r>
          </w:hyperlink>
        </w:p>
        <w:p w14:paraId="09945D4C" w14:textId="14419152" w:rsidR="003E0D0E" w:rsidRPr="003E0D0E" w:rsidRDefault="008C78DE">
          <w:pPr>
            <w:pStyle w:val="TOC2"/>
            <w:rPr>
              <w:rFonts w:ascii="Trebuchet MS" w:eastAsiaTheme="minorEastAsia" w:hAnsi="Trebuchet MS"/>
              <w:noProof/>
              <w:szCs w:val="20"/>
              <w:lang w:val="en-US"/>
            </w:rPr>
          </w:pPr>
          <w:hyperlink w:anchor="_Toc164418363" w:history="1">
            <w:r w:rsidR="003E0D0E" w:rsidRPr="003E0D0E">
              <w:rPr>
                <w:rStyle w:val="Hyperlink"/>
                <w:rFonts w:ascii="Trebuchet MS" w:hAnsi="Trebuchet MS"/>
                <w:noProof/>
                <w:szCs w:val="20"/>
              </w:rPr>
              <w:t>Anexa 1</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Lista documentelor consultate</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_Toc164418363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70</w:t>
            </w:r>
            <w:r w:rsidR="003E0D0E" w:rsidRPr="003E0D0E">
              <w:rPr>
                <w:rFonts w:ascii="Trebuchet MS" w:hAnsi="Trebuchet MS"/>
                <w:noProof/>
                <w:webHidden/>
                <w:szCs w:val="20"/>
              </w:rPr>
              <w:fldChar w:fldCharType="end"/>
            </w:r>
          </w:hyperlink>
        </w:p>
        <w:p w14:paraId="1BCBE2EF" w14:textId="1A40B740" w:rsidR="003E0D0E" w:rsidRPr="003E0D0E" w:rsidRDefault="008C78DE">
          <w:pPr>
            <w:pStyle w:val="TOC2"/>
            <w:rPr>
              <w:rFonts w:ascii="Trebuchet MS" w:eastAsiaTheme="minorEastAsia" w:hAnsi="Trebuchet MS"/>
              <w:noProof/>
              <w:szCs w:val="20"/>
              <w:lang w:val="en-US"/>
            </w:rPr>
          </w:pPr>
          <w:hyperlink w:anchor="_Toc164418364" w:history="1">
            <w:r w:rsidR="003E0D0E" w:rsidRPr="003E0D0E">
              <w:rPr>
                <w:rStyle w:val="Hyperlink"/>
                <w:rFonts w:ascii="Trebuchet MS" w:hAnsi="Trebuchet MS"/>
                <w:noProof/>
                <w:szCs w:val="20"/>
              </w:rPr>
              <w:t>Anexa 2</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Atribuții relevante ale ANFP și ale compartimentelor de resurse umane</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_Toc164418364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73</w:t>
            </w:r>
            <w:r w:rsidR="003E0D0E" w:rsidRPr="003E0D0E">
              <w:rPr>
                <w:rFonts w:ascii="Trebuchet MS" w:hAnsi="Trebuchet MS"/>
                <w:noProof/>
                <w:webHidden/>
                <w:szCs w:val="20"/>
              </w:rPr>
              <w:fldChar w:fldCharType="end"/>
            </w:r>
          </w:hyperlink>
        </w:p>
        <w:p w14:paraId="77CDB8BF" w14:textId="3F532BCD" w:rsidR="003E0D0E" w:rsidRPr="003E0D0E" w:rsidRDefault="008C78DE">
          <w:pPr>
            <w:pStyle w:val="TOC2"/>
            <w:rPr>
              <w:rFonts w:ascii="Trebuchet MS" w:eastAsiaTheme="minorEastAsia" w:hAnsi="Trebuchet MS"/>
              <w:noProof/>
              <w:szCs w:val="20"/>
              <w:lang w:val="en-US"/>
            </w:rPr>
          </w:pPr>
          <w:hyperlink w:anchor="_Toc164418365" w:history="1">
            <w:r w:rsidR="003E0D0E" w:rsidRPr="003E0D0E">
              <w:rPr>
                <w:rStyle w:val="Hyperlink"/>
                <w:rFonts w:ascii="Trebuchet MS" w:hAnsi="Trebuchet MS"/>
                <w:noProof/>
                <w:szCs w:val="20"/>
              </w:rPr>
              <w:t>Anexa 3</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Rezultate chestionar – sondaj</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_Toc164418365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90</w:t>
            </w:r>
            <w:r w:rsidR="003E0D0E" w:rsidRPr="003E0D0E">
              <w:rPr>
                <w:rFonts w:ascii="Trebuchet MS" w:hAnsi="Trebuchet MS"/>
                <w:noProof/>
                <w:webHidden/>
                <w:szCs w:val="20"/>
              </w:rPr>
              <w:fldChar w:fldCharType="end"/>
            </w:r>
          </w:hyperlink>
        </w:p>
        <w:p w14:paraId="2A3573FE" w14:textId="48EF2516" w:rsidR="003E0D0E" w:rsidRPr="003E0D0E" w:rsidRDefault="008C78DE">
          <w:pPr>
            <w:pStyle w:val="TOC2"/>
            <w:rPr>
              <w:rFonts w:ascii="Trebuchet MS" w:eastAsiaTheme="minorEastAsia" w:hAnsi="Trebuchet MS"/>
              <w:noProof/>
              <w:szCs w:val="20"/>
              <w:lang w:val="en-US"/>
            </w:rPr>
          </w:pPr>
          <w:hyperlink w:anchor="_Toc164418366" w:history="1">
            <w:r w:rsidR="003E0D0E" w:rsidRPr="003E0D0E">
              <w:rPr>
                <w:rStyle w:val="Hyperlink"/>
                <w:rFonts w:ascii="Trebuchet MS" w:hAnsi="Trebuchet MS"/>
                <w:noProof/>
                <w:szCs w:val="20"/>
              </w:rPr>
              <w:t>Anexa 4</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Ghid interviu structurat derulat cu reprezentanții ANFP</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_Toc164418366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110</w:t>
            </w:r>
            <w:r w:rsidR="003E0D0E" w:rsidRPr="003E0D0E">
              <w:rPr>
                <w:rFonts w:ascii="Trebuchet MS" w:hAnsi="Trebuchet MS"/>
                <w:noProof/>
                <w:webHidden/>
                <w:szCs w:val="20"/>
              </w:rPr>
              <w:fldChar w:fldCharType="end"/>
            </w:r>
          </w:hyperlink>
        </w:p>
        <w:p w14:paraId="5FAFB3CF" w14:textId="14A9858E" w:rsidR="003E0D0E" w:rsidRPr="003E0D0E" w:rsidRDefault="008C78DE">
          <w:pPr>
            <w:pStyle w:val="TOC2"/>
            <w:rPr>
              <w:rFonts w:ascii="Trebuchet MS" w:eastAsiaTheme="minorEastAsia" w:hAnsi="Trebuchet MS"/>
              <w:noProof/>
              <w:szCs w:val="20"/>
              <w:lang w:val="en-US"/>
            </w:rPr>
          </w:pPr>
          <w:hyperlink w:anchor="_Toc164418367" w:history="1">
            <w:r w:rsidR="003E0D0E" w:rsidRPr="003E0D0E">
              <w:rPr>
                <w:rStyle w:val="Hyperlink"/>
                <w:rFonts w:ascii="Trebuchet MS" w:hAnsi="Trebuchet MS"/>
                <w:noProof/>
                <w:szCs w:val="20"/>
              </w:rPr>
              <w:t>Anexa 5</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Ghid interviu structurat derulat cu reprezentanții autorităților și instituțiilor publice</w:t>
            </w:r>
            <w:r w:rsidR="003E0D0E" w:rsidRPr="003E0D0E">
              <w:rPr>
                <w:rFonts w:ascii="Trebuchet MS" w:hAnsi="Trebuchet MS"/>
                <w:noProof/>
                <w:webHidden/>
                <w:szCs w:val="20"/>
              </w:rPr>
              <w:tab/>
              <w:t>....................................................................................................</w:t>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_Toc164418367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111</w:t>
            </w:r>
            <w:r w:rsidR="003E0D0E" w:rsidRPr="003E0D0E">
              <w:rPr>
                <w:rFonts w:ascii="Trebuchet MS" w:hAnsi="Trebuchet MS"/>
                <w:noProof/>
                <w:webHidden/>
                <w:szCs w:val="20"/>
              </w:rPr>
              <w:fldChar w:fldCharType="end"/>
            </w:r>
          </w:hyperlink>
        </w:p>
        <w:p w14:paraId="7291F28C" w14:textId="3F647060" w:rsidR="003E0D0E" w:rsidRPr="003E0D0E" w:rsidRDefault="008C78DE">
          <w:pPr>
            <w:pStyle w:val="TOC2"/>
            <w:rPr>
              <w:rFonts w:ascii="Trebuchet MS" w:eastAsiaTheme="minorEastAsia" w:hAnsi="Trebuchet MS"/>
              <w:noProof/>
              <w:szCs w:val="20"/>
              <w:lang w:val="en-US"/>
            </w:rPr>
          </w:pPr>
          <w:hyperlink w:anchor="_Toc164418368" w:history="1">
            <w:r w:rsidR="003E0D0E" w:rsidRPr="003E0D0E">
              <w:rPr>
                <w:rStyle w:val="Hyperlink"/>
                <w:rFonts w:ascii="Trebuchet MS" w:hAnsi="Trebuchet MS"/>
                <w:noProof/>
                <w:szCs w:val="20"/>
              </w:rPr>
              <w:t>Anexa 6</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Bune practici în domeniul acordării asistenței de specialitate compartimentelor de resurse umane</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_Toc164418368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113</w:t>
            </w:r>
            <w:r w:rsidR="003E0D0E" w:rsidRPr="003E0D0E">
              <w:rPr>
                <w:rFonts w:ascii="Trebuchet MS" w:hAnsi="Trebuchet MS"/>
                <w:noProof/>
                <w:webHidden/>
                <w:szCs w:val="20"/>
              </w:rPr>
              <w:fldChar w:fldCharType="end"/>
            </w:r>
          </w:hyperlink>
        </w:p>
        <w:p w14:paraId="6412E9B5" w14:textId="748453D3" w:rsidR="003E0D0E" w:rsidRPr="003E0D0E" w:rsidRDefault="008C78DE">
          <w:pPr>
            <w:pStyle w:val="TOC2"/>
            <w:rPr>
              <w:rFonts w:ascii="Trebuchet MS" w:eastAsiaTheme="minorEastAsia" w:hAnsi="Trebuchet MS"/>
              <w:noProof/>
              <w:szCs w:val="20"/>
              <w:lang w:val="en-US"/>
            </w:rPr>
          </w:pPr>
          <w:hyperlink w:anchor="_Toc164418369" w:history="1">
            <w:r w:rsidR="003E0D0E" w:rsidRPr="003E0D0E">
              <w:rPr>
                <w:rStyle w:val="Hyperlink"/>
                <w:rFonts w:ascii="Trebuchet MS" w:hAnsi="Trebuchet MS"/>
                <w:noProof/>
                <w:szCs w:val="20"/>
              </w:rPr>
              <w:t>Anexa 7</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Formular de solicitare a asistenței de specialitate</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_Toc164418369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120</w:t>
            </w:r>
            <w:r w:rsidR="003E0D0E" w:rsidRPr="003E0D0E">
              <w:rPr>
                <w:rFonts w:ascii="Trebuchet MS" w:hAnsi="Trebuchet MS"/>
                <w:noProof/>
                <w:webHidden/>
                <w:szCs w:val="20"/>
              </w:rPr>
              <w:fldChar w:fldCharType="end"/>
            </w:r>
          </w:hyperlink>
        </w:p>
        <w:p w14:paraId="449CA08B" w14:textId="357774C0" w:rsidR="003E0D0E" w:rsidRPr="003E0D0E" w:rsidRDefault="008C78DE">
          <w:pPr>
            <w:pStyle w:val="TOC2"/>
            <w:rPr>
              <w:rFonts w:ascii="Trebuchet MS" w:eastAsiaTheme="minorEastAsia" w:hAnsi="Trebuchet MS"/>
              <w:noProof/>
              <w:szCs w:val="20"/>
              <w:lang w:val="en-US"/>
            </w:rPr>
          </w:pPr>
          <w:hyperlink w:anchor="_Toc164418370" w:history="1">
            <w:r w:rsidR="003E0D0E" w:rsidRPr="003E0D0E">
              <w:rPr>
                <w:rStyle w:val="Hyperlink"/>
                <w:rFonts w:ascii="Trebuchet MS" w:hAnsi="Trebuchet MS"/>
                <w:noProof/>
                <w:szCs w:val="20"/>
              </w:rPr>
              <w:t>Anexa 8</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Registrul solicitărilor de asistență de specialitate</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_Toc164418370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121</w:t>
            </w:r>
            <w:r w:rsidR="003E0D0E" w:rsidRPr="003E0D0E">
              <w:rPr>
                <w:rFonts w:ascii="Trebuchet MS" w:hAnsi="Trebuchet MS"/>
                <w:noProof/>
                <w:webHidden/>
                <w:szCs w:val="20"/>
              </w:rPr>
              <w:fldChar w:fldCharType="end"/>
            </w:r>
          </w:hyperlink>
        </w:p>
        <w:p w14:paraId="47C7BB87" w14:textId="30494CB4" w:rsidR="003E0D0E" w:rsidRPr="003E0D0E" w:rsidRDefault="008C78DE">
          <w:pPr>
            <w:pStyle w:val="TOC2"/>
            <w:rPr>
              <w:rFonts w:ascii="Trebuchet MS" w:eastAsiaTheme="minorEastAsia" w:hAnsi="Trebuchet MS"/>
              <w:noProof/>
              <w:szCs w:val="20"/>
              <w:lang w:val="en-US"/>
            </w:rPr>
          </w:pPr>
          <w:hyperlink w:anchor="_Toc164418371" w:history="1">
            <w:r w:rsidR="003E0D0E" w:rsidRPr="003E0D0E">
              <w:rPr>
                <w:rStyle w:val="Hyperlink"/>
                <w:rFonts w:ascii="Trebuchet MS" w:hAnsi="Trebuchet MS"/>
                <w:noProof/>
                <w:szCs w:val="20"/>
              </w:rPr>
              <w:t>Anexa 9</w:t>
            </w:r>
            <w:r w:rsidR="003E0D0E" w:rsidRPr="003E0D0E">
              <w:rPr>
                <w:rFonts w:ascii="Trebuchet MS" w:eastAsiaTheme="minorEastAsia" w:hAnsi="Trebuchet MS"/>
                <w:noProof/>
                <w:szCs w:val="20"/>
                <w:lang w:val="en-US"/>
              </w:rPr>
              <w:tab/>
            </w:r>
            <w:r w:rsidR="003E0D0E" w:rsidRPr="003E0D0E">
              <w:rPr>
                <w:rStyle w:val="Hyperlink"/>
                <w:rFonts w:ascii="Trebuchet MS" w:hAnsi="Trebuchet MS"/>
                <w:noProof/>
                <w:szCs w:val="20"/>
              </w:rPr>
              <w:t>Formular de feedback privind asistență de specialitate</w:t>
            </w:r>
            <w:r w:rsidR="003E0D0E" w:rsidRPr="003E0D0E">
              <w:rPr>
                <w:rFonts w:ascii="Trebuchet MS" w:hAnsi="Trebuchet MS"/>
                <w:noProof/>
                <w:webHidden/>
                <w:szCs w:val="20"/>
              </w:rPr>
              <w:tab/>
            </w:r>
            <w:r w:rsidR="003E0D0E" w:rsidRPr="003E0D0E">
              <w:rPr>
                <w:rFonts w:ascii="Trebuchet MS" w:hAnsi="Trebuchet MS"/>
                <w:noProof/>
                <w:webHidden/>
                <w:szCs w:val="20"/>
              </w:rPr>
              <w:fldChar w:fldCharType="begin"/>
            </w:r>
            <w:r w:rsidR="003E0D0E" w:rsidRPr="003E0D0E">
              <w:rPr>
                <w:rFonts w:ascii="Trebuchet MS" w:hAnsi="Trebuchet MS"/>
                <w:noProof/>
                <w:webHidden/>
                <w:szCs w:val="20"/>
              </w:rPr>
              <w:instrText xml:space="preserve"> PAGEREF _Toc164418371 \h </w:instrText>
            </w:r>
            <w:r w:rsidR="003E0D0E" w:rsidRPr="003E0D0E">
              <w:rPr>
                <w:rFonts w:ascii="Trebuchet MS" w:hAnsi="Trebuchet MS"/>
                <w:noProof/>
                <w:webHidden/>
                <w:szCs w:val="20"/>
              </w:rPr>
            </w:r>
            <w:r w:rsidR="003E0D0E" w:rsidRPr="003E0D0E">
              <w:rPr>
                <w:rFonts w:ascii="Trebuchet MS" w:hAnsi="Trebuchet MS"/>
                <w:noProof/>
                <w:webHidden/>
                <w:szCs w:val="20"/>
              </w:rPr>
              <w:fldChar w:fldCharType="separate"/>
            </w:r>
            <w:r w:rsidR="003E0D0E" w:rsidRPr="003E0D0E">
              <w:rPr>
                <w:rFonts w:ascii="Trebuchet MS" w:hAnsi="Trebuchet MS"/>
                <w:noProof/>
                <w:webHidden/>
                <w:szCs w:val="20"/>
              </w:rPr>
              <w:t>122</w:t>
            </w:r>
            <w:r w:rsidR="003E0D0E" w:rsidRPr="003E0D0E">
              <w:rPr>
                <w:rFonts w:ascii="Trebuchet MS" w:hAnsi="Trebuchet MS"/>
                <w:noProof/>
                <w:webHidden/>
                <w:szCs w:val="20"/>
              </w:rPr>
              <w:fldChar w:fldCharType="end"/>
            </w:r>
          </w:hyperlink>
        </w:p>
        <w:p w14:paraId="0029A9E3" w14:textId="54720B60" w:rsidR="0049404F" w:rsidRPr="00A923DF" w:rsidRDefault="006E6D29" w:rsidP="00A923DF">
          <w:pPr>
            <w:rPr>
              <w:b/>
              <w:bCs/>
              <w:noProof/>
            </w:rPr>
          </w:pPr>
          <w:r w:rsidRPr="003E0D0E">
            <w:rPr>
              <w:rFonts w:ascii="Trebuchet MS" w:hAnsi="Trebuchet MS"/>
              <w:b/>
              <w:bCs/>
              <w:noProof/>
              <w:szCs w:val="20"/>
            </w:rPr>
            <w:fldChar w:fldCharType="end"/>
          </w:r>
          <w:r w:rsidR="00A923DF">
            <w:rPr>
              <w:b/>
              <w:bCs/>
              <w:noProof/>
            </w:rPr>
            <w:br w:type="page"/>
          </w:r>
        </w:p>
      </w:sdtContent>
    </w:sdt>
    <w:p w14:paraId="59670FE7" w14:textId="77777777" w:rsidR="00145D6B" w:rsidRDefault="00125161" w:rsidP="00A923DF">
      <w:pPr>
        <w:pStyle w:val="Heading1"/>
        <w:numPr>
          <w:ilvl w:val="0"/>
          <w:numId w:val="0"/>
        </w:numPr>
        <w:spacing w:line="23" w:lineRule="atLeast"/>
        <w:rPr>
          <w:rFonts w:ascii="Trebuchet MS" w:hAnsi="Trebuchet MS"/>
        </w:rPr>
      </w:pPr>
      <w:bookmarkStart w:id="6" w:name="_Toc164418324"/>
      <w:r w:rsidRPr="00A923DF">
        <w:rPr>
          <w:rFonts w:ascii="Trebuchet MS" w:hAnsi="Trebuchet MS"/>
        </w:rPr>
        <w:lastRenderedPageBreak/>
        <w:t xml:space="preserve">Lista </w:t>
      </w:r>
      <w:r w:rsidR="00C3036C">
        <w:rPr>
          <w:rFonts w:ascii="Trebuchet MS" w:hAnsi="Trebuchet MS"/>
        </w:rPr>
        <w:t xml:space="preserve">tabelelor, </w:t>
      </w:r>
      <w:r w:rsidR="00A923DF" w:rsidRPr="00A923DF">
        <w:rPr>
          <w:rFonts w:ascii="Trebuchet MS" w:hAnsi="Trebuchet MS"/>
        </w:rPr>
        <w:t>casetelor</w:t>
      </w:r>
      <w:r w:rsidR="00C3036C">
        <w:rPr>
          <w:rFonts w:ascii="Trebuchet MS" w:hAnsi="Trebuchet MS"/>
        </w:rPr>
        <w:t xml:space="preserve"> și</w:t>
      </w:r>
      <w:r w:rsidR="00A923DF" w:rsidRPr="00A923DF">
        <w:rPr>
          <w:rFonts w:ascii="Trebuchet MS" w:hAnsi="Trebuchet MS"/>
        </w:rPr>
        <w:t xml:space="preserve"> imaginilor</w:t>
      </w:r>
      <w:bookmarkEnd w:id="6"/>
    </w:p>
    <w:p w14:paraId="61D9F1BA" w14:textId="77777777" w:rsidR="00145D6B" w:rsidRPr="008E7267" w:rsidRDefault="00145D6B" w:rsidP="008E7267">
      <w:pPr>
        <w:rPr>
          <w:rFonts w:ascii="Trebuchet MS" w:hAnsi="Trebuchet MS"/>
          <w:b/>
          <w:bCs/>
          <w:sz w:val="22"/>
          <w:szCs w:val="24"/>
        </w:rPr>
      </w:pPr>
      <w:r w:rsidRPr="008E7267">
        <w:rPr>
          <w:rFonts w:ascii="Trebuchet MS" w:hAnsi="Trebuchet MS"/>
          <w:b/>
          <w:bCs/>
          <w:sz w:val="22"/>
          <w:szCs w:val="24"/>
        </w:rPr>
        <w:t>Tabel</w:t>
      </w:r>
      <w:r w:rsidR="008E7267" w:rsidRPr="008E7267">
        <w:rPr>
          <w:rFonts w:ascii="Trebuchet MS" w:hAnsi="Trebuchet MS"/>
          <w:b/>
          <w:bCs/>
          <w:sz w:val="22"/>
          <w:szCs w:val="24"/>
        </w:rPr>
        <w:t>e</w:t>
      </w:r>
    </w:p>
    <w:p w14:paraId="011B4883" w14:textId="77777777" w:rsidR="00C3036C" w:rsidRPr="00FC192E" w:rsidRDefault="00C3036C" w:rsidP="004D7667">
      <w:pPr>
        <w:pStyle w:val="ListParagraph"/>
        <w:numPr>
          <w:ilvl w:val="0"/>
          <w:numId w:val="115"/>
        </w:numPr>
        <w:rPr>
          <w:rFonts w:ascii="Trebuchet MS" w:hAnsi="Trebuchet MS"/>
        </w:rPr>
      </w:pPr>
      <w:bookmarkStart w:id="7" w:name="Tabelul1"/>
      <w:r w:rsidRPr="009A31AF">
        <w:rPr>
          <w:rFonts w:ascii="Trebuchet MS" w:hAnsi="Trebuchet MS"/>
        </w:rPr>
        <w:t>Tabelul nr.1 : Definițiile termenilor utilizați în cadrul livrabilului</w:t>
      </w:r>
      <w:r w:rsidR="00542F50" w:rsidRPr="009A31AF">
        <w:rPr>
          <w:rFonts w:ascii="Trebuchet MS" w:hAnsi="Trebuchet MS"/>
        </w:rPr>
        <w:t>...............................</w:t>
      </w:r>
      <w:r w:rsidR="00CB0020">
        <w:rPr>
          <w:rFonts w:ascii="Trebuchet MS" w:hAnsi="Trebuchet MS"/>
        </w:rPr>
        <w:t>..</w:t>
      </w:r>
      <w:r w:rsidR="00542F50" w:rsidRPr="009A31AF">
        <w:rPr>
          <w:rFonts w:ascii="Trebuchet MS" w:hAnsi="Trebuchet MS"/>
        </w:rPr>
        <w:t>7</w:t>
      </w:r>
    </w:p>
    <w:bookmarkEnd w:id="7"/>
    <w:p w14:paraId="0EB97833" w14:textId="77777777" w:rsidR="006944F2" w:rsidRPr="00145D6B" w:rsidRDefault="006944F2" w:rsidP="004D7667">
      <w:pPr>
        <w:pStyle w:val="ListParagraph"/>
        <w:numPr>
          <w:ilvl w:val="0"/>
          <w:numId w:val="115"/>
        </w:numPr>
        <w:rPr>
          <w:rFonts w:ascii="Trebuchet MS" w:hAnsi="Trebuchet MS"/>
        </w:rPr>
      </w:pPr>
      <w:r w:rsidRPr="00145D6B">
        <w:rPr>
          <w:rFonts w:ascii="Trebuchet MS" w:hAnsi="Trebuchet MS"/>
        </w:rPr>
        <w:t>Tabelul nr.2 : Acronime utilizate în cadrul livrabilului</w:t>
      </w:r>
      <w:r w:rsidR="00542F50">
        <w:rPr>
          <w:rFonts w:ascii="Trebuchet MS" w:hAnsi="Trebuchet MS"/>
        </w:rPr>
        <w:t>............................................</w:t>
      </w:r>
      <w:r w:rsidR="00CB0020">
        <w:rPr>
          <w:rFonts w:ascii="Trebuchet MS" w:hAnsi="Trebuchet MS"/>
        </w:rPr>
        <w:t>.</w:t>
      </w:r>
      <w:r w:rsidR="00EC0C83">
        <w:rPr>
          <w:rFonts w:ascii="Trebuchet MS" w:hAnsi="Trebuchet MS"/>
        </w:rPr>
        <w:t>.</w:t>
      </w:r>
      <w:r w:rsidR="00CB0020">
        <w:rPr>
          <w:rFonts w:ascii="Trebuchet MS" w:hAnsi="Trebuchet MS"/>
        </w:rPr>
        <w:t>.</w:t>
      </w:r>
      <w:r w:rsidR="00EC0C83">
        <w:rPr>
          <w:rFonts w:ascii="Trebuchet MS" w:hAnsi="Trebuchet MS"/>
        </w:rPr>
        <w:t>8</w:t>
      </w:r>
    </w:p>
    <w:p w14:paraId="7C44EF40" w14:textId="77777777" w:rsidR="006944F2" w:rsidRPr="00145D6B" w:rsidRDefault="006944F2" w:rsidP="004D7667">
      <w:pPr>
        <w:pStyle w:val="ListParagraph"/>
        <w:numPr>
          <w:ilvl w:val="0"/>
          <w:numId w:val="115"/>
        </w:numPr>
        <w:rPr>
          <w:rFonts w:ascii="Trebuchet MS" w:hAnsi="Trebuchet MS"/>
        </w:rPr>
      </w:pPr>
      <w:r w:rsidRPr="00145D6B">
        <w:rPr>
          <w:rFonts w:ascii="Trebuchet MS" w:hAnsi="Trebuchet MS"/>
        </w:rPr>
        <w:t>Tabelul nr.3: Date generale privind contractul de prestări servicii</w:t>
      </w:r>
      <w:r w:rsidR="00EC0C83">
        <w:rPr>
          <w:rFonts w:ascii="Trebuchet MS" w:hAnsi="Trebuchet MS"/>
        </w:rPr>
        <w:t>..............................</w:t>
      </w:r>
      <w:r w:rsidR="00CB0020">
        <w:rPr>
          <w:rFonts w:ascii="Trebuchet MS" w:hAnsi="Trebuchet MS"/>
        </w:rPr>
        <w:t>.</w:t>
      </w:r>
      <w:r w:rsidR="00EC0C83">
        <w:rPr>
          <w:rFonts w:ascii="Trebuchet MS" w:hAnsi="Trebuchet MS"/>
        </w:rPr>
        <w:t>.9</w:t>
      </w:r>
    </w:p>
    <w:p w14:paraId="7B9B74D4"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nr.4: Dificultăți întâmpinate în cadrul etapei de constituire a grupului de lucru</w:t>
      </w:r>
      <w:r w:rsidR="00EC0C83">
        <w:rPr>
          <w:rFonts w:ascii="Trebuchet MS" w:hAnsi="Trebuchet MS"/>
        </w:rPr>
        <w:t>....26</w:t>
      </w:r>
    </w:p>
    <w:p w14:paraId="15DDD3F1"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w:t>
      </w:r>
      <w:r w:rsidR="008D3E72">
        <w:rPr>
          <w:rFonts w:ascii="Trebuchet MS" w:hAnsi="Trebuchet MS"/>
        </w:rPr>
        <w:t>.</w:t>
      </w:r>
      <w:r w:rsidRPr="00145D6B">
        <w:rPr>
          <w:rFonts w:ascii="Trebuchet MS" w:hAnsi="Trebuchet MS"/>
        </w:rPr>
        <w:t>5: Dificultăți întâmpinate în cadrul etapei de analiză a posturilor și identificare a necesarului de competențe</w:t>
      </w:r>
      <w:r w:rsidR="00EC0C83">
        <w:rPr>
          <w:rFonts w:ascii="Trebuchet MS" w:hAnsi="Trebuchet MS"/>
        </w:rPr>
        <w:t>.............................................................................28</w:t>
      </w:r>
    </w:p>
    <w:p w14:paraId="7A187FD1"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nr.6: Dificultăți întâmpinate în cadrul etapei stabilire a competențelor generale și specifice</w:t>
      </w:r>
      <w:r w:rsidR="00EC0C83">
        <w:rPr>
          <w:rFonts w:ascii="Trebuchet MS" w:hAnsi="Trebuchet MS"/>
        </w:rPr>
        <w:t>...................................................................................................29</w:t>
      </w:r>
    </w:p>
    <w:p w14:paraId="18EC68C5"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nr.7: Dificultăți întâmpinate în cadrul etapei de avizare a competențelor specifice de către ANFP</w:t>
      </w:r>
      <w:r w:rsidR="00EC0C83">
        <w:rPr>
          <w:rFonts w:ascii="Trebuchet MS" w:hAnsi="Trebuchet MS"/>
        </w:rPr>
        <w:t>.............................................................................................31</w:t>
      </w:r>
    </w:p>
    <w:p w14:paraId="407BFA26" w14:textId="77777777" w:rsidR="00915B10" w:rsidRPr="00EC0C83" w:rsidRDefault="00915B10" w:rsidP="00EC0C83">
      <w:pPr>
        <w:pStyle w:val="ListParagraph"/>
        <w:numPr>
          <w:ilvl w:val="0"/>
          <w:numId w:val="115"/>
        </w:numPr>
        <w:rPr>
          <w:rFonts w:ascii="Trebuchet MS" w:hAnsi="Trebuchet MS"/>
        </w:rPr>
      </w:pPr>
      <w:r w:rsidRPr="00145D6B">
        <w:rPr>
          <w:rFonts w:ascii="Trebuchet MS" w:hAnsi="Trebuchet MS"/>
        </w:rPr>
        <w:t>Tabelul nr.8: Dificultăți întâmpinate în cadrul etapei privind întocmirea și aprobarea fișei postului standardizate</w:t>
      </w:r>
      <w:r w:rsidR="00EC0C83">
        <w:rPr>
          <w:rFonts w:ascii="Trebuchet MS" w:hAnsi="Trebuchet MS"/>
        </w:rPr>
        <w:t>...................................................................................32</w:t>
      </w:r>
    </w:p>
    <w:p w14:paraId="6F386090"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nr.9: Normarea activității de acordare a asistenței de specialitate, derulată în cadrul etapelor I și II</w:t>
      </w:r>
      <w:r w:rsidR="00EC0C83">
        <w:rPr>
          <w:rFonts w:ascii="Trebuchet MS" w:hAnsi="Trebuchet MS"/>
        </w:rPr>
        <w:t>..................................................................................</w:t>
      </w:r>
      <w:r w:rsidR="0021070F">
        <w:rPr>
          <w:rFonts w:ascii="Trebuchet MS" w:hAnsi="Trebuchet MS"/>
        </w:rPr>
        <w:t>..........</w:t>
      </w:r>
      <w:r w:rsidR="00EC0C83">
        <w:rPr>
          <w:rFonts w:ascii="Trebuchet MS" w:hAnsi="Trebuchet MS"/>
        </w:rPr>
        <w:t>.</w:t>
      </w:r>
      <w:r w:rsidR="0021070F">
        <w:rPr>
          <w:rFonts w:ascii="Trebuchet MS" w:hAnsi="Trebuchet MS"/>
        </w:rPr>
        <w:t>33</w:t>
      </w:r>
    </w:p>
    <w:p w14:paraId="60DD6F91"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nr.10: Previzionarea activității de acordare a asistenței de specialitate viitoare</w:t>
      </w:r>
      <w:r w:rsidR="0021070F">
        <w:rPr>
          <w:rFonts w:ascii="Trebuchet MS" w:hAnsi="Trebuchet MS"/>
        </w:rPr>
        <w:t>...3</w:t>
      </w:r>
      <w:r w:rsidR="008D3E72">
        <w:rPr>
          <w:rFonts w:ascii="Trebuchet MS" w:hAnsi="Trebuchet MS"/>
        </w:rPr>
        <w:t>4</w:t>
      </w:r>
    </w:p>
    <w:p w14:paraId="2A0E063D"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nr.11: Activități și acțiuni întreprinse în cadrul atribuției privind acordarea sprijinului de specialitate</w:t>
      </w:r>
      <w:r w:rsidR="0021070F">
        <w:rPr>
          <w:rFonts w:ascii="Trebuchet MS" w:hAnsi="Trebuchet MS"/>
        </w:rPr>
        <w:t>............................................................................................35</w:t>
      </w:r>
    </w:p>
    <w:p w14:paraId="77120F99"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nr.12: Competențe specifice și indicatori comportamentali aferenți postului ce acordă asistență de specialitate</w:t>
      </w:r>
      <w:r w:rsidR="0021070F">
        <w:rPr>
          <w:rFonts w:ascii="Trebuchet MS" w:hAnsi="Trebuchet MS"/>
        </w:rPr>
        <w:t>.......................................................................3</w:t>
      </w:r>
      <w:r w:rsidR="009F636E">
        <w:rPr>
          <w:rFonts w:ascii="Trebuchet MS" w:hAnsi="Trebuchet MS"/>
        </w:rPr>
        <w:t>6</w:t>
      </w:r>
    </w:p>
    <w:p w14:paraId="0AED5EB1"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nr.13: Activități și acțiuni întreprinse în cadrul atribuției privind acordarea sprijinului de specialitate</w:t>
      </w:r>
      <w:r w:rsidR="009F636E">
        <w:rPr>
          <w:rFonts w:ascii="Trebuchet MS" w:hAnsi="Trebuchet MS"/>
        </w:rPr>
        <w:t>............................................................................................38</w:t>
      </w:r>
    </w:p>
    <w:p w14:paraId="4F565463"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nr.14: Recomandări în vederea derulării activităților de asistență de specialitate compartimentelor de resurse umane</w:t>
      </w:r>
      <w:r w:rsidR="009F636E">
        <w:rPr>
          <w:rFonts w:ascii="Trebuchet MS" w:hAnsi="Trebuchet MS"/>
        </w:rPr>
        <w:t>..................................................................41</w:t>
      </w:r>
    </w:p>
    <w:p w14:paraId="3DF03A9F"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nr.15: Termeni și definiții utilizați în cadrul metodologiei privind acordarea asistenței de specialitate</w:t>
      </w:r>
      <w:r w:rsidR="009F636E">
        <w:rPr>
          <w:rFonts w:ascii="Trebuchet MS" w:hAnsi="Trebuchet MS"/>
        </w:rPr>
        <w:t>............................................................................................</w:t>
      </w:r>
      <w:r w:rsidR="007A1DCF">
        <w:rPr>
          <w:rFonts w:ascii="Trebuchet MS" w:hAnsi="Trebuchet MS"/>
        </w:rPr>
        <w:t>50</w:t>
      </w:r>
    </w:p>
    <w:p w14:paraId="4405CBBD"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nr.16: Activități și responsabilități aferente etapei 1 - Derularea activităților de auto asistență și solicitarea asistenței de specialitate în situația în care materialele suport nu au răspuns nevoii de asistență</w:t>
      </w:r>
      <w:r w:rsidR="007A1DCF">
        <w:rPr>
          <w:rFonts w:ascii="Trebuchet MS" w:hAnsi="Trebuchet MS"/>
        </w:rPr>
        <w:t>.............................................................................</w:t>
      </w:r>
      <w:r w:rsidR="006263A8">
        <w:rPr>
          <w:rFonts w:ascii="Trebuchet MS" w:hAnsi="Trebuchet MS"/>
        </w:rPr>
        <w:t>56</w:t>
      </w:r>
    </w:p>
    <w:p w14:paraId="2D65F3AB"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w:t>
      </w:r>
      <w:r w:rsidR="008D3E72">
        <w:rPr>
          <w:rFonts w:ascii="Trebuchet MS" w:hAnsi="Trebuchet MS"/>
        </w:rPr>
        <w:t>1</w:t>
      </w:r>
      <w:r w:rsidRPr="00145D6B">
        <w:rPr>
          <w:rFonts w:ascii="Trebuchet MS" w:hAnsi="Trebuchet MS"/>
        </w:rPr>
        <w:t>7: Activități și responsabilități aferente etapei 2 - Înregistrarea și clasificarea solicitării de asistență de specialitate</w:t>
      </w:r>
      <w:r w:rsidR="007A1DCF">
        <w:rPr>
          <w:rFonts w:ascii="Trebuchet MS" w:hAnsi="Trebuchet MS"/>
        </w:rPr>
        <w:t>................................................................</w:t>
      </w:r>
      <w:r w:rsidR="006263A8">
        <w:rPr>
          <w:rFonts w:ascii="Trebuchet MS" w:hAnsi="Trebuchet MS"/>
        </w:rPr>
        <w:t>58</w:t>
      </w:r>
    </w:p>
    <w:p w14:paraId="3B41B113"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nr.18: Activități și responsabilități aferente solicitărilor de asistență de nivel 2 – Acordarea avizului asupra cadrelor de competențe specifice</w:t>
      </w:r>
      <w:r w:rsidR="00857E54">
        <w:rPr>
          <w:rFonts w:ascii="Trebuchet MS" w:hAnsi="Trebuchet MS"/>
        </w:rPr>
        <w:t>.....................................6</w:t>
      </w:r>
      <w:r w:rsidR="006263A8">
        <w:rPr>
          <w:rFonts w:ascii="Trebuchet MS" w:hAnsi="Trebuchet MS"/>
        </w:rPr>
        <w:t>0</w:t>
      </w:r>
    </w:p>
    <w:p w14:paraId="62330A74"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nr.19: Activități și responsabilități aferente solicitărilor de asistență de nivel 2 – Sesiuni de lucru</w:t>
      </w:r>
      <w:r w:rsidR="00857E54">
        <w:rPr>
          <w:rFonts w:ascii="Trebuchet MS" w:hAnsi="Trebuchet MS"/>
        </w:rPr>
        <w:t>...........................................................................................</w:t>
      </w:r>
      <w:r w:rsidR="006263A8">
        <w:rPr>
          <w:rFonts w:ascii="Trebuchet MS" w:hAnsi="Trebuchet MS"/>
        </w:rPr>
        <w:t>62</w:t>
      </w:r>
    </w:p>
    <w:p w14:paraId="5B24FB33"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nr.20: Activități și responsabilități aferente solicitărilor de asistență de nivel 3</w:t>
      </w:r>
      <w:r w:rsidR="00857E54">
        <w:rPr>
          <w:rFonts w:ascii="Trebuchet MS" w:hAnsi="Trebuchet MS"/>
        </w:rPr>
        <w:t>...</w:t>
      </w:r>
      <w:r w:rsidR="006263A8">
        <w:rPr>
          <w:rFonts w:ascii="Trebuchet MS" w:hAnsi="Trebuchet MS"/>
        </w:rPr>
        <w:t>64</w:t>
      </w:r>
    </w:p>
    <w:p w14:paraId="34C5C56B"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nr.21: Activități și responsabilități aferente etapei 3 - Gestionarea și actualizarea materialelor suport și instrumentelor de lucru</w:t>
      </w:r>
      <w:r w:rsidR="00857E54">
        <w:rPr>
          <w:rFonts w:ascii="Trebuchet MS" w:hAnsi="Trebuchet MS"/>
        </w:rPr>
        <w:t>......................................................</w:t>
      </w:r>
      <w:r w:rsidR="006263A8">
        <w:rPr>
          <w:rFonts w:ascii="Trebuchet MS" w:hAnsi="Trebuchet MS"/>
        </w:rPr>
        <w:t>66</w:t>
      </w:r>
    </w:p>
    <w:p w14:paraId="2233774F"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nr.22: Documentele consultate în vederea derulării cercetării documentare și a analizei de birou</w:t>
      </w:r>
      <w:r w:rsidR="00857E54">
        <w:rPr>
          <w:rFonts w:ascii="Trebuchet MS" w:hAnsi="Trebuchet MS"/>
        </w:rPr>
        <w:t>.......................................................................</w:t>
      </w:r>
      <w:r w:rsidR="005A0167">
        <w:rPr>
          <w:rFonts w:ascii="Trebuchet MS" w:hAnsi="Trebuchet MS"/>
        </w:rPr>
        <w:t>..................68</w:t>
      </w:r>
    </w:p>
    <w:p w14:paraId="2B74D895" w14:textId="77777777" w:rsidR="00915B10" w:rsidRPr="00145D6B" w:rsidRDefault="00915B10" w:rsidP="004D7667">
      <w:pPr>
        <w:pStyle w:val="ListParagraph"/>
        <w:numPr>
          <w:ilvl w:val="0"/>
          <w:numId w:val="115"/>
        </w:numPr>
        <w:rPr>
          <w:rFonts w:ascii="Trebuchet MS" w:hAnsi="Trebuchet MS"/>
        </w:rPr>
      </w:pPr>
      <w:r w:rsidRPr="00145D6B">
        <w:rPr>
          <w:rFonts w:ascii="Trebuchet MS" w:hAnsi="Trebuchet MS"/>
        </w:rPr>
        <w:t>Tabelul nr.23: Atribuții relevante ale ANFP, în contextul prezentului livrabil</w:t>
      </w:r>
      <w:r w:rsidR="005A0167">
        <w:rPr>
          <w:rFonts w:ascii="Trebuchet MS" w:hAnsi="Trebuchet MS"/>
        </w:rPr>
        <w:t>................71</w:t>
      </w:r>
    </w:p>
    <w:p w14:paraId="3CA59F86" w14:textId="77777777" w:rsidR="00145D6B" w:rsidRPr="006263A8" w:rsidRDefault="00915B10" w:rsidP="00145D6B">
      <w:pPr>
        <w:pStyle w:val="ListParagraph"/>
        <w:numPr>
          <w:ilvl w:val="0"/>
          <w:numId w:val="115"/>
        </w:numPr>
        <w:rPr>
          <w:rFonts w:ascii="Trebuchet MS" w:hAnsi="Trebuchet MS"/>
        </w:rPr>
      </w:pPr>
      <w:r w:rsidRPr="00145D6B">
        <w:rPr>
          <w:rFonts w:ascii="Trebuchet MS" w:hAnsi="Trebuchet MS"/>
        </w:rPr>
        <w:t>Tabelul nr.24: Atribuții specifice ale structurilor de Resurse Umane din cadrul: ANAF, APIA, CSM, ISC, MAI, ME</w:t>
      </w:r>
      <w:r w:rsidR="005A0167">
        <w:rPr>
          <w:rFonts w:ascii="Trebuchet MS" w:hAnsi="Trebuchet MS"/>
        </w:rPr>
        <w:t>........................................................................................77</w:t>
      </w:r>
    </w:p>
    <w:p w14:paraId="38E5B7E3" w14:textId="77777777" w:rsidR="00915B10" w:rsidRPr="008E7267" w:rsidRDefault="00145D6B" w:rsidP="008E7267">
      <w:pPr>
        <w:rPr>
          <w:rFonts w:ascii="Trebuchet MS" w:hAnsi="Trebuchet MS"/>
          <w:b/>
          <w:bCs/>
          <w:sz w:val="22"/>
          <w:szCs w:val="24"/>
        </w:rPr>
      </w:pPr>
      <w:r w:rsidRPr="008E7267">
        <w:rPr>
          <w:rFonts w:ascii="Trebuchet MS" w:hAnsi="Trebuchet MS"/>
          <w:b/>
          <w:bCs/>
          <w:sz w:val="22"/>
          <w:szCs w:val="24"/>
        </w:rPr>
        <w:t>Casete</w:t>
      </w:r>
    </w:p>
    <w:p w14:paraId="5FCC61FE" w14:textId="77777777" w:rsidR="00915B10" w:rsidRPr="00145D6B" w:rsidRDefault="00915B10" w:rsidP="004D7667">
      <w:pPr>
        <w:pStyle w:val="ListParagraph"/>
        <w:numPr>
          <w:ilvl w:val="0"/>
          <w:numId w:val="116"/>
        </w:numPr>
        <w:rPr>
          <w:rFonts w:ascii="Trebuchet MS" w:hAnsi="Trebuchet MS"/>
        </w:rPr>
      </w:pPr>
      <w:r w:rsidRPr="00145D6B">
        <w:rPr>
          <w:rFonts w:ascii="Trebuchet MS" w:hAnsi="Trebuchet MS"/>
        </w:rPr>
        <w:t>Caseta nr.</w:t>
      </w:r>
      <w:r w:rsidR="008D3E72">
        <w:rPr>
          <w:rFonts w:ascii="Trebuchet MS" w:hAnsi="Trebuchet MS"/>
        </w:rPr>
        <w:t>1</w:t>
      </w:r>
      <w:r w:rsidRPr="00145D6B">
        <w:rPr>
          <w:rFonts w:ascii="Trebuchet MS" w:hAnsi="Trebuchet MS"/>
        </w:rPr>
        <w:t>:  Metodele de acordare a asistenței de specialitate utilizate în vederea susținerii procesului de analiză a postului</w:t>
      </w:r>
      <w:r w:rsidR="00411926">
        <w:rPr>
          <w:rFonts w:ascii="Trebuchet MS" w:hAnsi="Trebuchet MS"/>
        </w:rPr>
        <w:t>........................................................................20</w:t>
      </w:r>
    </w:p>
    <w:p w14:paraId="3ED84802" w14:textId="77777777" w:rsidR="00915B10" w:rsidRPr="00145D6B" w:rsidRDefault="00915B10" w:rsidP="004D7667">
      <w:pPr>
        <w:pStyle w:val="ListParagraph"/>
        <w:numPr>
          <w:ilvl w:val="0"/>
          <w:numId w:val="116"/>
        </w:numPr>
        <w:rPr>
          <w:rFonts w:ascii="Trebuchet MS" w:hAnsi="Trebuchet MS"/>
        </w:rPr>
      </w:pPr>
      <w:r w:rsidRPr="00145D6B">
        <w:rPr>
          <w:rFonts w:ascii="Trebuchet MS" w:hAnsi="Trebuchet MS"/>
        </w:rPr>
        <w:t xml:space="preserve">Caseta nr.2: Utilizarea bibliotecii de inițiative în cadrul Ministerul </w:t>
      </w:r>
      <w:r w:rsidR="00411926">
        <w:rPr>
          <w:rFonts w:ascii="Trebuchet MS" w:hAnsi="Trebuchet MS"/>
        </w:rPr>
        <w:t>t</w:t>
      </w:r>
      <w:r w:rsidRPr="00145D6B">
        <w:rPr>
          <w:rFonts w:ascii="Trebuchet MS" w:hAnsi="Trebuchet MS"/>
        </w:rPr>
        <w:t xml:space="preserve">ransformării și </w:t>
      </w:r>
      <w:r w:rsidR="00411926">
        <w:rPr>
          <w:rFonts w:ascii="Trebuchet MS" w:hAnsi="Trebuchet MS"/>
        </w:rPr>
        <w:t>s</w:t>
      </w:r>
      <w:r w:rsidRPr="00145D6B">
        <w:rPr>
          <w:rFonts w:ascii="Trebuchet MS" w:hAnsi="Trebuchet MS"/>
        </w:rPr>
        <w:t xml:space="preserve">erviciului </w:t>
      </w:r>
      <w:r w:rsidR="00411926">
        <w:rPr>
          <w:rFonts w:ascii="Trebuchet MS" w:hAnsi="Trebuchet MS"/>
        </w:rPr>
        <w:t>p</w:t>
      </w:r>
      <w:r w:rsidRPr="00145D6B">
        <w:rPr>
          <w:rFonts w:ascii="Trebuchet MS" w:hAnsi="Trebuchet MS"/>
        </w:rPr>
        <w:t>ublic din Franța</w:t>
      </w:r>
      <w:r w:rsidR="00411926">
        <w:rPr>
          <w:rFonts w:ascii="Trebuchet MS" w:hAnsi="Trebuchet MS"/>
        </w:rPr>
        <w:t>........................................................................................112</w:t>
      </w:r>
    </w:p>
    <w:p w14:paraId="0A4F3C70" w14:textId="77777777" w:rsidR="00915B10" w:rsidRPr="00145D6B" w:rsidRDefault="00915B10" w:rsidP="004D7667">
      <w:pPr>
        <w:pStyle w:val="ListParagraph"/>
        <w:numPr>
          <w:ilvl w:val="0"/>
          <w:numId w:val="116"/>
        </w:numPr>
        <w:rPr>
          <w:rFonts w:ascii="Trebuchet MS" w:hAnsi="Trebuchet MS"/>
        </w:rPr>
      </w:pPr>
      <w:r w:rsidRPr="00145D6B">
        <w:rPr>
          <w:rFonts w:ascii="Trebuchet MS" w:hAnsi="Trebuchet MS"/>
        </w:rPr>
        <w:lastRenderedPageBreak/>
        <w:t>Caseta nr.3: Instruirea funcțiunii de resurse umane din sectorul public din Marea Britanie</w:t>
      </w:r>
      <w:r w:rsidR="005B2073">
        <w:rPr>
          <w:rFonts w:ascii="Trebuchet MS" w:hAnsi="Trebuchet MS"/>
        </w:rPr>
        <w:t>.113</w:t>
      </w:r>
    </w:p>
    <w:p w14:paraId="1CCE41A6" w14:textId="77777777" w:rsidR="00915B10" w:rsidRPr="00145D6B" w:rsidRDefault="00915B10" w:rsidP="004D7667">
      <w:pPr>
        <w:pStyle w:val="ListParagraph"/>
        <w:numPr>
          <w:ilvl w:val="0"/>
          <w:numId w:val="116"/>
        </w:numPr>
        <w:rPr>
          <w:rFonts w:ascii="Trebuchet MS" w:hAnsi="Trebuchet MS"/>
        </w:rPr>
      </w:pPr>
      <w:r w:rsidRPr="00145D6B">
        <w:rPr>
          <w:rFonts w:ascii="Trebuchet MS" w:hAnsi="Trebuchet MS"/>
        </w:rPr>
        <w:t>Caseta nr.</w:t>
      </w:r>
      <w:r w:rsidR="008D3E72">
        <w:rPr>
          <w:rFonts w:ascii="Trebuchet MS" w:hAnsi="Trebuchet MS"/>
        </w:rPr>
        <w:t>4</w:t>
      </w:r>
      <w:r w:rsidRPr="00145D6B">
        <w:rPr>
          <w:rFonts w:ascii="Trebuchet MS" w:hAnsi="Trebuchet MS"/>
        </w:rPr>
        <w:t>: Abordarea pe paliere a asistenței de specialitate în RU, Modelul de livrare a serviciilor de resurse umane utilizat în cadrul Serviciului Public al Marii Britanii</w:t>
      </w:r>
      <w:r w:rsidR="005B2073">
        <w:rPr>
          <w:rFonts w:ascii="Trebuchet MS" w:hAnsi="Trebuchet MS"/>
        </w:rPr>
        <w:t>............114</w:t>
      </w:r>
    </w:p>
    <w:p w14:paraId="2FB9302F" w14:textId="77777777" w:rsidR="00915B10" w:rsidRPr="00145D6B" w:rsidRDefault="00915B10" w:rsidP="004D7667">
      <w:pPr>
        <w:pStyle w:val="ListParagraph"/>
        <w:numPr>
          <w:ilvl w:val="0"/>
          <w:numId w:val="116"/>
        </w:numPr>
        <w:rPr>
          <w:rFonts w:ascii="Trebuchet MS" w:hAnsi="Trebuchet MS"/>
        </w:rPr>
      </w:pPr>
      <w:r w:rsidRPr="00145D6B">
        <w:rPr>
          <w:rFonts w:ascii="Trebuchet MS" w:hAnsi="Trebuchet MS"/>
        </w:rPr>
        <w:t xml:space="preserve">Caseta nr.5 - Aptitudinile necesare în derularea activităților aferente comunităților de expertiză (ce deservesc palierul 3 de activități de acordare a asistenței) </w:t>
      </w:r>
      <w:r w:rsidR="005B2073">
        <w:rPr>
          <w:rFonts w:ascii="Trebuchet MS" w:hAnsi="Trebuchet MS"/>
        </w:rPr>
        <w:t>....................116</w:t>
      </w:r>
    </w:p>
    <w:p w14:paraId="6E7A3B5C" w14:textId="77777777" w:rsidR="00915B10" w:rsidRPr="008E7267" w:rsidRDefault="00145D6B" w:rsidP="008E7267">
      <w:pPr>
        <w:rPr>
          <w:rFonts w:ascii="Trebuchet MS" w:hAnsi="Trebuchet MS"/>
          <w:b/>
          <w:bCs/>
          <w:sz w:val="22"/>
          <w:szCs w:val="24"/>
        </w:rPr>
      </w:pPr>
      <w:r w:rsidRPr="008E7267">
        <w:rPr>
          <w:rFonts w:ascii="Trebuchet MS" w:hAnsi="Trebuchet MS"/>
          <w:b/>
          <w:bCs/>
          <w:sz w:val="22"/>
          <w:szCs w:val="24"/>
        </w:rPr>
        <w:t>Imagini:</w:t>
      </w:r>
    </w:p>
    <w:p w14:paraId="624432C7" w14:textId="77777777" w:rsidR="006263A8" w:rsidRPr="00145D6B" w:rsidRDefault="006263A8" w:rsidP="006263A8">
      <w:pPr>
        <w:pStyle w:val="ListParagraph"/>
        <w:numPr>
          <w:ilvl w:val="0"/>
          <w:numId w:val="117"/>
        </w:numPr>
        <w:rPr>
          <w:rFonts w:ascii="Trebuchet MS" w:hAnsi="Trebuchet MS"/>
        </w:rPr>
      </w:pPr>
      <w:r w:rsidRPr="00145D6B">
        <w:rPr>
          <w:rFonts w:ascii="Trebuchet MS" w:hAnsi="Trebuchet MS"/>
        </w:rPr>
        <w:t>Imaginea nr.1:  Modelul de acordare a asistenței de specialitate</w:t>
      </w:r>
      <w:r>
        <w:rPr>
          <w:rFonts w:ascii="Trebuchet MS" w:hAnsi="Trebuchet MS"/>
        </w:rPr>
        <w:t>...............................5</w:t>
      </w:r>
      <w:r w:rsidR="005B3B04">
        <w:rPr>
          <w:rFonts w:ascii="Trebuchet MS" w:hAnsi="Trebuchet MS"/>
        </w:rPr>
        <w:t>2</w:t>
      </w:r>
    </w:p>
    <w:p w14:paraId="6D5CEDF5" w14:textId="77777777" w:rsidR="006263A8" w:rsidRPr="006263A8" w:rsidRDefault="006263A8" w:rsidP="006263A8">
      <w:pPr>
        <w:pStyle w:val="ListParagraph"/>
        <w:numPr>
          <w:ilvl w:val="0"/>
          <w:numId w:val="117"/>
        </w:numPr>
        <w:rPr>
          <w:rFonts w:ascii="Trebuchet MS" w:hAnsi="Trebuchet MS"/>
        </w:rPr>
      </w:pPr>
      <w:r w:rsidRPr="00145D6B">
        <w:rPr>
          <w:rFonts w:ascii="Trebuchet MS" w:hAnsi="Trebuchet MS"/>
        </w:rPr>
        <w:t>Imaginea nr.2:  Diagrama etapei 1 - Derularea activităților de auto asistență și solicitarea asistenței de specialitate în situația în care materialele suport nu au răspuns nevoii de asistență</w:t>
      </w:r>
      <w:r>
        <w:rPr>
          <w:rFonts w:ascii="Trebuchet MS" w:hAnsi="Trebuchet MS"/>
        </w:rPr>
        <w:t>...................................................................................................5</w:t>
      </w:r>
      <w:r w:rsidR="005B3B04">
        <w:rPr>
          <w:rFonts w:ascii="Trebuchet MS" w:hAnsi="Trebuchet MS"/>
        </w:rPr>
        <w:t>6</w:t>
      </w:r>
    </w:p>
    <w:p w14:paraId="2121BEE6" w14:textId="77777777" w:rsidR="00915B10" w:rsidRPr="00145D6B" w:rsidRDefault="00915B10" w:rsidP="004D7667">
      <w:pPr>
        <w:pStyle w:val="ListParagraph"/>
        <w:numPr>
          <w:ilvl w:val="0"/>
          <w:numId w:val="117"/>
        </w:numPr>
        <w:rPr>
          <w:rFonts w:ascii="Trebuchet MS" w:hAnsi="Trebuchet MS"/>
        </w:rPr>
      </w:pPr>
      <w:r w:rsidRPr="00145D6B">
        <w:rPr>
          <w:rFonts w:ascii="Trebuchet MS" w:hAnsi="Trebuchet MS"/>
        </w:rPr>
        <w:t>Imaginea nr.3:  Diagrama etapei 2 – Înregistrarea și clasificarea solicitării de asistență de specialitate</w:t>
      </w:r>
      <w:r w:rsidR="005B3B04">
        <w:rPr>
          <w:rFonts w:ascii="Trebuchet MS" w:hAnsi="Trebuchet MS"/>
        </w:rPr>
        <w:t>...............................................................................................58</w:t>
      </w:r>
    </w:p>
    <w:p w14:paraId="26A550CD" w14:textId="77777777" w:rsidR="00915B10" w:rsidRPr="00145D6B" w:rsidRDefault="00915B10" w:rsidP="004D7667">
      <w:pPr>
        <w:pStyle w:val="ListParagraph"/>
        <w:numPr>
          <w:ilvl w:val="0"/>
          <w:numId w:val="117"/>
        </w:numPr>
        <w:rPr>
          <w:rFonts w:ascii="Trebuchet MS" w:hAnsi="Trebuchet MS"/>
        </w:rPr>
      </w:pPr>
      <w:r w:rsidRPr="00145D6B">
        <w:rPr>
          <w:rFonts w:ascii="Trebuchet MS" w:hAnsi="Trebuchet MS"/>
        </w:rPr>
        <w:t>Imaginea nr.4: Diagrama etapei 2, nivel 2 de asistență – Acordarea avizului asupra cadrelor de competențe specifice</w:t>
      </w:r>
      <w:r w:rsidR="005B3B04">
        <w:rPr>
          <w:rFonts w:ascii="Trebuchet MS" w:hAnsi="Trebuchet MS"/>
        </w:rPr>
        <w:t>................................................................................60</w:t>
      </w:r>
    </w:p>
    <w:p w14:paraId="2F199ABF" w14:textId="77777777" w:rsidR="00915B10" w:rsidRPr="00145D6B" w:rsidRDefault="00915B10" w:rsidP="004D7667">
      <w:pPr>
        <w:pStyle w:val="ListParagraph"/>
        <w:numPr>
          <w:ilvl w:val="0"/>
          <w:numId w:val="117"/>
        </w:numPr>
        <w:rPr>
          <w:rFonts w:ascii="Trebuchet MS" w:hAnsi="Trebuchet MS"/>
        </w:rPr>
      </w:pPr>
      <w:r w:rsidRPr="00145D6B">
        <w:rPr>
          <w:rFonts w:ascii="Trebuchet MS" w:hAnsi="Trebuchet MS"/>
        </w:rPr>
        <w:t>Imaginea nr.5:  Diagrama etapei 2, nivel 2 de asistență – Sesiuni de lucru</w:t>
      </w:r>
      <w:r w:rsidR="005B3B04">
        <w:rPr>
          <w:rFonts w:ascii="Trebuchet MS" w:hAnsi="Trebuchet MS"/>
        </w:rPr>
        <w:t>....................62</w:t>
      </w:r>
    </w:p>
    <w:p w14:paraId="045255CD" w14:textId="77777777" w:rsidR="00915B10" w:rsidRPr="00145D6B" w:rsidRDefault="00915B10" w:rsidP="004D7667">
      <w:pPr>
        <w:pStyle w:val="ListParagraph"/>
        <w:numPr>
          <w:ilvl w:val="0"/>
          <w:numId w:val="117"/>
        </w:numPr>
        <w:rPr>
          <w:rFonts w:ascii="Trebuchet MS" w:hAnsi="Trebuchet MS"/>
        </w:rPr>
      </w:pPr>
      <w:r w:rsidRPr="00145D6B">
        <w:rPr>
          <w:rFonts w:ascii="Trebuchet MS" w:hAnsi="Trebuchet MS"/>
        </w:rPr>
        <w:t>Imaginea nr.6: Diagrama etapei 2, nivel 3 de asistență</w:t>
      </w:r>
      <w:r w:rsidR="003F02EC">
        <w:rPr>
          <w:rFonts w:ascii="Trebuchet MS" w:hAnsi="Trebuchet MS"/>
        </w:rPr>
        <w:t>..........................................</w:t>
      </w:r>
      <w:r w:rsidR="005B3B04">
        <w:rPr>
          <w:rFonts w:ascii="Trebuchet MS" w:hAnsi="Trebuchet MS"/>
        </w:rPr>
        <w:t>.64</w:t>
      </w:r>
    </w:p>
    <w:p w14:paraId="65B246BA" w14:textId="77777777" w:rsidR="00915B10" w:rsidRPr="00145D6B" w:rsidRDefault="00915B10" w:rsidP="004D7667">
      <w:pPr>
        <w:pStyle w:val="ListParagraph"/>
        <w:numPr>
          <w:ilvl w:val="0"/>
          <w:numId w:val="117"/>
        </w:numPr>
        <w:rPr>
          <w:rFonts w:ascii="Trebuchet MS" w:hAnsi="Trebuchet MS"/>
        </w:rPr>
      </w:pPr>
      <w:r w:rsidRPr="00145D6B">
        <w:rPr>
          <w:rFonts w:ascii="Trebuchet MS" w:hAnsi="Trebuchet MS"/>
        </w:rPr>
        <w:t>Imaginea nr.7: Diagrama etapei 3 - Gestionarea și actualizarea materialelor suport și instrumentelor de lucru</w:t>
      </w:r>
      <w:r w:rsidR="003F02EC">
        <w:rPr>
          <w:rFonts w:ascii="Trebuchet MS" w:hAnsi="Trebuchet MS"/>
        </w:rPr>
        <w:t>................................................................................</w:t>
      </w:r>
      <w:r w:rsidR="005B3B04">
        <w:rPr>
          <w:rFonts w:ascii="Trebuchet MS" w:hAnsi="Trebuchet MS"/>
        </w:rPr>
        <w:t>.</w:t>
      </w:r>
      <w:r w:rsidR="003F02EC">
        <w:rPr>
          <w:rFonts w:ascii="Trebuchet MS" w:hAnsi="Trebuchet MS"/>
        </w:rPr>
        <w:t>66</w:t>
      </w:r>
    </w:p>
    <w:p w14:paraId="035042B0" w14:textId="77777777" w:rsidR="00915B10" w:rsidRDefault="00915B10" w:rsidP="004D7667">
      <w:pPr>
        <w:pStyle w:val="ListParagraph"/>
        <w:numPr>
          <w:ilvl w:val="0"/>
          <w:numId w:val="117"/>
        </w:numPr>
        <w:rPr>
          <w:rFonts w:ascii="Trebuchet MS" w:hAnsi="Trebuchet MS"/>
        </w:rPr>
      </w:pPr>
      <w:r w:rsidRPr="00145D6B">
        <w:rPr>
          <w:rFonts w:ascii="Trebuchet MS" w:hAnsi="Trebuchet MS"/>
        </w:rPr>
        <w:t>Imaginea</w:t>
      </w:r>
      <w:r w:rsidR="008D3E72">
        <w:rPr>
          <w:rFonts w:ascii="Trebuchet MS" w:hAnsi="Trebuchet MS"/>
        </w:rPr>
        <w:t xml:space="preserve"> </w:t>
      </w:r>
      <w:r w:rsidRPr="00145D6B">
        <w:rPr>
          <w:rFonts w:ascii="Trebuchet MS" w:hAnsi="Trebuchet MS"/>
        </w:rPr>
        <w:t>nr.8: Reprezentare grafică a metodologiei EY de management al schimbării organizaționale</w:t>
      </w:r>
      <w:r w:rsidR="003F02EC">
        <w:rPr>
          <w:rFonts w:ascii="Trebuchet MS" w:hAnsi="Trebuchet MS"/>
        </w:rPr>
        <w:t>.........................................................................................111</w:t>
      </w:r>
    </w:p>
    <w:p w14:paraId="391B09BE" w14:textId="77777777" w:rsidR="005B2073" w:rsidRPr="00145D6B" w:rsidRDefault="005B2073" w:rsidP="005B2073">
      <w:pPr>
        <w:pStyle w:val="ListParagraph"/>
        <w:numPr>
          <w:ilvl w:val="0"/>
          <w:numId w:val="117"/>
        </w:numPr>
        <w:rPr>
          <w:rFonts w:ascii="Trebuchet MS" w:hAnsi="Trebuchet MS"/>
          <w:szCs w:val="18"/>
        </w:rPr>
      </w:pPr>
      <w:r w:rsidRPr="00145D6B">
        <w:rPr>
          <w:rFonts w:ascii="Trebuchet MS" w:hAnsi="Trebuchet MS"/>
          <w:szCs w:val="18"/>
        </w:rPr>
        <w:t>Imaginea nr.9: Cadrul de competențe aplicabil sectorului public din Marea Britanie</w:t>
      </w:r>
      <w:r w:rsidR="003F02EC">
        <w:rPr>
          <w:rFonts w:ascii="Trebuchet MS" w:hAnsi="Trebuchet MS"/>
          <w:szCs w:val="18"/>
        </w:rPr>
        <w:t>......119</w:t>
      </w:r>
    </w:p>
    <w:p w14:paraId="5D519384" w14:textId="77777777" w:rsidR="005B2073" w:rsidRPr="00145D6B" w:rsidRDefault="005B2073" w:rsidP="005B2073">
      <w:pPr>
        <w:pStyle w:val="ListParagraph"/>
        <w:rPr>
          <w:rFonts w:ascii="Trebuchet MS" w:hAnsi="Trebuchet MS"/>
        </w:rPr>
      </w:pPr>
    </w:p>
    <w:p w14:paraId="1D952977" w14:textId="77777777" w:rsidR="00E24B30" w:rsidRPr="005035E7" w:rsidRDefault="00055A66" w:rsidP="00D725B2">
      <w:pPr>
        <w:pStyle w:val="Heading1"/>
        <w:numPr>
          <w:ilvl w:val="0"/>
          <w:numId w:val="0"/>
        </w:numPr>
        <w:spacing w:line="23" w:lineRule="atLeast"/>
        <w:rPr>
          <w:rFonts w:ascii="Trebuchet MS" w:hAnsi="Trebuchet MS"/>
        </w:rPr>
      </w:pPr>
      <w:bookmarkStart w:id="8" w:name="_Toc159326850"/>
      <w:bookmarkStart w:id="9" w:name="_Toc159434952"/>
      <w:bookmarkStart w:id="10" w:name="_Toc160122779"/>
      <w:bookmarkStart w:id="11" w:name="_Toc164418325"/>
      <w:r w:rsidRPr="005035E7">
        <w:rPr>
          <w:rFonts w:ascii="Trebuchet MS" w:hAnsi="Trebuchet MS"/>
        </w:rPr>
        <w:t>S</w:t>
      </w:r>
      <w:r w:rsidR="00DF496B" w:rsidRPr="005035E7">
        <w:rPr>
          <w:rFonts w:ascii="Trebuchet MS" w:hAnsi="Trebuchet MS"/>
        </w:rPr>
        <w:t>umar executiv</w:t>
      </w:r>
      <w:bookmarkEnd w:id="8"/>
      <w:bookmarkEnd w:id="9"/>
      <w:bookmarkEnd w:id="10"/>
      <w:bookmarkEnd w:id="11"/>
    </w:p>
    <w:p w14:paraId="7E646D07" w14:textId="77777777" w:rsidR="00712FEA" w:rsidRPr="00600045" w:rsidRDefault="00866E41" w:rsidP="00D725B2">
      <w:pPr>
        <w:spacing w:after="240" w:line="23" w:lineRule="atLeast"/>
        <w:rPr>
          <w:rStyle w:val="normaltextrun"/>
          <w:rFonts w:ascii="Trebuchet MS" w:hAnsi="Trebuchet MS" w:cs="Arial"/>
          <w:szCs w:val="20"/>
          <w:shd w:val="clear" w:color="auto" w:fill="FFFFFF"/>
        </w:rPr>
      </w:pPr>
      <w:r w:rsidRPr="00600045">
        <w:rPr>
          <w:rStyle w:val="normaltextrun"/>
          <w:rFonts w:ascii="Trebuchet MS" w:hAnsi="Trebuchet MS" w:cs="Arial"/>
          <w:szCs w:val="20"/>
          <w:shd w:val="clear" w:color="auto" w:fill="FFFFFF"/>
        </w:rPr>
        <w:t>Livrabilu</w:t>
      </w:r>
      <w:r w:rsidR="000C4551" w:rsidRPr="00600045">
        <w:rPr>
          <w:rStyle w:val="normaltextrun"/>
          <w:rFonts w:ascii="Trebuchet MS" w:hAnsi="Trebuchet MS" w:cs="Arial"/>
          <w:szCs w:val="20"/>
          <w:shd w:val="clear" w:color="auto" w:fill="FFFFFF"/>
        </w:rPr>
        <w:t>l</w:t>
      </w:r>
      <w:r w:rsidRPr="00600045">
        <w:rPr>
          <w:rStyle w:val="normaltextrun"/>
          <w:rFonts w:ascii="Trebuchet MS" w:hAnsi="Trebuchet MS" w:cs="Arial"/>
          <w:szCs w:val="20"/>
          <w:shd w:val="clear" w:color="auto" w:fill="FFFFFF"/>
        </w:rPr>
        <w:t xml:space="preserve"> </w:t>
      </w:r>
      <w:r w:rsidR="00852DD9" w:rsidRPr="00600045">
        <w:rPr>
          <w:rStyle w:val="normaltextrun"/>
          <w:rFonts w:ascii="Trebuchet MS" w:hAnsi="Trebuchet MS" w:cs="Arial"/>
          <w:szCs w:val="20"/>
          <w:shd w:val="clear" w:color="auto" w:fill="FFFFFF"/>
        </w:rPr>
        <w:t>2</w:t>
      </w:r>
      <w:r w:rsidRPr="00600045">
        <w:rPr>
          <w:rStyle w:val="normaltextrun"/>
          <w:rFonts w:ascii="Trebuchet MS" w:hAnsi="Trebuchet MS" w:cs="Arial"/>
          <w:szCs w:val="20"/>
          <w:shd w:val="clear" w:color="auto" w:fill="FFFFFF"/>
        </w:rPr>
        <w:t xml:space="preserve"> - </w:t>
      </w:r>
      <w:r w:rsidR="00852DD9" w:rsidRPr="00600045">
        <w:rPr>
          <w:rStyle w:val="normaltextrun"/>
          <w:rFonts w:ascii="Trebuchet MS" w:hAnsi="Trebuchet MS" w:cs="Arial"/>
          <w:szCs w:val="20"/>
          <w:shd w:val="clear" w:color="auto" w:fill="FFFFFF"/>
        </w:rPr>
        <w:t>Metodologie privind activitatea de acordare a asistenței de specialitate compartimentelor de resurse umane</w:t>
      </w:r>
      <w:r w:rsidR="000C4551" w:rsidRPr="00600045">
        <w:rPr>
          <w:rStyle w:val="normaltextrun"/>
          <w:rFonts w:ascii="Trebuchet MS" w:hAnsi="Trebuchet MS" w:cs="Arial"/>
          <w:szCs w:val="20"/>
          <w:shd w:val="clear" w:color="auto" w:fill="FFFFFF"/>
        </w:rPr>
        <w:t xml:space="preserve"> își propune</w:t>
      </w:r>
      <w:r w:rsidR="00712FEA" w:rsidRPr="00600045">
        <w:rPr>
          <w:rStyle w:val="normaltextrun"/>
          <w:rFonts w:ascii="Trebuchet MS" w:hAnsi="Trebuchet MS" w:cs="Arial"/>
          <w:szCs w:val="20"/>
          <w:shd w:val="clear" w:color="auto" w:fill="FFFFFF"/>
        </w:rPr>
        <w:t>:</w:t>
      </w:r>
    </w:p>
    <w:p w14:paraId="6DB7AB96" w14:textId="77777777" w:rsidR="000C4551" w:rsidRPr="00600045" w:rsidRDefault="00E34F78" w:rsidP="004D7667">
      <w:pPr>
        <w:pStyle w:val="ListParagraph"/>
        <w:numPr>
          <w:ilvl w:val="0"/>
          <w:numId w:val="23"/>
        </w:numPr>
        <w:spacing w:after="240" w:line="23" w:lineRule="atLeast"/>
        <w:rPr>
          <w:rStyle w:val="normaltextrun"/>
          <w:rFonts w:ascii="Trebuchet MS" w:hAnsi="Trebuchet MS" w:cs="Arial"/>
          <w:szCs w:val="20"/>
          <w:shd w:val="clear" w:color="auto" w:fill="FFFFFF"/>
        </w:rPr>
      </w:pPr>
      <w:r w:rsidRPr="00600045">
        <w:rPr>
          <w:rStyle w:val="normaltextrun"/>
          <w:rFonts w:ascii="Trebuchet MS" w:hAnsi="Trebuchet MS" w:cs="Arial"/>
          <w:szCs w:val="20"/>
          <w:shd w:val="clear" w:color="auto" w:fill="FFFFFF"/>
        </w:rPr>
        <w:t>s</w:t>
      </w:r>
      <w:r w:rsidR="000C4551" w:rsidRPr="00600045">
        <w:rPr>
          <w:rStyle w:val="normaltextrun"/>
          <w:rFonts w:ascii="Trebuchet MS" w:hAnsi="Trebuchet MS" w:cs="Arial"/>
          <w:szCs w:val="20"/>
          <w:shd w:val="clear" w:color="auto" w:fill="FFFFFF"/>
        </w:rPr>
        <w:t>ă</w:t>
      </w:r>
      <w:r w:rsidRPr="00600045">
        <w:rPr>
          <w:rStyle w:val="normaltextrun"/>
          <w:rFonts w:ascii="Trebuchet MS" w:hAnsi="Trebuchet MS" w:cs="Arial"/>
          <w:szCs w:val="20"/>
          <w:shd w:val="clear" w:color="auto" w:fill="FFFFFF"/>
        </w:rPr>
        <w:t xml:space="preserve"> identifice tipurile de solicitări de asistență de specialitate</w:t>
      </w:r>
      <w:r w:rsidR="00600045" w:rsidRPr="00600045">
        <w:rPr>
          <w:rStyle w:val="normaltextrun"/>
          <w:rFonts w:ascii="Trebuchet MS" w:hAnsi="Trebuchet MS" w:cs="Arial"/>
          <w:szCs w:val="20"/>
          <w:shd w:val="clear" w:color="auto" w:fill="FFFFFF"/>
        </w:rPr>
        <w:t xml:space="preserve"> venite din partea compartimentelor de resurse umane din cadrul autorităților și instituțiilor publice, care derulează procesul de analiză a posturilor în vederea identificării și avizării cadrelor de competențe specifice</w:t>
      </w:r>
      <w:r w:rsidRPr="00600045">
        <w:rPr>
          <w:rStyle w:val="normaltextrun"/>
          <w:rFonts w:ascii="Trebuchet MS" w:hAnsi="Trebuchet MS" w:cs="Arial"/>
          <w:szCs w:val="20"/>
          <w:shd w:val="clear" w:color="auto" w:fill="FFFFFF"/>
        </w:rPr>
        <w:t xml:space="preserve"> și modurile în care reprezentanții ANFP pot adresa aceste solicitări</w:t>
      </w:r>
      <w:r w:rsidR="00712FEA" w:rsidRPr="00600045">
        <w:rPr>
          <w:rStyle w:val="normaltextrun"/>
          <w:rFonts w:ascii="Trebuchet MS" w:hAnsi="Trebuchet MS" w:cs="Arial"/>
          <w:szCs w:val="20"/>
          <w:shd w:val="clear" w:color="auto" w:fill="FFFFFF"/>
        </w:rPr>
        <w:t>, cu scopul</w:t>
      </w:r>
      <w:r w:rsidR="001C6282" w:rsidRPr="00600045">
        <w:rPr>
          <w:rStyle w:val="normaltextrun"/>
          <w:rFonts w:ascii="Trebuchet MS" w:hAnsi="Trebuchet MS" w:cs="Arial"/>
          <w:szCs w:val="20"/>
          <w:shd w:val="clear" w:color="auto" w:fill="FFFFFF"/>
        </w:rPr>
        <w:t xml:space="preserve"> fundamentării</w:t>
      </w:r>
      <w:r w:rsidR="00482429" w:rsidRPr="00600045">
        <w:rPr>
          <w:rStyle w:val="normaltextrun"/>
          <w:rFonts w:ascii="Trebuchet MS" w:hAnsi="Trebuchet MS" w:cs="Arial"/>
          <w:szCs w:val="20"/>
          <w:shd w:val="clear" w:color="auto" w:fill="FFFFFF"/>
        </w:rPr>
        <w:t xml:space="preserve"> </w:t>
      </w:r>
      <w:r w:rsidR="00600045" w:rsidRPr="00600045">
        <w:rPr>
          <w:rStyle w:val="normaltextrun"/>
          <w:rFonts w:ascii="Trebuchet MS" w:hAnsi="Trebuchet MS" w:cs="Arial"/>
          <w:szCs w:val="20"/>
          <w:shd w:val="clear" w:color="auto" w:fill="FFFFFF"/>
        </w:rPr>
        <w:t xml:space="preserve">unui model de acordare a asistenței de specialitate în acord cu nevoile </w:t>
      </w:r>
      <w:r w:rsidR="00161EFB">
        <w:rPr>
          <w:rStyle w:val="normaltextrun"/>
          <w:rFonts w:ascii="Trebuchet MS" w:hAnsi="Trebuchet MS" w:cs="Arial"/>
          <w:szCs w:val="20"/>
          <w:shd w:val="clear" w:color="auto" w:fill="FFFFFF"/>
        </w:rPr>
        <w:t>beneficiarului;</w:t>
      </w:r>
    </w:p>
    <w:p w14:paraId="3A3E980C" w14:textId="77777777" w:rsidR="00600045" w:rsidRDefault="00600045" w:rsidP="004D7667">
      <w:pPr>
        <w:pStyle w:val="ListParagraph"/>
        <w:numPr>
          <w:ilvl w:val="0"/>
          <w:numId w:val="23"/>
        </w:numPr>
        <w:spacing w:after="240" w:line="23" w:lineRule="atLeast"/>
        <w:rPr>
          <w:rStyle w:val="normaltextrun"/>
          <w:rFonts w:ascii="Trebuchet MS" w:hAnsi="Trebuchet MS" w:cs="Arial"/>
          <w:szCs w:val="20"/>
          <w:shd w:val="clear" w:color="auto" w:fill="FFFFFF"/>
        </w:rPr>
      </w:pPr>
      <w:r w:rsidRPr="00600045">
        <w:rPr>
          <w:rStyle w:val="normaltextrun"/>
          <w:rFonts w:ascii="Trebuchet MS" w:hAnsi="Trebuchet MS" w:cs="Arial"/>
          <w:szCs w:val="20"/>
          <w:shd w:val="clear" w:color="auto" w:fill="FFFFFF"/>
        </w:rPr>
        <w:t>să detalieze un model nou privind acordarea de asistență, ca proces facil de utilizat de către reprezentanții ANFP în activitățile derulate în vederea operaționalizării cadrelor de competențe și de consultat de către reprezentanții compartimentelor de resurse umane din cadrul autorităților și instituțiilor publice beneficiare</w:t>
      </w:r>
      <w:r>
        <w:rPr>
          <w:rStyle w:val="normaltextrun"/>
          <w:rFonts w:ascii="Trebuchet MS" w:hAnsi="Trebuchet MS" w:cs="Arial"/>
          <w:szCs w:val="20"/>
          <w:shd w:val="clear" w:color="auto" w:fill="FFFFFF"/>
        </w:rPr>
        <w:t>;</w:t>
      </w:r>
    </w:p>
    <w:p w14:paraId="0E5BD642" w14:textId="77777777" w:rsidR="00600045" w:rsidRDefault="00600045" w:rsidP="004D7667">
      <w:pPr>
        <w:pStyle w:val="ListParagraph"/>
        <w:numPr>
          <w:ilvl w:val="0"/>
          <w:numId w:val="23"/>
        </w:numPr>
        <w:spacing w:after="240" w:line="23" w:lineRule="atLeast"/>
        <w:rPr>
          <w:rStyle w:val="normaltextrun"/>
          <w:rFonts w:ascii="Trebuchet MS" w:hAnsi="Trebuchet MS" w:cs="Arial"/>
          <w:szCs w:val="20"/>
          <w:shd w:val="clear" w:color="auto" w:fill="FFFFFF"/>
        </w:rPr>
      </w:pPr>
      <w:r w:rsidRPr="00600045">
        <w:rPr>
          <w:rStyle w:val="normaltextrun"/>
          <w:rFonts w:ascii="Trebuchet MS" w:hAnsi="Trebuchet MS" w:cs="Arial"/>
          <w:szCs w:val="20"/>
          <w:shd w:val="clear" w:color="auto" w:fill="FFFFFF"/>
        </w:rPr>
        <w:t xml:space="preserve">să </w:t>
      </w:r>
      <w:r>
        <w:rPr>
          <w:rStyle w:val="normaltextrun"/>
          <w:rFonts w:ascii="Trebuchet MS" w:hAnsi="Trebuchet MS" w:cs="Arial"/>
          <w:szCs w:val="20"/>
          <w:shd w:val="clear" w:color="auto" w:fill="FFFFFF"/>
        </w:rPr>
        <w:t>identifice competențele specifice pe care reprezentanții ANFP trebuie să le dezvolte sau să le dobândească în vederea derulării activităților de acordare a asistenței în acord cu nevoile identificate și metodele de dezvoltare a acestor competențe;</w:t>
      </w:r>
    </w:p>
    <w:p w14:paraId="743769E8" w14:textId="77777777" w:rsidR="00600045" w:rsidRPr="00600045" w:rsidRDefault="00600045" w:rsidP="004D7667">
      <w:pPr>
        <w:pStyle w:val="ListParagraph"/>
        <w:numPr>
          <w:ilvl w:val="0"/>
          <w:numId w:val="23"/>
        </w:numPr>
        <w:spacing w:after="240" w:line="23" w:lineRule="atLeast"/>
        <w:rPr>
          <w:rStyle w:val="normaltextrun"/>
          <w:rFonts w:ascii="Trebuchet MS" w:hAnsi="Trebuchet MS" w:cs="Arial"/>
          <w:szCs w:val="20"/>
          <w:shd w:val="clear" w:color="auto" w:fill="FFFFFF"/>
        </w:rPr>
      </w:pPr>
      <w:r>
        <w:rPr>
          <w:rStyle w:val="normaltextrun"/>
          <w:rFonts w:ascii="Trebuchet MS" w:hAnsi="Trebuchet MS" w:cs="Arial"/>
          <w:szCs w:val="20"/>
          <w:shd w:val="clear" w:color="auto" w:fill="FFFFFF"/>
        </w:rPr>
        <w:t xml:space="preserve">să identifice oportunități de ajustare a cadrului legal în vederea </w:t>
      </w:r>
      <w:r w:rsidR="0002490E">
        <w:rPr>
          <w:rStyle w:val="normaltextrun"/>
          <w:rFonts w:ascii="Trebuchet MS" w:hAnsi="Trebuchet MS" w:cs="Arial"/>
          <w:szCs w:val="20"/>
          <w:shd w:val="clear" w:color="auto" w:fill="FFFFFF"/>
        </w:rPr>
        <w:t xml:space="preserve">optimizării </w:t>
      </w:r>
      <w:r>
        <w:rPr>
          <w:rStyle w:val="normaltextrun"/>
          <w:rFonts w:ascii="Trebuchet MS" w:hAnsi="Trebuchet MS" w:cs="Arial"/>
          <w:szCs w:val="20"/>
          <w:shd w:val="clear" w:color="auto" w:fill="FFFFFF"/>
        </w:rPr>
        <w:t>derulării procesului identificat</w:t>
      </w:r>
      <w:r w:rsidR="0002490E">
        <w:rPr>
          <w:rStyle w:val="normaltextrun"/>
          <w:rFonts w:ascii="Trebuchet MS" w:hAnsi="Trebuchet MS" w:cs="Arial"/>
          <w:szCs w:val="20"/>
          <w:shd w:val="clear" w:color="auto" w:fill="FFFFFF"/>
        </w:rPr>
        <w:t>;</w:t>
      </w:r>
    </w:p>
    <w:p w14:paraId="0CE6D183" w14:textId="77777777" w:rsidR="00357BDF" w:rsidRPr="005035E7" w:rsidRDefault="00357BDF" w:rsidP="00357BDF">
      <w:pPr>
        <w:spacing w:line="23" w:lineRule="atLeast"/>
        <w:rPr>
          <w:rFonts w:ascii="Trebuchet MS" w:hAnsi="Trebuchet MS"/>
        </w:rPr>
      </w:pPr>
      <w:r>
        <w:rPr>
          <w:rFonts w:ascii="Trebuchet MS" w:hAnsi="Trebuchet MS"/>
        </w:rPr>
        <w:t>Li</w:t>
      </w:r>
      <w:r w:rsidRPr="005035E7">
        <w:rPr>
          <w:rFonts w:ascii="Trebuchet MS" w:hAnsi="Trebuchet MS"/>
        </w:rPr>
        <w:t>vrabilul vizează obiectivul general de elaborare a unei metodologii de acordare a asistenței de specialitate</w:t>
      </w:r>
      <w:r>
        <w:rPr>
          <w:rFonts w:ascii="Trebuchet MS" w:hAnsi="Trebuchet MS"/>
        </w:rPr>
        <w:t>,</w:t>
      </w:r>
      <w:r w:rsidRPr="005035E7">
        <w:rPr>
          <w:rFonts w:ascii="Trebuchet MS" w:hAnsi="Trebuchet MS"/>
        </w:rPr>
        <w:t xml:space="preserve"> cu rol de îndrumar</w:t>
      </w:r>
      <w:r>
        <w:rPr>
          <w:rFonts w:ascii="Trebuchet MS" w:hAnsi="Trebuchet MS"/>
        </w:rPr>
        <w:t>,</w:t>
      </w:r>
      <w:r w:rsidRPr="005035E7">
        <w:rPr>
          <w:rFonts w:ascii="Trebuchet MS" w:hAnsi="Trebuchet MS"/>
        </w:rPr>
        <w:t xml:space="preserve"> în baza </w:t>
      </w:r>
      <w:r>
        <w:rPr>
          <w:rFonts w:ascii="Trebuchet MS" w:hAnsi="Trebuchet MS"/>
        </w:rPr>
        <w:t>căreia</w:t>
      </w:r>
      <w:r w:rsidRPr="005035E7">
        <w:rPr>
          <w:rFonts w:ascii="Trebuchet MS" w:hAnsi="Trebuchet MS"/>
        </w:rPr>
        <w:t xml:space="preserve"> reprezentanții autorităților și instituțiilor publice să își găsească în mod facil informațiile de care au nevoie în procesul de elaborare și avizare a cadrelor de competențe specifice, precum și următoarele obiective specifice:</w:t>
      </w:r>
    </w:p>
    <w:p w14:paraId="0E00352E" w14:textId="77777777" w:rsidR="00357BDF" w:rsidRPr="005035E7" w:rsidRDefault="00357BDF" w:rsidP="00357BDF">
      <w:pPr>
        <w:pStyle w:val="Bulletpoint1"/>
        <w:spacing w:line="23" w:lineRule="atLeast"/>
        <w:contextualSpacing w:val="0"/>
        <w:rPr>
          <w:rFonts w:ascii="Trebuchet MS" w:hAnsi="Trebuchet MS"/>
        </w:rPr>
      </w:pPr>
      <w:r w:rsidRPr="005035E7">
        <w:rPr>
          <w:rFonts w:ascii="Trebuchet MS" w:hAnsi="Trebuchet MS"/>
        </w:rPr>
        <w:t>centralizarea informațiilor despre situația actuală, analiza cadrului legislativ incident și analiza cadrului instituțional;</w:t>
      </w:r>
    </w:p>
    <w:p w14:paraId="3904EE18" w14:textId="77777777" w:rsidR="00357BDF" w:rsidRPr="005035E7" w:rsidRDefault="00357BDF" w:rsidP="00357BDF">
      <w:pPr>
        <w:pStyle w:val="Bulletpoint1"/>
        <w:spacing w:line="23" w:lineRule="atLeast"/>
        <w:contextualSpacing w:val="0"/>
        <w:rPr>
          <w:rFonts w:ascii="Trebuchet MS" w:hAnsi="Trebuchet MS"/>
        </w:rPr>
      </w:pPr>
      <w:r w:rsidRPr="005035E7">
        <w:rPr>
          <w:rFonts w:ascii="Trebuchet MS" w:hAnsi="Trebuchet MS"/>
        </w:rPr>
        <w:t>descrierea procesului actual de acordare a asistenței de specialitate compartimentelor de resurse umane cu privire la procesul de analiză a posturilor și a celui de avizare a cadrelor de competență specifice;</w:t>
      </w:r>
    </w:p>
    <w:p w14:paraId="0D2ED408" w14:textId="77777777" w:rsidR="00357BDF" w:rsidRPr="005035E7" w:rsidRDefault="00357BDF" w:rsidP="00357BDF">
      <w:pPr>
        <w:pStyle w:val="Bulletpoint1"/>
        <w:rPr>
          <w:rFonts w:ascii="Trebuchet MS" w:hAnsi="Trebuchet MS"/>
        </w:rPr>
      </w:pPr>
      <w:r w:rsidRPr="005035E7">
        <w:rPr>
          <w:rFonts w:ascii="Trebuchet MS" w:hAnsi="Trebuchet MS"/>
        </w:rPr>
        <w:lastRenderedPageBreak/>
        <w:t>identificarea și analiza tipurilor de activități care necesită acordarea asistenței de specialitate în cadrul etapelor procesului de avizare a cadrelor de competențe specifice, inclusiv în vederea constituirii grupurilor de lucru pentru efectuarea analizei posturilor aferente funcțiilor publice;</w:t>
      </w:r>
    </w:p>
    <w:p w14:paraId="5888EB0E" w14:textId="77777777" w:rsidR="00357BDF" w:rsidRPr="005035E7" w:rsidRDefault="00357BDF" w:rsidP="00357BDF">
      <w:pPr>
        <w:pStyle w:val="Bulletpoint1"/>
        <w:rPr>
          <w:rFonts w:ascii="Trebuchet MS" w:hAnsi="Trebuchet MS"/>
        </w:rPr>
      </w:pPr>
      <w:r w:rsidRPr="005035E7">
        <w:rPr>
          <w:rFonts w:ascii="Trebuchet MS" w:hAnsi="Trebuchet MS"/>
        </w:rPr>
        <w:t>identificarea competențelor necesare pentru acordarea asistenței de specialitate de către ANFP, precum și recomandări cu privire la modalitățile de dezvoltare a acestor competențe;</w:t>
      </w:r>
    </w:p>
    <w:p w14:paraId="17AE621D" w14:textId="77777777" w:rsidR="00357BDF" w:rsidRPr="005035E7" w:rsidRDefault="00357BDF" w:rsidP="00357BDF">
      <w:pPr>
        <w:pStyle w:val="Bulletpoint1"/>
        <w:rPr>
          <w:rFonts w:ascii="Trebuchet MS" w:hAnsi="Trebuchet MS"/>
        </w:rPr>
      </w:pPr>
      <w:r w:rsidRPr="005035E7">
        <w:rPr>
          <w:rFonts w:ascii="Trebuchet MS" w:hAnsi="Trebuchet MS"/>
        </w:rPr>
        <w:t>identificarea și descrierea aspectelor deficitare în aplicare ce necesită îmbunătățirea reglementării și identificarea, după caz, a unor noi nevoi de reglementare, în cazul constatării unor lacune sau inconsistențe legislative, însoțite de fundamentarea/motivarea corespunzătoare, și/sau a unor nevoi de resurse;</w:t>
      </w:r>
    </w:p>
    <w:p w14:paraId="17F6A6D6" w14:textId="77777777" w:rsidR="00357BDF" w:rsidRPr="005035E7" w:rsidRDefault="00357BDF" w:rsidP="00357BDF">
      <w:pPr>
        <w:pStyle w:val="Bulletpoint1"/>
        <w:rPr>
          <w:rFonts w:ascii="Trebuchet MS" w:hAnsi="Trebuchet MS"/>
        </w:rPr>
      </w:pPr>
      <w:r w:rsidRPr="005035E7">
        <w:rPr>
          <w:rFonts w:ascii="Trebuchet MS" w:hAnsi="Trebuchet MS"/>
        </w:rPr>
        <w:t>identificarea și proiectarea de materiale și instrumente de sprijin pentru a facilita comunicarea cu compartimentele de resurse umane, altele decât cele elaborate de ANFP conform art. 24 alin (2) din anexa nr. 8 la Ordonanța de urgență a Guvernului nr. 57/2019 privind Codul administrativ, cu modificările şi completările ulterioare;</w:t>
      </w:r>
    </w:p>
    <w:p w14:paraId="6C6B3156" w14:textId="77777777" w:rsidR="00357BDF" w:rsidRPr="005035E7" w:rsidRDefault="00357BDF" w:rsidP="00357BDF">
      <w:pPr>
        <w:pStyle w:val="Bulletpoint1"/>
        <w:rPr>
          <w:rFonts w:ascii="Trebuchet MS" w:hAnsi="Trebuchet MS"/>
        </w:rPr>
      </w:pPr>
      <w:r w:rsidRPr="005035E7">
        <w:rPr>
          <w:rFonts w:ascii="Trebuchet MS" w:hAnsi="Trebuchet MS"/>
        </w:rPr>
        <w:t>identificarea și proiectarea unei modalități de colectare de feedback periodic de la compartimentele de resurse umane cu privire la nevoile de asistență de specialitate din partea Agenției</w:t>
      </w:r>
      <w:r>
        <w:rPr>
          <w:rFonts w:ascii="Trebuchet MS" w:hAnsi="Trebuchet MS"/>
        </w:rPr>
        <w:t>.</w:t>
      </w:r>
    </w:p>
    <w:p w14:paraId="6750A906" w14:textId="77777777" w:rsidR="003551CB" w:rsidRPr="005035E7" w:rsidRDefault="003551CB" w:rsidP="00D725B2">
      <w:pPr>
        <w:pStyle w:val="Heading1"/>
        <w:numPr>
          <w:ilvl w:val="0"/>
          <w:numId w:val="0"/>
        </w:numPr>
        <w:spacing w:line="23" w:lineRule="atLeast"/>
        <w:rPr>
          <w:rFonts w:ascii="Trebuchet MS" w:hAnsi="Trebuchet MS"/>
        </w:rPr>
      </w:pPr>
      <w:bookmarkStart w:id="12" w:name="_Definiții"/>
      <w:bookmarkStart w:id="13" w:name="_Toc159326851"/>
      <w:bookmarkStart w:id="14" w:name="_Toc159434953"/>
      <w:bookmarkStart w:id="15" w:name="_Toc160122780"/>
      <w:bookmarkStart w:id="16" w:name="_Toc164418326"/>
      <w:bookmarkEnd w:id="12"/>
      <w:r w:rsidRPr="005035E7">
        <w:rPr>
          <w:rFonts w:ascii="Trebuchet MS" w:hAnsi="Trebuchet MS"/>
        </w:rPr>
        <w:t>Definiții</w:t>
      </w:r>
      <w:bookmarkEnd w:id="13"/>
      <w:bookmarkEnd w:id="14"/>
      <w:bookmarkEnd w:id="15"/>
      <w:bookmarkEnd w:id="16"/>
    </w:p>
    <w:p w14:paraId="1C7143E4" w14:textId="77777777" w:rsidR="003551CB" w:rsidRPr="005035E7" w:rsidRDefault="003551CB" w:rsidP="00D725B2">
      <w:pPr>
        <w:spacing w:line="23" w:lineRule="atLeast"/>
        <w:rPr>
          <w:rFonts w:ascii="Trebuchet MS" w:hAnsi="Trebuchet MS"/>
        </w:rPr>
      </w:pPr>
      <w:r w:rsidRPr="005035E7">
        <w:rPr>
          <w:rFonts w:ascii="Trebuchet MS" w:hAnsi="Trebuchet MS"/>
        </w:rPr>
        <w:t xml:space="preserve">Termenii și abrevierile utilizate pe parcursul prezentului </w:t>
      </w:r>
      <w:r w:rsidR="001431A0" w:rsidRPr="005035E7">
        <w:rPr>
          <w:rFonts w:ascii="Trebuchet MS" w:hAnsi="Trebuchet MS"/>
        </w:rPr>
        <w:t>livrabil</w:t>
      </w:r>
      <w:r w:rsidRPr="005035E7">
        <w:rPr>
          <w:rFonts w:ascii="Trebuchet MS" w:hAnsi="Trebuchet MS"/>
        </w:rPr>
        <w:t xml:space="preserve"> sunt definiți și explicitați în tabele următoare:</w:t>
      </w:r>
    </w:p>
    <w:p w14:paraId="40464D35" w14:textId="77777777" w:rsidR="003551CB" w:rsidRPr="00145D6B" w:rsidRDefault="003551CB" w:rsidP="00145D6B">
      <w:pPr>
        <w:rPr>
          <w:rFonts w:ascii="Trebuchet MS" w:hAnsi="Trebuchet MS"/>
          <w:i/>
          <w:iCs/>
          <w:color w:val="4472C4" w:themeColor="accent1"/>
        </w:rPr>
      </w:pPr>
      <w:r w:rsidRPr="00145D6B">
        <w:rPr>
          <w:rFonts w:ascii="Trebuchet MS" w:hAnsi="Trebuchet MS"/>
          <w:i/>
          <w:iCs/>
          <w:color w:val="4472C4" w:themeColor="accent1"/>
        </w:rPr>
        <w:t xml:space="preserve">Tabelul nr. 1 : Definițiile termenilor utilizați în cadrul </w:t>
      </w:r>
      <w:r w:rsidR="001431A0" w:rsidRPr="00145D6B">
        <w:rPr>
          <w:rFonts w:ascii="Trebuchet MS" w:hAnsi="Trebuchet MS"/>
          <w:i/>
          <w:iCs/>
          <w:color w:val="4472C4" w:themeColor="accent1"/>
        </w:rPr>
        <w:t>livrabilului</w:t>
      </w:r>
    </w:p>
    <w:tbl>
      <w:tblPr>
        <w:tblStyle w:val="PlainTable11"/>
        <w:tblW w:w="4988" w:type="pct"/>
        <w:tblLook w:val="0420" w:firstRow="1" w:lastRow="0" w:firstColumn="0" w:lastColumn="0" w:noHBand="0" w:noVBand="1"/>
      </w:tblPr>
      <w:tblGrid>
        <w:gridCol w:w="2245"/>
        <w:gridCol w:w="6749"/>
      </w:tblGrid>
      <w:tr w:rsidR="003551CB" w:rsidRPr="005035E7" w14:paraId="249326CF" w14:textId="77777777" w:rsidTr="000C4551">
        <w:trPr>
          <w:cnfStyle w:val="100000000000" w:firstRow="1" w:lastRow="0" w:firstColumn="0" w:lastColumn="0" w:oddVBand="0" w:evenVBand="0" w:oddHBand="0" w:evenHBand="0" w:firstRowFirstColumn="0" w:firstRowLastColumn="0" w:lastRowFirstColumn="0" w:lastRowLastColumn="0"/>
          <w:trHeight w:val="456"/>
          <w:tblHeader/>
        </w:trPr>
        <w:tc>
          <w:tcPr>
            <w:tcW w:w="1248" w:type="pct"/>
            <w:shd w:val="clear" w:color="auto" w:fill="4472C4" w:themeFill="accent1"/>
            <w:vAlign w:val="center"/>
          </w:tcPr>
          <w:p w14:paraId="640CB9C0" w14:textId="77777777" w:rsidR="003551CB" w:rsidRPr="005035E7" w:rsidRDefault="00776E72" w:rsidP="00D725B2">
            <w:pPr>
              <w:pStyle w:val="BodyTable"/>
              <w:spacing w:line="23" w:lineRule="atLeast"/>
              <w:rPr>
                <w:rFonts w:ascii="Trebuchet MS" w:hAnsi="Trebuchet MS"/>
                <w:b w:val="0"/>
                <w:color w:val="FFFFFF" w:themeColor="background1"/>
              </w:rPr>
            </w:pPr>
            <w:bookmarkStart w:id="17" w:name="_Hlk157606967"/>
            <w:r w:rsidRPr="005035E7">
              <w:rPr>
                <w:rFonts w:ascii="Trebuchet MS" w:hAnsi="Trebuchet MS"/>
                <w:color w:val="FFFFFF" w:themeColor="background1"/>
              </w:rPr>
              <w:t>Termen</w:t>
            </w:r>
          </w:p>
        </w:tc>
        <w:tc>
          <w:tcPr>
            <w:tcW w:w="3752" w:type="pct"/>
            <w:shd w:val="clear" w:color="auto" w:fill="4472C4" w:themeFill="accent1"/>
            <w:vAlign w:val="center"/>
          </w:tcPr>
          <w:p w14:paraId="573EF03D" w14:textId="77777777" w:rsidR="003551CB" w:rsidRPr="005035E7" w:rsidRDefault="00776E72" w:rsidP="00D725B2">
            <w:pPr>
              <w:pStyle w:val="BodyTable"/>
              <w:spacing w:line="23" w:lineRule="atLeast"/>
              <w:jc w:val="both"/>
              <w:rPr>
                <w:rFonts w:ascii="Trebuchet MS" w:hAnsi="Trebuchet MS"/>
                <w:color w:val="FFFFFF" w:themeColor="background1"/>
              </w:rPr>
            </w:pPr>
            <w:r w:rsidRPr="005035E7">
              <w:rPr>
                <w:rFonts w:ascii="Trebuchet MS" w:hAnsi="Trebuchet MS"/>
                <w:color w:val="FFFFFF" w:themeColor="background1"/>
              </w:rPr>
              <w:t>Definiție</w:t>
            </w:r>
          </w:p>
        </w:tc>
      </w:tr>
      <w:tr w:rsidR="00BA4D92" w:rsidRPr="005035E7" w14:paraId="365F0E23" w14:textId="77777777" w:rsidTr="003551CB">
        <w:trPr>
          <w:cnfStyle w:val="000000100000" w:firstRow="0" w:lastRow="0" w:firstColumn="0" w:lastColumn="0" w:oddVBand="0" w:evenVBand="0" w:oddHBand="1" w:evenHBand="0" w:firstRowFirstColumn="0" w:firstRowLastColumn="0" w:lastRowFirstColumn="0" w:lastRowLastColumn="0"/>
        </w:trPr>
        <w:tc>
          <w:tcPr>
            <w:tcW w:w="1248" w:type="pct"/>
          </w:tcPr>
          <w:p w14:paraId="3C449416" w14:textId="77777777" w:rsidR="00BA4D92" w:rsidRPr="005035E7" w:rsidRDefault="00BA4D92" w:rsidP="00D725B2">
            <w:pPr>
              <w:pStyle w:val="BodyTable"/>
              <w:spacing w:line="23" w:lineRule="atLeast"/>
              <w:rPr>
                <w:rFonts w:ascii="Trebuchet MS" w:hAnsi="Trebuchet MS"/>
              </w:rPr>
            </w:pPr>
            <w:r w:rsidRPr="005035E7">
              <w:rPr>
                <w:rFonts w:ascii="Trebuchet MS" w:hAnsi="Trebuchet MS"/>
              </w:rPr>
              <w:t>Autoritate publică</w:t>
            </w:r>
          </w:p>
        </w:tc>
        <w:tc>
          <w:tcPr>
            <w:tcW w:w="3752" w:type="pct"/>
          </w:tcPr>
          <w:p w14:paraId="2DF1F55F" w14:textId="77777777" w:rsidR="00BA4D92" w:rsidRPr="005035E7" w:rsidRDefault="00BA4D92" w:rsidP="00D725B2">
            <w:pPr>
              <w:pStyle w:val="BodyTable"/>
              <w:spacing w:before="40" w:after="40" w:line="23" w:lineRule="atLeast"/>
              <w:jc w:val="both"/>
              <w:rPr>
                <w:rFonts w:ascii="Trebuchet MS" w:hAnsi="Trebuchet MS"/>
              </w:rPr>
            </w:pPr>
            <w:r w:rsidRPr="005035E7">
              <w:rPr>
                <w:rFonts w:ascii="Trebuchet MS" w:hAnsi="Trebuchet MS"/>
              </w:rPr>
              <w:t>Organ de stat sau al unității administrativ-teritoriale care acționează în regim de putere publică pentru satisfacerea unui interes public, potrivit art.</w:t>
            </w:r>
            <w:r w:rsidR="003F37A2">
              <w:rPr>
                <w:rFonts w:ascii="Trebuchet MS" w:hAnsi="Trebuchet MS"/>
              </w:rPr>
              <w:t xml:space="preserve"> </w:t>
            </w:r>
            <w:r w:rsidRPr="005035E7">
              <w:rPr>
                <w:rFonts w:ascii="Trebuchet MS" w:hAnsi="Trebuchet MS"/>
              </w:rPr>
              <w:t>5</w:t>
            </w:r>
            <w:r w:rsidR="003F37A2">
              <w:rPr>
                <w:rFonts w:ascii="Trebuchet MS" w:hAnsi="Trebuchet MS"/>
              </w:rPr>
              <w:t xml:space="preserve"> </w:t>
            </w:r>
            <w:r w:rsidRPr="005035E7">
              <w:rPr>
                <w:rFonts w:ascii="Trebuchet MS" w:hAnsi="Trebuchet MS"/>
              </w:rPr>
              <w:t xml:space="preserve">lit. k) </w:t>
            </w:r>
            <w:r w:rsidR="00B563AE" w:rsidRPr="005035E7">
              <w:rPr>
                <w:rFonts w:ascii="Trebuchet MS" w:hAnsi="Trebuchet MS"/>
              </w:rPr>
              <w:t xml:space="preserve">din </w:t>
            </w:r>
            <w:r w:rsidR="00B563AE">
              <w:rPr>
                <w:rFonts w:ascii="Trebuchet MS" w:hAnsi="Trebuchet MS"/>
              </w:rPr>
              <w:t>OUG nr. 57/2019, cu modificările și completările ulterioare</w:t>
            </w:r>
          </w:p>
        </w:tc>
      </w:tr>
      <w:tr w:rsidR="003551CB" w:rsidRPr="005035E7" w14:paraId="11CA7792" w14:textId="77777777" w:rsidTr="003551CB">
        <w:tc>
          <w:tcPr>
            <w:tcW w:w="1248" w:type="pct"/>
          </w:tcPr>
          <w:p w14:paraId="77AE1945" w14:textId="77777777" w:rsidR="003551CB" w:rsidRPr="005035E7" w:rsidRDefault="003551CB" w:rsidP="00D725B2">
            <w:pPr>
              <w:pStyle w:val="BodyTable"/>
              <w:spacing w:line="23" w:lineRule="atLeast"/>
              <w:rPr>
                <w:rFonts w:ascii="Trebuchet MS" w:hAnsi="Trebuchet MS"/>
              </w:rPr>
            </w:pPr>
            <w:r w:rsidRPr="005035E7">
              <w:rPr>
                <w:rFonts w:ascii="Trebuchet MS" w:hAnsi="Trebuchet MS"/>
              </w:rPr>
              <w:t>Cadru de competențe</w:t>
            </w:r>
          </w:p>
        </w:tc>
        <w:tc>
          <w:tcPr>
            <w:tcW w:w="3752" w:type="pct"/>
          </w:tcPr>
          <w:p w14:paraId="6D0C73FC" w14:textId="77777777" w:rsidR="003551CB" w:rsidRPr="005035E7" w:rsidRDefault="003551CB" w:rsidP="00D725B2">
            <w:pPr>
              <w:pStyle w:val="BodyTable"/>
              <w:spacing w:before="40" w:after="40" w:line="23" w:lineRule="atLeast"/>
              <w:jc w:val="both"/>
              <w:rPr>
                <w:rFonts w:ascii="Trebuchet MS" w:hAnsi="Trebuchet MS"/>
              </w:rPr>
            </w:pPr>
            <w:r w:rsidRPr="005035E7">
              <w:rPr>
                <w:rFonts w:ascii="Trebuchet MS" w:hAnsi="Trebuchet MS"/>
              </w:rPr>
              <w:t>Model de referință pentru organizarea și dezvoltarea carierei profesionale, exprimat prin totalitatea standardelor, indicatorilor şi descriptorilor utilizați cu referire la capacitatea unei persoane de a selecta, combina şi utiliza cunoștințe, abilități şi alte achiziții constând în valori şi atitudini, pentru rezolvarea cu succes a sarcinilor stabilite în exercitarea unei funcții, precum şi pentru dezvoltarea profesională şi personală, în condiții de eficacitate şi eficiență</w:t>
            </w:r>
          </w:p>
        </w:tc>
      </w:tr>
      <w:tr w:rsidR="003551CB" w:rsidRPr="005035E7" w14:paraId="69BE2755"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1F59DA9B" w14:textId="77777777" w:rsidR="003551CB" w:rsidRPr="005035E7" w:rsidRDefault="003551CB" w:rsidP="00D725B2">
            <w:pPr>
              <w:pStyle w:val="BodyTable"/>
              <w:spacing w:line="23" w:lineRule="atLeast"/>
              <w:rPr>
                <w:rFonts w:ascii="Trebuchet MS" w:hAnsi="Trebuchet MS"/>
              </w:rPr>
            </w:pPr>
            <w:r w:rsidRPr="005035E7">
              <w:rPr>
                <w:rFonts w:ascii="Trebuchet MS" w:hAnsi="Trebuchet MS"/>
              </w:rPr>
              <w:t>Categorie de competențe</w:t>
            </w:r>
          </w:p>
        </w:tc>
        <w:tc>
          <w:tcPr>
            <w:tcW w:w="3752" w:type="pct"/>
            <w:vAlign w:val="center"/>
          </w:tcPr>
          <w:p w14:paraId="5524397C" w14:textId="77777777" w:rsidR="003551CB" w:rsidRPr="005035E7" w:rsidRDefault="003551CB" w:rsidP="00D725B2">
            <w:pPr>
              <w:pStyle w:val="BodyTable"/>
              <w:spacing w:before="40" w:after="40" w:line="23" w:lineRule="atLeast"/>
              <w:jc w:val="both"/>
              <w:rPr>
                <w:rFonts w:ascii="Trebuchet MS" w:hAnsi="Trebuchet MS"/>
              </w:rPr>
            </w:pPr>
            <w:r w:rsidRPr="005035E7">
              <w:rPr>
                <w:rFonts w:ascii="Trebuchet MS" w:hAnsi="Trebuchet MS"/>
              </w:rPr>
              <w:t xml:space="preserve">Competențe cu caracteristici comune în strânsă legătură una cu alta, care se pot grupa sub o etichetă comună pentru a crea un model simplu şi </w:t>
            </w:r>
            <w:r w:rsidR="00C55A9A" w:rsidRPr="005035E7">
              <w:rPr>
                <w:rFonts w:ascii="Trebuchet MS" w:hAnsi="Trebuchet MS"/>
              </w:rPr>
              <w:t>ușor</w:t>
            </w:r>
            <w:r w:rsidRPr="005035E7">
              <w:rPr>
                <w:rFonts w:ascii="Trebuchet MS" w:hAnsi="Trebuchet MS"/>
              </w:rPr>
              <w:t xml:space="preserve"> de </w:t>
            </w:r>
            <w:r w:rsidR="00C55A9A" w:rsidRPr="005035E7">
              <w:rPr>
                <w:rFonts w:ascii="Trebuchet MS" w:hAnsi="Trebuchet MS"/>
              </w:rPr>
              <w:t>înțeles</w:t>
            </w:r>
          </w:p>
        </w:tc>
      </w:tr>
      <w:tr w:rsidR="003551CB" w:rsidRPr="005035E7" w14:paraId="42BCB05C" w14:textId="77777777" w:rsidTr="00585758">
        <w:tc>
          <w:tcPr>
            <w:tcW w:w="1248" w:type="pct"/>
            <w:vAlign w:val="center"/>
          </w:tcPr>
          <w:p w14:paraId="3EF7C730" w14:textId="77777777" w:rsidR="003551CB" w:rsidRPr="005035E7" w:rsidRDefault="003551CB" w:rsidP="00D725B2">
            <w:pPr>
              <w:pStyle w:val="BodyTable"/>
              <w:spacing w:line="23" w:lineRule="atLeast"/>
              <w:rPr>
                <w:rFonts w:ascii="Trebuchet MS" w:hAnsi="Trebuchet MS"/>
              </w:rPr>
            </w:pPr>
            <w:r w:rsidRPr="005035E7">
              <w:rPr>
                <w:rFonts w:ascii="Trebuchet MS" w:hAnsi="Trebuchet MS"/>
              </w:rPr>
              <w:t>Competență</w:t>
            </w:r>
          </w:p>
        </w:tc>
        <w:tc>
          <w:tcPr>
            <w:tcW w:w="3752" w:type="pct"/>
            <w:vAlign w:val="center"/>
          </w:tcPr>
          <w:p w14:paraId="42A15813" w14:textId="77777777" w:rsidR="003551CB" w:rsidRPr="005035E7" w:rsidRDefault="003551CB" w:rsidP="00D725B2">
            <w:pPr>
              <w:pStyle w:val="BodyTable"/>
              <w:spacing w:before="40" w:after="40" w:line="23" w:lineRule="atLeast"/>
              <w:jc w:val="both"/>
              <w:rPr>
                <w:rFonts w:ascii="Trebuchet MS" w:hAnsi="Trebuchet MS"/>
              </w:rPr>
            </w:pPr>
            <w:r w:rsidRPr="005035E7">
              <w:rPr>
                <w:rFonts w:ascii="Trebuchet MS" w:hAnsi="Trebuchet MS"/>
              </w:rPr>
              <w:t>Set de caracteristici personale demonstrabile şi măsurabile, ce cuprinde: cunoștințe, atitudini, aptitudini şi abilități, care fac posibilă îndeplinirea eficace şi eficientă a unei activități</w:t>
            </w:r>
          </w:p>
        </w:tc>
      </w:tr>
      <w:tr w:rsidR="003551CB" w:rsidRPr="005035E7" w14:paraId="23368085"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5BC6A2FF" w14:textId="77777777" w:rsidR="003551CB" w:rsidRPr="005035E7" w:rsidRDefault="003551CB" w:rsidP="00D725B2">
            <w:pPr>
              <w:pStyle w:val="BodyTable"/>
              <w:spacing w:line="23" w:lineRule="atLeast"/>
              <w:rPr>
                <w:rFonts w:ascii="Trebuchet MS" w:hAnsi="Trebuchet MS"/>
              </w:rPr>
            </w:pPr>
            <w:r w:rsidRPr="005035E7">
              <w:rPr>
                <w:rFonts w:ascii="Trebuchet MS" w:hAnsi="Trebuchet MS"/>
              </w:rPr>
              <w:t>Competențe generale</w:t>
            </w:r>
          </w:p>
        </w:tc>
        <w:tc>
          <w:tcPr>
            <w:tcW w:w="3752" w:type="pct"/>
            <w:vAlign w:val="center"/>
          </w:tcPr>
          <w:p w14:paraId="6E67E7DA" w14:textId="77777777" w:rsidR="003551CB" w:rsidRPr="005035E7" w:rsidRDefault="003551CB" w:rsidP="00D725B2">
            <w:pPr>
              <w:pStyle w:val="BodyTable"/>
              <w:spacing w:before="40" w:after="40" w:line="23" w:lineRule="atLeast"/>
              <w:jc w:val="both"/>
              <w:rPr>
                <w:rFonts w:ascii="Trebuchet MS" w:hAnsi="Trebuchet MS"/>
              </w:rPr>
            </w:pPr>
            <w:r w:rsidRPr="005035E7">
              <w:rPr>
                <w:rFonts w:ascii="Trebuchet MS" w:hAnsi="Trebuchet MS"/>
              </w:rPr>
              <w:t>Totalitatea competențelor necesare la nivelul întregului personal al unei instituții pentru a lucra în mod eficient la orice nivel ierarhic şi indiferent de specializare</w:t>
            </w:r>
          </w:p>
        </w:tc>
      </w:tr>
      <w:tr w:rsidR="003551CB" w:rsidRPr="005035E7" w14:paraId="150ACA6E" w14:textId="77777777" w:rsidTr="00585758">
        <w:tc>
          <w:tcPr>
            <w:tcW w:w="1248" w:type="pct"/>
            <w:vAlign w:val="center"/>
          </w:tcPr>
          <w:p w14:paraId="7CED3E90" w14:textId="77777777" w:rsidR="003551CB" w:rsidRPr="005035E7" w:rsidRDefault="003551CB" w:rsidP="00D725B2">
            <w:pPr>
              <w:pStyle w:val="BodyTable"/>
              <w:spacing w:line="23" w:lineRule="atLeast"/>
              <w:rPr>
                <w:rFonts w:ascii="Trebuchet MS" w:hAnsi="Trebuchet MS"/>
              </w:rPr>
            </w:pPr>
            <w:r w:rsidRPr="005035E7">
              <w:rPr>
                <w:rFonts w:ascii="Trebuchet MS" w:hAnsi="Trebuchet MS"/>
              </w:rPr>
              <w:t>Competențe specifice</w:t>
            </w:r>
          </w:p>
        </w:tc>
        <w:tc>
          <w:tcPr>
            <w:tcW w:w="3752" w:type="pct"/>
            <w:vAlign w:val="center"/>
          </w:tcPr>
          <w:p w14:paraId="348608C2" w14:textId="77777777" w:rsidR="003551CB" w:rsidRPr="005035E7" w:rsidRDefault="003551CB" w:rsidP="00D725B2">
            <w:pPr>
              <w:pStyle w:val="BodyTable"/>
              <w:spacing w:before="40" w:after="40" w:line="23" w:lineRule="atLeast"/>
              <w:jc w:val="both"/>
              <w:rPr>
                <w:rFonts w:ascii="Trebuchet MS" w:hAnsi="Trebuchet MS"/>
              </w:rPr>
            </w:pPr>
            <w:r w:rsidRPr="005035E7">
              <w:rPr>
                <w:rFonts w:ascii="Trebuchet MS" w:hAnsi="Trebuchet MS"/>
              </w:rPr>
              <w:t>Competențe obligatorii care au în componentă cunoștințe, atitudini, aptitudini şi abilități, stabilite la nivelul instituției pentru fiecare post în parte, necesare ocupării funcției respective</w:t>
            </w:r>
          </w:p>
        </w:tc>
      </w:tr>
      <w:tr w:rsidR="003551CB" w:rsidRPr="005035E7" w14:paraId="4CAC4E6B"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5A048A2B" w14:textId="77777777" w:rsidR="003551CB" w:rsidRPr="005035E7" w:rsidRDefault="003551CB" w:rsidP="00D725B2">
            <w:pPr>
              <w:pStyle w:val="BodyTable"/>
              <w:spacing w:line="23" w:lineRule="atLeast"/>
              <w:rPr>
                <w:rFonts w:ascii="Trebuchet MS" w:hAnsi="Trebuchet MS"/>
              </w:rPr>
            </w:pPr>
            <w:r w:rsidRPr="005035E7">
              <w:rPr>
                <w:rFonts w:ascii="Trebuchet MS" w:hAnsi="Trebuchet MS"/>
              </w:rPr>
              <w:t>Comportament</w:t>
            </w:r>
          </w:p>
        </w:tc>
        <w:tc>
          <w:tcPr>
            <w:tcW w:w="3752" w:type="pct"/>
            <w:vAlign w:val="center"/>
          </w:tcPr>
          <w:p w14:paraId="7B3573E7" w14:textId="77777777" w:rsidR="003551CB" w:rsidRPr="005035E7" w:rsidRDefault="003551CB" w:rsidP="00D725B2">
            <w:pPr>
              <w:pStyle w:val="BodyTable"/>
              <w:spacing w:before="40" w:after="40" w:line="23" w:lineRule="atLeast"/>
              <w:jc w:val="both"/>
              <w:rPr>
                <w:rFonts w:ascii="Trebuchet MS" w:hAnsi="Trebuchet MS"/>
              </w:rPr>
            </w:pPr>
            <w:r w:rsidRPr="005035E7">
              <w:rPr>
                <w:rFonts w:ascii="Trebuchet MS" w:hAnsi="Trebuchet MS"/>
              </w:rPr>
              <w:t>Modalitate observabilă de a acționa a unei persoane în anumite situații</w:t>
            </w:r>
          </w:p>
        </w:tc>
      </w:tr>
      <w:tr w:rsidR="003551CB" w:rsidRPr="005035E7" w14:paraId="69C57FC4" w14:textId="77777777" w:rsidTr="00585758">
        <w:tc>
          <w:tcPr>
            <w:tcW w:w="1248" w:type="pct"/>
            <w:vAlign w:val="center"/>
          </w:tcPr>
          <w:p w14:paraId="09492F1F" w14:textId="77777777" w:rsidR="003551CB" w:rsidRPr="005035E7" w:rsidRDefault="003551CB" w:rsidP="00D725B2">
            <w:pPr>
              <w:pStyle w:val="BodyTable"/>
              <w:spacing w:line="23" w:lineRule="atLeast"/>
              <w:rPr>
                <w:rFonts w:ascii="Trebuchet MS" w:hAnsi="Trebuchet MS"/>
              </w:rPr>
            </w:pPr>
            <w:r w:rsidRPr="005035E7">
              <w:rPr>
                <w:rFonts w:ascii="Trebuchet MS" w:hAnsi="Trebuchet MS"/>
              </w:rPr>
              <w:t>Funcție publică</w:t>
            </w:r>
          </w:p>
        </w:tc>
        <w:tc>
          <w:tcPr>
            <w:tcW w:w="3752" w:type="pct"/>
            <w:vAlign w:val="center"/>
          </w:tcPr>
          <w:p w14:paraId="57A18057" w14:textId="77777777" w:rsidR="003551CB" w:rsidRPr="005035E7" w:rsidRDefault="003551CB" w:rsidP="00D725B2">
            <w:pPr>
              <w:pStyle w:val="BodyTable"/>
              <w:spacing w:before="40" w:after="40" w:line="23" w:lineRule="atLeast"/>
              <w:jc w:val="both"/>
              <w:rPr>
                <w:rFonts w:ascii="Trebuchet MS" w:hAnsi="Trebuchet MS"/>
              </w:rPr>
            </w:pPr>
            <w:r w:rsidRPr="005035E7">
              <w:rPr>
                <w:rFonts w:ascii="Trebuchet MS" w:hAnsi="Trebuchet MS"/>
              </w:rPr>
              <w:t xml:space="preserve">Ansamblul </w:t>
            </w:r>
            <w:r w:rsidR="009C45BD" w:rsidRPr="005035E7">
              <w:rPr>
                <w:rFonts w:ascii="Trebuchet MS" w:hAnsi="Trebuchet MS"/>
              </w:rPr>
              <w:t>atribuțiilor</w:t>
            </w:r>
            <w:r w:rsidRPr="005035E7">
              <w:rPr>
                <w:rFonts w:ascii="Trebuchet MS" w:hAnsi="Trebuchet MS"/>
              </w:rPr>
              <w:t xml:space="preserve"> şi </w:t>
            </w:r>
            <w:r w:rsidR="009C45BD" w:rsidRPr="005035E7">
              <w:rPr>
                <w:rFonts w:ascii="Trebuchet MS" w:hAnsi="Trebuchet MS"/>
              </w:rPr>
              <w:t>responsabilităților</w:t>
            </w:r>
            <w:r w:rsidRPr="005035E7">
              <w:rPr>
                <w:rFonts w:ascii="Trebuchet MS" w:hAnsi="Trebuchet MS"/>
              </w:rPr>
              <w:t xml:space="preserve">, stabilite în temeiul legii, </w:t>
            </w:r>
            <w:r w:rsidR="00BA4D92" w:rsidRPr="005035E7">
              <w:rPr>
                <w:rFonts w:ascii="Trebuchet MS" w:hAnsi="Trebuchet MS"/>
              </w:rPr>
              <w:t>în scopul exercitării prerogativelor de putere publică de către autoritățile și instituțiile publice</w:t>
            </w:r>
          </w:p>
        </w:tc>
      </w:tr>
      <w:tr w:rsidR="003551CB" w:rsidRPr="005035E7" w14:paraId="4A5DA979"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58C36D33" w14:textId="77777777" w:rsidR="003551CB" w:rsidRPr="005035E7" w:rsidRDefault="003551CB" w:rsidP="00D725B2">
            <w:pPr>
              <w:pStyle w:val="BodyTable"/>
              <w:spacing w:line="23" w:lineRule="atLeast"/>
              <w:rPr>
                <w:rFonts w:ascii="Trebuchet MS" w:hAnsi="Trebuchet MS"/>
              </w:rPr>
            </w:pPr>
            <w:r w:rsidRPr="005035E7">
              <w:rPr>
                <w:rFonts w:ascii="Trebuchet MS" w:hAnsi="Trebuchet MS"/>
              </w:rPr>
              <w:t xml:space="preserve">Funcționar </w:t>
            </w:r>
            <w:r w:rsidR="00866E41" w:rsidRPr="005035E7">
              <w:rPr>
                <w:rFonts w:ascii="Trebuchet MS" w:hAnsi="Trebuchet MS"/>
              </w:rPr>
              <w:t>public</w:t>
            </w:r>
          </w:p>
        </w:tc>
        <w:tc>
          <w:tcPr>
            <w:tcW w:w="3752" w:type="pct"/>
            <w:vAlign w:val="center"/>
          </w:tcPr>
          <w:p w14:paraId="5C41260D" w14:textId="77777777" w:rsidR="003551CB" w:rsidRPr="005035E7" w:rsidRDefault="003551CB" w:rsidP="00D725B2">
            <w:pPr>
              <w:pStyle w:val="BodyTable"/>
              <w:spacing w:before="40" w:after="40" w:line="23" w:lineRule="atLeast"/>
              <w:jc w:val="both"/>
              <w:rPr>
                <w:rFonts w:ascii="Trebuchet MS" w:hAnsi="Trebuchet MS"/>
              </w:rPr>
            </w:pPr>
            <w:r w:rsidRPr="005035E7">
              <w:rPr>
                <w:rFonts w:ascii="Trebuchet MS" w:hAnsi="Trebuchet MS"/>
              </w:rPr>
              <w:t xml:space="preserve">Funcționarul public este persoana numită, în condițiile legii, într-o funcție publică, astfel cum prevede art. 371 alin. (1) din </w:t>
            </w:r>
            <w:r w:rsidR="00B563AE">
              <w:rPr>
                <w:rFonts w:ascii="Trebuchet MS" w:hAnsi="Trebuchet MS"/>
              </w:rPr>
              <w:t>OUG nr. 57/2019, cu modificările și completările ulterioare</w:t>
            </w:r>
          </w:p>
        </w:tc>
      </w:tr>
      <w:tr w:rsidR="00BA4D92" w:rsidRPr="005035E7" w14:paraId="1FC418C4" w14:textId="77777777" w:rsidTr="00585758">
        <w:tc>
          <w:tcPr>
            <w:tcW w:w="1248" w:type="pct"/>
            <w:vAlign w:val="center"/>
          </w:tcPr>
          <w:p w14:paraId="063B5E41" w14:textId="77777777" w:rsidR="00BA4D92" w:rsidRPr="005035E7" w:rsidRDefault="00BA4D92" w:rsidP="00D725B2">
            <w:pPr>
              <w:pStyle w:val="BodyTable"/>
              <w:spacing w:line="23" w:lineRule="atLeast"/>
              <w:rPr>
                <w:rFonts w:ascii="Trebuchet MS" w:hAnsi="Trebuchet MS"/>
              </w:rPr>
            </w:pPr>
            <w:r w:rsidRPr="005035E7">
              <w:rPr>
                <w:rFonts w:ascii="Trebuchet MS" w:hAnsi="Trebuchet MS"/>
              </w:rPr>
              <w:t>Instituție publică</w:t>
            </w:r>
          </w:p>
        </w:tc>
        <w:tc>
          <w:tcPr>
            <w:tcW w:w="3752" w:type="pct"/>
            <w:vAlign w:val="center"/>
          </w:tcPr>
          <w:p w14:paraId="2E9B882E" w14:textId="77777777" w:rsidR="00BA4D92" w:rsidRPr="005035E7" w:rsidRDefault="00BA4D92" w:rsidP="00D725B2">
            <w:pPr>
              <w:pStyle w:val="BodyTable"/>
              <w:spacing w:before="40" w:after="40" w:line="23" w:lineRule="atLeast"/>
              <w:jc w:val="both"/>
              <w:rPr>
                <w:rFonts w:ascii="Trebuchet MS" w:hAnsi="Trebuchet MS"/>
              </w:rPr>
            </w:pPr>
            <w:r w:rsidRPr="005035E7">
              <w:rPr>
                <w:rFonts w:ascii="Trebuchet MS" w:hAnsi="Trebuchet MS"/>
              </w:rPr>
              <w:t>Structură funcțională care acționează în regim de putere publică și/sau prestează servicii publice și care este finanțat</w:t>
            </w:r>
            <w:r w:rsidR="00390423" w:rsidRPr="005035E7">
              <w:rPr>
                <w:rFonts w:ascii="Trebuchet MS" w:hAnsi="Trebuchet MS"/>
              </w:rPr>
              <w:t>ă</w:t>
            </w:r>
            <w:r w:rsidRPr="005035E7">
              <w:rPr>
                <w:rFonts w:ascii="Trebuchet MS" w:hAnsi="Trebuchet MS"/>
              </w:rPr>
              <w:t xml:space="preserve"> din venituri bugetare și/sau din venituri </w:t>
            </w:r>
            <w:r w:rsidRPr="005035E7">
              <w:rPr>
                <w:rFonts w:ascii="Trebuchet MS" w:hAnsi="Trebuchet MS"/>
              </w:rPr>
              <w:lastRenderedPageBreak/>
              <w:t xml:space="preserve">proprii, în condițiile legii finanțelor publice, potrivit art. 5 lit. w) </w:t>
            </w:r>
            <w:r w:rsidR="00B563AE" w:rsidRPr="005035E7">
              <w:rPr>
                <w:rFonts w:ascii="Trebuchet MS" w:hAnsi="Trebuchet MS"/>
              </w:rPr>
              <w:t xml:space="preserve">din </w:t>
            </w:r>
            <w:r w:rsidR="00B563AE">
              <w:rPr>
                <w:rFonts w:ascii="Trebuchet MS" w:hAnsi="Trebuchet MS"/>
              </w:rPr>
              <w:t>OUG nr. 57/2019, cu modificările și completările ulterioare</w:t>
            </w:r>
          </w:p>
        </w:tc>
      </w:tr>
      <w:tr w:rsidR="003551CB" w:rsidRPr="005035E7" w14:paraId="367D7F0C"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40F6D8B1" w14:textId="77777777" w:rsidR="003551CB" w:rsidRPr="005035E7" w:rsidRDefault="003551CB" w:rsidP="00D725B2">
            <w:pPr>
              <w:pStyle w:val="BodyTable"/>
              <w:spacing w:line="23" w:lineRule="atLeast"/>
              <w:rPr>
                <w:rFonts w:ascii="Trebuchet MS" w:hAnsi="Trebuchet MS"/>
              </w:rPr>
            </w:pPr>
            <w:r w:rsidRPr="005035E7">
              <w:rPr>
                <w:rFonts w:ascii="Trebuchet MS" w:hAnsi="Trebuchet MS"/>
              </w:rPr>
              <w:lastRenderedPageBreak/>
              <w:t>Nivel de competență</w:t>
            </w:r>
          </w:p>
        </w:tc>
        <w:tc>
          <w:tcPr>
            <w:tcW w:w="3752" w:type="pct"/>
            <w:vAlign w:val="center"/>
          </w:tcPr>
          <w:p w14:paraId="58E3CEB3" w14:textId="77777777" w:rsidR="003551CB" w:rsidRPr="005035E7" w:rsidRDefault="003551CB" w:rsidP="00D725B2">
            <w:pPr>
              <w:pStyle w:val="BodyTable"/>
              <w:spacing w:before="40" w:after="40" w:line="23" w:lineRule="atLeast"/>
              <w:jc w:val="both"/>
              <w:rPr>
                <w:rFonts w:ascii="Trebuchet MS" w:hAnsi="Trebuchet MS"/>
              </w:rPr>
            </w:pPr>
            <w:r w:rsidRPr="005035E7">
              <w:rPr>
                <w:rFonts w:ascii="Trebuchet MS" w:hAnsi="Trebuchet MS"/>
              </w:rPr>
              <w:t xml:space="preserve">Clasificare bazată pe gradul de complexitate care </w:t>
            </w:r>
            <w:r w:rsidR="00F16ACE" w:rsidRPr="005035E7">
              <w:rPr>
                <w:rFonts w:ascii="Trebuchet MS" w:hAnsi="Trebuchet MS"/>
              </w:rPr>
              <w:t>definește</w:t>
            </w:r>
            <w:r w:rsidRPr="005035E7">
              <w:rPr>
                <w:rFonts w:ascii="Trebuchet MS" w:hAnsi="Trebuchet MS"/>
              </w:rPr>
              <w:t xml:space="preserve"> o </w:t>
            </w:r>
            <w:r w:rsidR="00F16ACE" w:rsidRPr="005035E7">
              <w:rPr>
                <w:rFonts w:ascii="Trebuchet MS" w:hAnsi="Trebuchet MS"/>
              </w:rPr>
              <w:t>competență</w:t>
            </w:r>
            <w:r w:rsidRPr="005035E7">
              <w:rPr>
                <w:rFonts w:ascii="Trebuchet MS" w:hAnsi="Trebuchet MS"/>
              </w:rPr>
              <w:t xml:space="preserve"> şi care </w:t>
            </w:r>
            <w:r w:rsidR="00F16ACE" w:rsidRPr="005035E7">
              <w:rPr>
                <w:rFonts w:ascii="Trebuchet MS" w:hAnsi="Trebuchet MS"/>
              </w:rPr>
              <w:t>diferențiază</w:t>
            </w:r>
            <w:r w:rsidRPr="005035E7">
              <w:rPr>
                <w:rFonts w:ascii="Trebuchet MS" w:hAnsi="Trebuchet MS"/>
              </w:rPr>
              <w:t xml:space="preserve"> competenţele între diferitele categorii de funcții/ posturi (de conducere sau de execuție), inclusiv între gradele profesionale ale funcțiilor de execuție</w:t>
            </w:r>
          </w:p>
        </w:tc>
      </w:tr>
      <w:tr w:rsidR="00BA4D92" w:rsidRPr="005035E7" w14:paraId="11A43F99" w14:textId="77777777" w:rsidTr="00585758">
        <w:tc>
          <w:tcPr>
            <w:tcW w:w="1248" w:type="pct"/>
            <w:vAlign w:val="center"/>
          </w:tcPr>
          <w:p w14:paraId="077FB6EB" w14:textId="77777777" w:rsidR="00BA4D92" w:rsidRPr="005035E7" w:rsidRDefault="00BA4D92" w:rsidP="00D725B2">
            <w:pPr>
              <w:pStyle w:val="BodyTable"/>
              <w:spacing w:line="23" w:lineRule="atLeast"/>
              <w:rPr>
                <w:rFonts w:ascii="Trebuchet MS" w:hAnsi="Trebuchet MS"/>
              </w:rPr>
            </w:pPr>
            <w:r w:rsidRPr="005035E7">
              <w:rPr>
                <w:rFonts w:ascii="Trebuchet MS" w:hAnsi="Trebuchet MS"/>
              </w:rPr>
              <w:t>Organigrama</w:t>
            </w:r>
          </w:p>
        </w:tc>
        <w:tc>
          <w:tcPr>
            <w:tcW w:w="3752" w:type="pct"/>
            <w:vAlign w:val="center"/>
          </w:tcPr>
          <w:p w14:paraId="49991AC1" w14:textId="77777777" w:rsidR="00BA4D92" w:rsidRPr="005035E7" w:rsidRDefault="00BA4D92" w:rsidP="00D725B2">
            <w:pPr>
              <w:pStyle w:val="BodyTable"/>
              <w:spacing w:before="40" w:after="40" w:line="23" w:lineRule="atLeast"/>
              <w:jc w:val="both"/>
              <w:rPr>
                <w:rFonts w:ascii="Trebuchet MS" w:hAnsi="Trebuchet MS"/>
              </w:rPr>
            </w:pPr>
            <w:r w:rsidRPr="005035E7">
              <w:rPr>
                <w:rFonts w:ascii="Trebuchet MS" w:hAnsi="Trebuchet MS"/>
              </w:rPr>
              <w:t xml:space="preserve">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 supraordonare, precum şi raporturile de colaborare, potrivit art. 5 lit. ff) </w:t>
            </w:r>
            <w:r w:rsidR="00B563AE" w:rsidRPr="005035E7">
              <w:rPr>
                <w:rFonts w:ascii="Trebuchet MS" w:hAnsi="Trebuchet MS"/>
              </w:rPr>
              <w:t xml:space="preserve">din </w:t>
            </w:r>
            <w:r w:rsidR="00B563AE">
              <w:rPr>
                <w:rFonts w:ascii="Trebuchet MS" w:hAnsi="Trebuchet MS"/>
              </w:rPr>
              <w:t>OUG nr. 57/2019, cu modificările și completările ulterioare</w:t>
            </w:r>
          </w:p>
        </w:tc>
      </w:tr>
    </w:tbl>
    <w:p w14:paraId="6528901F" w14:textId="77777777" w:rsidR="003551CB" w:rsidRPr="005035E7" w:rsidRDefault="003551CB" w:rsidP="00D725B2">
      <w:pPr>
        <w:pStyle w:val="Heading1"/>
        <w:numPr>
          <w:ilvl w:val="0"/>
          <w:numId w:val="0"/>
        </w:numPr>
        <w:spacing w:line="23" w:lineRule="atLeast"/>
        <w:rPr>
          <w:rFonts w:ascii="Trebuchet MS" w:hAnsi="Trebuchet MS"/>
        </w:rPr>
      </w:pPr>
      <w:bookmarkStart w:id="18" w:name="_Toc159326852"/>
      <w:bookmarkStart w:id="19" w:name="_Toc159434954"/>
      <w:bookmarkStart w:id="20" w:name="_Toc160122781"/>
      <w:bookmarkStart w:id="21" w:name="_Toc164418327"/>
      <w:bookmarkEnd w:id="17"/>
      <w:r w:rsidRPr="005035E7">
        <w:rPr>
          <w:rFonts w:ascii="Trebuchet MS" w:hAnsi="Trebuchet MS"/>
        </w:rPr>
        <w:t>Acronime</w:t>
      </w:r>
      <w:bookmarkEnd w:id="18"/>
      <w:bookmarkEnd w:id="19"/>
      <w:bookmarkEnd w:id="20"/>
      <w:bookmarkEnd w:id="21"/>
    </w:p>
    <w:p w14:paraId="602DD04C" w14:textId="77777777" w:rsidR="009A637D" w:rsidRPr="00145D6B" w:rsidRDefault="009A637D" w:rsidP="00145D6B">
      <w:pPr>
        <w:rPr>
          <w:rFonts w:ascii="Trebuchet MS" w:hAnsi="Trebuchet MS"/>
          <w:i/>
          <w:iCs/>
          <w:color w:val="4472C4" w:themeColor="accent1"/>
        </w:rPr>
      </w:pPr>
      <w:r w:rsidRPr="00145D6B">
        <w:rPr>
          <w:rFonts w:ascii="Trebuchet MS" w:hAnsi="Trebuchet MS"/>
          <w:i/>
          <w:iCs/>
          <w:color w:val="4472C4" w:themeColor="accent1"/>
        </w:rPr>
        <w:t xml:space="preserve">Tabelul nr. 2 : Acronime utilizate în cadrul </w:t>
      </w:r>
      <w:r w:rsidR="001431A0" w:rsidRPr="00145D6B">
        <w:rPr>
          <w:rFonts w:ascii="Trebuchet MS" w:hAnsi="Trebuchet MS"/>
          <w:i/>
          <w:iCs/>
          <w:color w:val="4472C4" w:themeColor="accent1"/>
        </w:rPr>
        <w:t>livrabilului</w:t>
      </w:r>
    </w:p>
    <w:tbl>
      <w:tblPr>
        <w:tblStyle w:val="PlainTable11"/>
        <w:tblW w:w="0" w:type="auto"/>
        <w:tblLook w:val="04A0" w:firstRow="1" w:lastRow="0" w:firstColumn="1" w:lastColumn="0" w:noHBand="0" w:noVBand="1"/>
      </w:tblPr>
      <w:tblGrid>
        <w:gridCol w:w="1817"/>
        <w:gridCol w:w="7199"/>
      </w:tblGrid>
      <w:tr w:rsidR="003551CB" w:rsidRPr="005035E7" w14:paraId="20119A5B" w14:textId="77777777" w:rsidTr="006E6D29">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shd w:val="clear" w:color="auto" w:fill="4472C4" w:themeFill="accent1"/>
            <w:vAlign w:val="center"/>
          </w:tcPr>
          <w:p w14:paraId="589CE80C" w14:textId="77777777" w:rsidR="003551CB" w:rsidRPr="005035E7" w:rsidRDefault="003551CB" w:rsidP="00D725B2">
            <w:pPr>
              <w:pStyle w:val="BodyTable"/>
              <w:spacing w:line="23" w:lineRule="atLeast"/>
              <w:rPr>
                <w:rFonts w:ascii="Trebuchet MS" w:hAnsi="Trebuchet MS"/>
                <w:color w:val="FFFFFF" w:themeColor="background1"/>
              </w:rPr>
            </w:pPr>
            <w:r w:rsidRPr="005035E7">
              <w:rPr>
                <w:rFonts w:ascii="Trebuchet MS" w:hAnsi="Trebuchet MS"/>
                <w:color w:val="FFFFFF" w:themeColor="background1"/>
              </w:rPr>
              <w:t>Acronim</w:t>
            </w:r>
          </w:p>
        </w:tc>
        <w:tc>
          <w:tcPr>
            <w:tcW w:w="7358" w:type="dxa"/>
            <w:shd w:val="clear" w:color="auto" w:fill="4472C4" w:themeFill="accent1"/>
            <w:vAlign w:val="center"/>
          </w:tcPr>
          <w:p w14:paraId="167EF88B" w14:textId="77777777" w:rsidR="003551CB" w:rsidRPr="005035E7" w:rsidRDefault="003551CB" w:rsidP="00D725B2">
            <w:pPr>
              <w:pStyle w:val="BodyTable"/>
              <w:spacing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rPr>
            </w:pPr>
            <w:r w:rsidRPr="005035E7">
              <w:rPr>
                <w:rFonts w:ascii="Trebuchet MS" w:hAnsi="Trebuchet MS"/>
                <w:color w:val="FFFFFF" w:themeColor="background1"/>
              </w:rPr>
              <w:t>Explicație</w:t>
            </w:r>
          </w:p>
        </w:tc>
      </w:tr>
      <w:tr w:rsidR="003551CB" w:rsidRPr="005035E7" w14:paraId="4A5F6441"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5E5B4ED4" w14:textId="77777777" w:rsidR="003551CB" w:rsidRPr="005035E7" w:rsidRDefault="003551CB" w:rsidP="00D725B2">
            <w:pPr>
              <w:pStyle w:val="BodyTable"/>
              <w:spacing w:line="23" w:lineRule="atLeast"/>
              <w:rPr>
                <w:rFonts w:ascii="Trebuchet MS" w:hAnsi="Trebuchet MS"/>
              </w:rPr>
            </w:pPr>
            <w:r w:rsidRPr="005035E7">
              <w:rPr>
                <w:rFonts w:ascii="Trebuchet MS" w:hAnsi="Trebuchet MS"/>
              </w:rPr>
              <w:t>ANFP</w:t>
            </w:r>
          </w:p>
        </w:tc>
        <w:tc>
          <w:tcPr>
            <w:tcW w:w="7358" w:type="dxa"/>
            <w:vAlign w:val="center"/>
          </w:tcPr>
          <w:p w14:paraId="6FEBF693" w14:textId="77777777" w:rsidR="003551CB" w:rsidRPr="005035E7" w:rsidRDefault="003551CB"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5035E7">
              <w:rPr>
                <w:rFonts w:ascii="Trebuchet MS" w:hAnsi="Trebuchet MS"/>
              </w:rPr>
              <w:t>Agenția Națională a Funcționarilor Publici</w:t>
            </w:r>
          </w:p>
        </w:tc>
      </w:tr>
      <w:tr w:rsidR="00006DA7" w:rsidRPr="005035E7" w14:paraId="071515DF"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4895FF62" w14:textId="77777777" w:rsidR="00006DA7" w:rsidRPr="005035E7" w:rsidRDefault="00006DA7" w:rsidP="00D725B2">
            <w:pPr>
              <w:pStyle w:val="BodyTable"/>
              <w:spacing w:line="23" w:lineRule="atLeast"/>
              <w:rPr>
                <w:rFonts w:ascii="Trebuchet MS" w:hAnsi="Trebuchet MS"/>
              </w:rPr>
            </w:pPr>
            <w:r>
              <w:rPr>
                <w:rFonts w:ascii="Trebuchet MS" w:hAnsi="Trebuchet MS"/>
              </w:rPr>
              <w:t>APIA</w:t>
            </w:r>
          </w:p>
        </w:tc>
        <w:tc>
          <w:tcPr>
            <w:tcW w:w="7358" w:type="dxa"/>
            <w:vAlign w:val="center"/>
          </w:tcPr>
          <w:p w14:paraId="3D73306A" w14:textId="77777777" w:rsidR="00006DA7" w:rsidRPr="005035E7" w:rsidRDefault="00865686"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Agenția</w:t>
            </w:r>
            <w:r w:rsidRPr="00865686">
              <w:rPr>
                <w:rFonts w:ascii="Trebuchet MS" w:hAnsi="Trebuchet MS"/>
              </w:rPr>
              <w:t xml:space="preserve"> de Plăți și Intervenție pentru Agricultură</w:t>
            </w:r>
          </w:p>
        </w:tc>
      </w:tr>
      <w:tr w:rsidR="003232D0" w:rsidRPr="005035E7" w14:paraId="6029A482"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4EF4CACD" w14:textId="77777777" w:rsidR="003232D0" w:rsidRPr="005035E7" w:rsidRDefault="003232D0" w:rsidP="00D725B2">
            <w:pPr>
              <w:pStyle w:val="BodyTable"/>
              <w:spacing w:line="23" w:lineRule="atLeast"/>
              <w:rPr>
                <w:rFonts w:ascii="Trebuchet MS" w:hAnsi="Trebuchet MS"/>
              </w:rPr>
            </w:pPr>
            <w:r w:rsidRPr="005035E7">
              <w:rPr>
                <w:rFonts w:ascii="Trebuchet MS" w:hAnsi="Trebuchet MS"/>
              </w:rPr>
              <w:t>Asocierea EY</w:t>
            </w:r>
          </w:p>
        </w:tc>
        <w:tc>
          <w:tcPr>
            <w:tcW w:w="7358" w:type="dxa"/>
            <w:vAlign w:val="center"/>
          </w:tcPr>
          <w:p w14:paraId="2014FC8E" w14:textId="77777777" w:rsidR="003232D0" w:rsidRPr="005035E7" w:rsidRDefault="003232D0"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5035E7">
              <w:rPr>
                <w:rFonts w:ascii="Trebuchet MS" w:hAnsi="Trebuchet MS"/>
              </w:rPr>
              <w:t>Asocierea SC Ernst &amp; Young SRL, Ascendis Consulting SRL, Băncilă, Diaconu și Asociații – Societate Profesională de Avocați cu Răspundere Limitată, 42 Organizational Assessment SRL, EY Cyprus Advisory Services Limited - Ernst &amp; Young Cyprus Limited</w:t>
            </w:r>
          </w:p>
        </w:tc>
      </w:tr>
      <w:tr w:rsidR="003232D0" w:rsidRPr="005035E7" w14:paraId="4AD87E99"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3898EFA9" w14:textId="77777777" w:rsidR="003232D0" w:rsidRPr="005035E7" w:rsidRDefault="003232D0" w:rsidP="00D725B2">
            <w:pPr>
              <w:pStyle w:val="BodyTable"/>
              <w:spacing w:line="23" w:lineRule="atLeast"/>
              <w:rPr>
                <w:rFonts w:ascii="Trebuchet MS" w:hAnsi="Trebuchet MS"/>
              </w:rPr>
            </w:pPr>
            <w:r w:rsidRPr="005035E7">
              <w:rPr>
                <w:rFonts w:ascii="Trebuchet MS" w:hAnsi="Trebuchet MS"/>
              </w:rPr>
              <w:t>BM</w:t>
            </w:r>
          </w:p>
        </w:tc>
        <w:tc>
          <w:tcPr>
            <w:tcW w:w="7358" w:type="dxa"/>
            <w:vAlign w:val="center"/>
          </w:tcPr>
          <w:p w14:paraId="5E2EF777" w14:textId="77777777" w:rsidR="003232D0" w:rsidRPr="005035E7" w:rsidRDefault="003232D0"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5035E7">
              <w:rPr>
                <w:rFonts w:ascii="Trebuchet MS" w:hAnsi="Trebuchet MS"/>
              </w:rPr>
              <w:t>Banca Mondială</w:t>
            </w:r>
          </w:p>
        </w:tc>
      </w:tr>
      <w:tr w:rsidR="00F164C5" w:rsidRPr="005035E7" w14:paraId="2BC93596"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6E7DA2C6" w14:textId="77777777" w:rsidR="00F164C5" w:rsidRPr="005035E7" w:rsidRDefault="00F164C5" w:rsidP="00D725B2">
            <w:pPr>
              <w:pStyle w:val="BodyTable"/>
              <w:spacing w:line="23" w:lineRule="atLeast"/>
              <w:rPr>
                <w:rFonts w:ascii="Trebuchet MS" w:hAnsi="Trebuchet MS"/>
              </w:rPr>
            </w:pPr>
            <w:r>
              <w:rPr>
                <w:rFonts w:ascii="Trebuchet MS" w:hAnsi="Trebuchet MS"/>
              </w:rPr>
              <w:t>CACCS</w:t>
            </w:r>
          </w:p>
        </w:tc>
        <w:tc>
          <w:tcPr>
            <w:tcW w:w="7358" w:type="dxa"/>
            <w:vAlign w:val="center"/>
          </w:tcPr>
          <w:p w14:paraId="64DA750C" w14:textId="77777777" w:rsidR="00F164C5" w:rsidRPr="005035E7" w:rsidRDefault="003B7C15"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396475">
              <w:rPr>
                <w:rFonts w:ascii="Trebuchet MS" w:hAnsi="Trebuchet MS"/>
              </w:rPr>
              <w:t xml:space="preserve">Compartimentului Avizare Cadre </w:t>
            </w:r>
            <w:r>
              <w:rPr>
                <w:rFonts w:ascii="Trebuchet MS" w:hAnsi="Trebuchet MS"/>
              </w:rPr>
              <w:t>d</w:t>
            </w:r>
            <w:r w:rsidRPr="00396475">
              <w:rPr>
                <w:rFonts w:ascii="Trebuchet MS" w:hAnsi="Trebuchet MS"/>
              </w:rPr>
              <w:t>e Competențe Specifice</w:t>
            </w:r>
            <w:r>
              <w:rPr>
                <w:rFonts w:ascii="Trebuchet MS" w:hAnsi="Trebuchet MS"/>
              </w:rPr>
              <w:t xml:space="preserve"> </w:t>
            </w:r>
          </w:p>
        </w:tc>
      </w:tr>
      <w:tr w:rsidR="003B7C15" w:rsidRPr="005035E7" w14:paraId="03FFFE88"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6119885E" w14:textId="77777777" w:rsidR="003B7C15" w:rsidRDefault="003B7C15" w:rsidP="00D725B2">
            <w:pPr>
              <w:pStyle w:val="BodyTable"/>
              <w:spacing w:line="23" w:lineRule="atLeast"/>
              <w:rPr>
                <w:rFonts w:ascii="Trebuchet MS" w:hAnsi="Trebuchet MS"/>
              </w:rPr>
            </w:pPr>
            <w:r>
              <w:rPr>
                <w:rFonts w:ascii="Trebuchet MS" w:hAnsi="Trebuchet MS"/>
              </w:rPr>
              <w:t>CIPD</w:t>
            </w:r>
          </w:p>
        </w:tc>
        <w:tc>
          <w:tcPr>
            <w:tcW w:w="7358" w:type="dxa"/>
            <w:vAlign w:val="center"/>
          </w:tcPr>
          <w:p w14:paraId="2B9165ED" w14:textId="77777777" w:rsidR="003B7C15" w:rsidRPr="00396475" w:rsidRDefault="003B7C15"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Chartered Institute of Personnel and Development</w:t>
            </w:r>
            <w:r w:rsidR="00F81304">
              <w:rPr>
                <w:rFonts w:ascii="Trebuchet MS" w:hAnsi="Trebuchet MS"/>
              </w:rPr>
              <w:t xml:space="preserve"> </w:t>
            </w:r>
          </w:p>
        </w:tc>
      </w:tr>
      <w:tr w:rsidR="00355390" w:rsidRPr="005035E7" w14:paraId="336069E2"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0ED45B2F" w14:textId="77777777" w:rsidR="00355390" w:rsidRPr="005035E7" w:rsidRDefault="00355390" w:rsidP="00D725B2">
            <w:pPr>
              <w:pStyle w:val="BodyTable"/>
              <w:spacing w:line="23" w:lineRule="atLeast"/>
              <w:rPr>
                <w:rFonts w:ascii="Trebuchet MS" w:hAnsi="Trebuchet MS"/>
              </w:rPr>
            </w:pPr>
            <w:r w:rsidRPr="005035E7">
              <w:rPr>
                <w:rFonts w:ascii="Trebuchet MS" w:hAnsi="Trebuchet MS"/>
              </w:rPr>
              <w:t>CRU</w:t>
            </w:r>
          </w:p>
        </w:tc>
        <w:tc>
          <w:tcPr>
            <w:tcW w:w="7358" w:type="dxa"/>
            <w:vAlign w:val="center"/>
          </w:tcPr>
          <w:p w14:paraId="03BAE143" w14:textId="77777777" w:rsidR="00355390" w:rsidRPr="005035E7" w:rsidRDefault="00355390"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5035E7">
              <w:rPr>
                <w:rFonts w:ascii="Trebuchet MS" w:hAnsi="Trebuchet MS"/>
              </w:rPr>
              <w:t>Compartimente de resurse umane</w:t>
            </w:r>
          </w:p>
        </w:tc>
      </w:tr>
      <w:tr w:rsidR="00E23CCD" w:rsidRPr="005035E7" w14:paraId="53E71BDB"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14CAD2D4" w14:textId="77777777" w:rsidR="00E23CCD" w:rsidRPr="005035E7" w:rsidRDefault="00E23CCD" w:rsidP="00D725B2">
            <w:pPr>
              <w:pStyle w:val="BodyTable"/>
              <w:spacing w:line="23" w:lineRule="atLeast"/>
              <w:rPr>
                <w:rFonts w:ascii="Trebuchet MS" w:hAnsi="Trebuchet MS"/>
              </w:rPr>
            </w:pPr>
            <w:r>
              <w:rPr>
                <w:rFonts w:ascii="Trebuchet MS" w:hAnsi="Trebuchet MS"/>
              </w:rPr>
              <w:t>D</w:t>
            </w:r>
          </w:p>
        </w:tc>
        <w:tc>
          <w:tcPr>
            <w:tcW w:w="7358" w:type="dxa"/>
            <w:vAlign w:val="center"/>
          </w:tcPr>
          <w:p w14:paraId="4406CCAF" w14:textId="77777777" w:rsidR="00E23CCD" w:rsidRPr="005035E7" w:rsidRDefault="00B818F6" w:rsidP="00B818F6">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eastAsia="Times New Roman" w:hAnsi="Trebuchet MS" w:cs="Arial"/>
                <w:szCs w:val="20"/>
              </w:rPr>
              <w:t xml:space="preserve">Superiorul direct al funcționarilor publici din </w:t>
            </w:r>
            <w:r w:rsidRPr="00713718">
              <w:rPr>
                <w:rFonts w:ascii="Trebuchet MS" w:eastAsia="Times New Roman" w:hAnsi="Trebuchet MS" w:cs="Arial"/>
                <w:szCs w:val="20"/>
              </w:rPr>
              <w:t xml:space="preserve">cadrul </w:t>
            </w:r>
            <w:r>
              <w:rPr>
                <w:rFonts w:ascii="Trebuchet MS" w:eastAsia="Times New Roman" w:hAnsi="Trebuchet MS" w:cs="Arial"/>
                <w:szCs w:val="20"/>
              </w:rPr>
              <w:t>ANFP cu atribuții de acordare a asistenței de specialitate compartimentelor de resurse umane</w:t>
            </w:r>
          </w:p>
        </w:tc>
      </w:tr>
      <w:tr w:rsidR="0090626D" w:rsidRPr="005035E7" w14:paraId="464C33C0"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642488EF" w14:textId="77777777" w:rsidR="0090626D" w:rsidRDefault="0090626D" w:rsidP="00D725B2">
            <w:pPr>
              <w:pStyle w:val="BodyTable"/>
              <w:spacing w:line="23" w:lineRule="atLeast"/>
              <w:rPr>
                <w:rFonts w:ascii="Trebuchet MS" w:hAnsi="Trebuchet MS"/>
              </w:rPr>
            </w:pPr>
            <w:r>
              <w:rPr>
                <w:rFonts w:ascii="Trebuchet MS" w:hAnsi="Trebuchet MS"/>
              </w:rPr>
              <w:t>DJRA</w:t>
            </w:r>
          </w:p>
        </w:tc>
        <w:tc>
          <w:tcPr>
            <w:tcW w:w="7358" w:type="dxa"/>
            <w:vAlign w:val="center"/>
          </w:tcPr>
          <w:p w14:paraId="68A613A3" w14:textId="77777777" w:rsidR="0090626D" w:rsidRDefault="0090626D"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Pr>
                <w:rFonts w:ascii="Trebuchet MS" w:hAnsi="Trebuchet MS"/>
              </w:rPr>
              <w:t>Direcția Juridică</w:t>
            </w:r>
            <w:r w:rsidR="00A06BC2">
              <w:rPr>
                <w:rFonts w:ascii="Trebuchet MS" w:hAnsi="Trebuchet MS"/>
              </w:rPr>
              <w:t xml:space="preserve"> Reglementare și Avizare </w:t>
            </w:r>
          </w:p>
        </w:tc>
      </w:tr>
      <w:tr w:rsidR="00BE0810" w:rsidRPr="005035E7" w14:paraId="3BE862D2"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06AEDE6C" w14:textId="45BF0451" w:rsidR="00BE0810" w:rsidRDefault="00BE0810" w:rsidP="00D725B2">
            <w:pPr>
              <w:pStyle w:val="BodyTable"/>
              <w:spacing w:line="23" w:lineRule="atLeast"/>
              <w:rPr>
                <w:rFonts w:ascii="Trebuchet MS" w:hAnsi="Trebuchet MS"/>
              </w:rPr>
            </w:pPr>
            <w:r>
              <w:rPr>
                <w:rFonts w:ascii="Trebuchet MS" w:hAnsi="Trebuchet MS"/>
              </w:rPr>
              <w:t>DG</w:t>
            </w:r>
          </w:p>
        </w:tc>
        <w:tc>
          <w:tcPr>
            <w:tcW w:w="7358" w:type="dxa"/>
            <w:vAlign w:val="center"/>
          </w:tcPr>
          <w:p w14:paraId="7D97997E" w14:textId="6C3E1B93" w:rsidR="00BE0810" w:rsidRDefault="00BE0810"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Director general</w:t>
            </w:r>
          </w:p>
        </w:tc>
      </w:tr>
      <w:tr w:rsidR="0090626D" w:rsidRPr="005035E7" w14:paraId="51D6E15C"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746A16ED" w14:textId="77777777" w:rsidR="0090626D" w:rsidRPr="005035E7" w:rsidRDefault="0090626D" w:rsidP="00D725B2">
            <w:pPr>
              <w:pStyle w:val="BodyTable"/>
              <w:spacing w:line="23" w:lineRule="atLeast"/>
              <w:rPr>
                <w:rFonts w:ascii="Trebuchet MS" w:hAnsi="Trebuchet MS"/>
              </w:rPr>
            </w:pPr>
            <w:r>
              <w:rPr>
                <w:rFonts w:ascii="Trebuchet MS" w:hAnsi="Trebuchet MS"/>
              </w:rPr>
              <w:t>DGJ</w:t>
            </w:r>
          </w:p>
        </w:tc>
        <w:tc>
          <w:tcPr>
            <w:tcW w:w="7358" w:type="dxa"/>
            <w:vAlign w:val="center"/>
          </w:tcPr>
          <w:p w14:paraId="24FE7B8F" w14:textId="77777777" w:rsidR="0090626D" w:rsidRPr="005035E7" w:rsidRDefault="0090626D"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Pr>
                <w:rFonts w:ascii="Trebuchet MS" w:hAnsi="Trebuchet MS"/>
              </w:rPr>
              <w:t>Direcția Generală Juridică</w:t>
            </w:r>
          </w:p>
        </w:tc>
      </w:tr>
      <w:tr w:rsidR="007204C8" w:rsidRPr="005035E7" w14:paraId="116A438F"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3B905A0B" w14:textId="77777777" w:rsidR="007204C8" w:rsidRDefault="007204C8" w:rsidP="00D725B2">
            <w:pPr>
              <w:pStyle w:val="BodyTable"/>
              <w:spacing w:line="23" w:lineRule="atLeast"/>
              <w:rPr>
                <w:rFonts w:ascii="Trebuchet MS" w:hAnsi="Trebuchet MS"/>
              </w:rPr>
            </w:pPr>
            <w:r>
              <w:rPr>
                <w:rFonts w:ascii="Trebuchet MS" w:hAnsi="Trebuchet MS"/>
              </w:rPr>
              <w:t>EPSO</w:t>
            </w:r>
          </w:p>
        </w:tc>
        <w:tc>
          <w:tcPr>
            <w:tcW w:w="7358" w:type="dxa"/>
            <w:vAlign w:val="center"/>
          </w:tcPr>
          <w:p w14:paraId="2BDB26BF" w14:textId="77777777" w:rsidR="007204C8" w:rsidRDefault="0027507F"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507F">
              <w:rPr>
                <w:rFonts w:ascii="Trebuchet MS" w:hAnsi="Trebuchet MS"/>
              </w:rPr>
              <w:t>Oficiul European pentru Selecția Personalului</w:t>
            </w:r>
          </w:p>
        </w:tc>
      </w:tr>
      <w:tr w:rsidR="00006DA7" w:rsidRPr="005035E7" w14:paraId="001895CD"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34AE7415" w14:textId="77777777" w:rsidR="00006DA7" w:rsidRPr="005035E7" w:rsidRDefault="00006DA7" w:rsidP="00D725B2">
            <w:pPr>
              <w:pStyle w:val="BodyTable"/>
              <w:spacing w:line="23" w:lineRule="atLeast"/>
              <w:rPr>
                <w:rFonts w:ascii="Trebuchet MS" w:hAnsi="Trebuchet MS"/>
              </w:rPr>
            </w:pPr>
            <w:r>
              <w:rPr>
                <w:rFonts w:ascii="Trebuchet MS" w:hAnsi="Trebuchet MS"/>
              </w:rPr>
              <w:t>FEADR</w:t>
            </w:r>
          </w:p>
        </w:tc>
        <w:tc>
          <w:tcPr>
            <w:tcW w:w="7358" w:type="dxa"/>
            <w:vAlign w:val="center"/>
          </w:tcPr>
          <w:p w14:paraId="23A806C6" w14:textId="77777777" w:rsidR="00006DA7" w:rsidRPr="005035E7" w:rsidRDefault="00865686"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Pr>
                <w:rFonts w:ascii="Trebuchet MS" w:hAnsi="Trebuchet MS"/>
              </w:rPr>
              <w:t>Fondul European Agricol pentru Dezvoltare Rurală</w:t>
            </w:r>
          </w:p>
        </w:tc>
      </w:tr>
      <w:tr w:rsidR="00006DA7" w:rsidRPr="005035E7" w14:paraId="633C62FA"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4A3791F8" w14:textId="77777777" w:rsidR="00006DA7" w:rsidRDefault="00006DA7" w:rsidP="00D725B2">
            <w:pPr>
              <w:pStyle w:val="BodyTable"/>
              <w:spacing w:line="23" w:lineRule="atLeast"/>
              <w:rPr>
                <w:rFonts w:ascii="Trebuchet MS" w:hAnsi="Trebuchet MS"/>
              </w:rPr>
            </w:pPr>
            <w:r>
              <w:rPr>
                <w:rFonts w:ascii="Trebuchet MS" w:hAnsi="Trebuchet MS"/>
              </w:rPr>
              <w:t>FEGA</w:t>
            </w:r>
          </w:p>
        </w:tc>
        <w:tc>
          <w:tcPr>
            <w:tcW w:w="7358" w:type="dxa"/>
            <w:vAlign w:val="center"/>
          </w:tcPr>
          <w:p w14:paraId="50E7AF49" w14:textId="77777777" w:rsidR="00006DA7" w:rsidRPr="005035E7" w:rsidRDefault="00865686"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Fondul European de Garantare Agricolă</w:t>
            </w:r>
          </w:p>
        </w:tc>
      </w:tr>
      <w:tr w:rsidR="00492CD8" w:rsidRPr="005035E7" w14:paraId="297A6D9B"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1EADFA66" w14:textId="77777777" w:rsidR="00492CD8" w:rsidRDefault="00492CD8" w:rsidP="00D725B2">
            <w:pPr>
              <w:pStyle w:val="BodyTable"/>
              <w:spacing w:line="23" w:lineRule="atLeast"/>
              <w:rPr>
                <w:rFonts w:ascii="Trebuchet MS" w:hAnsi="Trebuchet MS"/>
              </w:rPr>
            </w:pPr>
            <w:r w:rsidRPr="006234B1">
              <w:rPr>
                <w:rFonts w:ascii="Trebuchet MS" w:hAnsi="Trebuchet MS"/>
              </w:rPr>
              <w:t>FEV</w:t>
            </w:r>
            <w:r>
              <w:rPr>
                <w:rFonts w:ascii="Trebuchet MS" w:hAnsi="Trebuchet MS"/>
              </w:rPr>
              <w:t>S</w:t>
            </w:r>
          </w:p>
        </w:tc>
        <w:tc>
          <w:tcPr>
            <w:tcW w:w="7358" w:type="dxa"/>
            <w:vAlign w:val="center"/>
          </w:tcPr>
          <w:p w14:paraId="136BCBE9" w14:textId="77777777" w:rsidR="00492CD8" w:rsidRPr="00492CD8" w:rsidRDefault="00492CD8"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492CD8">
              <w:rPr>
                <w:rFonts w:ascii="Trebuchet MS" w:hAnsi="Trebuchet MS"/>
              </w:rPr>
              <w:t>Federal Employee Viewpoint Survey</w:t>
            </w:r>
          </w:p>
        </w:tc>
      </w:tr>
      <w:tr w:rsidR="00E23CCD" w:rsidRPr="005035E7" w14:paraId="487331D0"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58CBA37B" w14:textId="77777777" w:rsidR="00E23CCD" w:rsidRPr="00E23CCD" w:rsidRDefault="00E23CCD" w:rsidP="00E23CCD">
            <w:pPr>
              <w:spacing w:line="40" w:lineRule="atLeast"/>
              <w:rPr>
                <w:rFonts w:ascii="Trebuchet MS" w:eastAsia="Times New Roman" w:hAnsi="Trebuchet MS" w:cs="Arial"/>
                <w:szCs w:val="20"/>
              </w:rPr>
            </w:pPr>
            <w:r w:rsidRPr="00E23CCD">
              <w:rPr>
                <w:rFonts w:ascii="Trebuchet MS" w:eastAsia="Times New Roman" w:hAnsi="Trebuchet MS" w:cs="Arial"/>
                <w:szCs w:val="20"/>
              </w:rPr>
              <w:t>FP - CRU</w:t>
            </w:r>
          </w:p>
        </w:tc>
        <w:tc>
          <w:tcPr>
            <w:tcW w:w="7358" w:type="dxa"/>
            <w:vAlign w:val="center"/>
          </w:tcPr>
          <w:p w14:paraId="174B8D2A" w14:textId="77777777" w:rsidR="00E23CCD" w:rsidRPr="00492CD8" w:rsidRDefault="00E23CCD"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F</w:t>
            </w:r>
            <w:r w:rsidRPr="00E23CCD">
              <w:rPr>
                <w:rFonts w:ascii="Trebuchet MS" w:hAnsi="Trebuchet MS"/>
              </w:rPr>
              <w:t>uncționarii publici din cadrul compartimentelor de RU din cadrul autorităților și instituțiilor publice</w:t>
            </w:r>
            <w:r>
              <w:rPr>
                <w:rFonts w:ascii="Trebuchet MS" w:hAnsi="Trebuchet MS"/>
              </w:rPr>
              <w:t xml:space="preserve">, </w:t>
            </w:r>
            <w:r w:rsidRPr="00E23CCD">
              <w:rPr>
                <w:rFonts w:ascii="Trebuchet MS" w:hAnsi="Trebuchet MS"/>
              </w:rPr>
              <w:t>în cadrul cărora sunt stabilite funcțiile publice prevăzute la art. 385 din OUG nr. 57/2019, cu modificările și completările ulterioare</w:t>
            </w:r>
            <w:r>
              <w:rPr>
                <w:rFonts w:ascii="Trebuchet MS" w:hAnsi="Trebuchet MS"/>
              </w:rPr>
              <w:t xml:space="preserve"> care solicită asistență de specialitate ANFP</w:t>
            </w:r>
          </w:p>
        </w:tc>
      </w:tr>
      <w:tr w:rsidR="00E23CCD" w:rsidRPr="005035E7" w14:paraId="7F5F7240"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064AE330" w14:textId="77777777" w:rsidR="00E23CCD" w:rsidRPr="00E23CCD" w:rsidRDefault="00E23CCD" w:rsidP="00E23CCD">
            <w:pPr>
              <w:spacing w:line="40" w:lineRule="atLeast"/>
              <w:rPr>
                <w:rFonts w:ascii="Trebuchet MS" w:eastAsia="Times New Roman" w:hAnsi="Trebuchet MS" w:cs="Arial"/>
                <w:b w:val="0"/>
                <w:bCs w:val="0"/>
                <w:szCs w:val="20"/>
              </w:rPr>
            </w:pPr>
            <w:r w:rsidRPr="00754033">
              <w:rPr>
                <w:rFonts w:ascii="Trebuchet MS" w:eastAsia="Times New Roman" w:hAnsi="Trebuchet MS" w:cs="Arial"/>
                <w:szCs w:val="20"/>
              </w:rPr>
              <w:t>FP</w:t>
            </w:r>
            <w:r>
              <w:rPr>
                <w:rFonts w:ascii="Trebuchet MS" w:eastAsia="Times New Roman" w:hAnsi="Trebuchet MS" w:cs="Arial"/>
                <w:szCs w:val="20"/>
              </w:rPr>
              <w:t xml:space="preserve"> </w:t>
            </w:r>
            <w:r w:rsidRPr="00086BF1">
              <w:rPr>
                <w:rFonts w:ascii="Trebuchet MS" w:eastAsia="Times New Roman" w:hAnsi="Trebuchet MS" w:cs="Arial"/>
                <w:szCs w:val="20"/>
              </w:rPr>
              <w:t>- ANFP</w:t>
            </w:r>
          </w:p>
        </w:tc>
        <w:tc>
          <w:tcPr>
            <w:tcW w:w="7358" w:type="dxa"/>
            <w:vAlign w:val="center"/>
          </w:tcPr>
          <w:p w14:paraId="01FA6E20" w14:textId="77777777" w:rsidR="00E23CCD" w:rsidRPr="00492CD8" w:rsidRDefault="00B818F6"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818F6">
              <w:rPr>
                <w:rFonts w:ascii="Trebuchet MS" w:hAnsi="Trebuchet MS"/>
              </w:rPr>
              <w:t xml:space="preserve">Funcționari publici din  cadrul ANFP cu atribuții de acordare a asistenței de specialitate compartimentelor de resurse umane </w:t>
            </w:r>
          </w:p>
        </w:tc>
      </w:tr>
      <w:tr w:rsidR="00852DD9" w:rsidRPr="005035E7" w14:paraId="29164592"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0BAEFD0A" w14:textId="77777777" w:rsidR="00852DD9" w:rsidRPr="005035E7" w:rsidRDefault="00852DD9" w:rsidP="00D725B2">
            <w:pPr>
              <w:pStyle w:val="BodyTable"/>
              <w:spacing w:line="23" w:lineRule="atLeast"/>
              <w:rPr>
                <w:rFonts w:ascii="Trebuchet MS" w:hAnsi="Trebuchet MS"/>
              </w:rPr>
            </w:pPr>
            <w:r w:rsidRPr="005035E7">
              <w:rPr>
                <w:rFonts w:ascii="Trebuchet MS" w:hAnsi="Trebuchet MS"/>
              </w:rPr>
              <w:t>HG nr. 785</w:t>
            </w:r>
            <w:r w:rsidR="00F164C5">
              <w:rPr>
                <w:rFonts w:ascii="Trebuchet MS" w:hAnsi="Trebuchet MS"/>
              </w:rPr>
              <w:t>/2022</w:t>
            </w:r>
          </w:p>
        </w:tc>
        <w:tc>
          <w:tcPr>
            <w:tcW w:w="7358" w:type="dxa"/>
            <w:vAlign w:val="center"/>
          </w:tcPr>
          <w:p w14:paraId="532E0F85" w14:textId="77777777" w:rsidR="00852DD9" w:rsidRPr="005035E7" w:rsidRDefault="00852DD9"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5035E7">
              <w:rPr>
                <w:rFonts w:ascii="Trebuchet MS" w:hAnsi="Trebuchet MS"/>
              </w:rPr>
              <w:t>Hotărârea de Guvern nr. 785</w:t>
            </w:r>
            <w:r w:rsidR="00F164C5">
              <w:rPr>
                <w:rFonts w:ascii="Trebuchet MS" w:hAnsi="Trebuchet MS"/>
              </w:rPr>
              <w:t>/2022</w:t>
            </w:r>
            <w:r w:rsidRPr="005035E7">
              <w:rPr>
                <w:rFonts w:ascii="Trebuchet MS" w:hAnsi="Trebuchet MS"/>
              </w:rPr>
              <w:t xml:space="preserve"> privind organizarea și funcționarea Agenției Naționale a Funcționarilor Publici</w:t>
            </w:r>
          </w:p>
        </w:tc>
      </w:tr>
      <w:tr w:rsidR="00A002CA" w:rsidRPr="005035E7" w14:paraId="6E3B2F90"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5677CD3A" w14:textId="77777777" w:rsidR="00A002CA" w:rsidRPr="005035E7" w:rsidRDefault="00A002CA" w:rsidP="00D725B2">
            <w:pPr>
              <w:pStyle w:val="BodyTable"/>
              <w:spacing w:line="23" w:lineRule="atLeast"/>
              <w:rPr>
                <w:rFonts w:ascii="Trebuchet MS" w:hAnsi="Trebuchet MS"/>
              </w:rPr>
            </w:pPr>
            <w:r w:rsidRPr="005035E7">
              <w:rPr>
                <w:rFonts w:ascii="Trebuchet MS" w:hAnsi="Trebuchet MS"/>
              </w:rPr>
              <w:lastRenderedPageBreak/>
              <w:t>LEGE nr. 296/2023</w:t>
            </w:r>
          </w:p>
        </w:tc>
        <w:tc>
          <w:tcPr>
            <w:tcW w:w="7358" w:type="dxa"/>
            <w:vAlign w:val="center"/>
          </w:tcPr>
          <w:p w14:paraId="4D090615" w14:textId="77777777" w:rsidR="00A002CA" w:rsidRPr="005035E7" w:rsidRDefault="00A002CA" w:rsidP="00A002CA">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5035E7">
              <w:rPr>
                <w:rFonts w:ascii="Trebuchet MS" w:hAnsi="Trebuchet MS"/>
              </w:rPr>
              <w:t>LEGE nr. 296 din 26 octombrie 2023, privind unele măsuri fiscal-bugetare pentru asigurarea sustenabilității financiare a României pe termen lung</w:t>
            </w:r>
          </w:p>
        </w:tc>
      </w:tr>
      <w:tr w:rsidR="009F3BBD" w:rsidRPr="005035E7" w14:paraId="2F216470"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6F9CA2A4" w14:textId="77777777" w:rsidR="009F3BBD" w:rsidRPr="005035E7" w:rsidRDefault="009F3BBD" w:rsidP="00D725B2">
            <w:pPr>
              <w:pStyle w:val="BodyTable"/>
              <w:spacing w:line="23" w:lineRule="atLeast"/>
              <w:rPr>
                <w:rFonts w:ascii="Trebuchet MS" w:hAnsi="Trebuchet MS"/>
              </w:rPr>
            </w:pPr>
            <w:r w:rsidRPr="005035E7">
              <w:rPr>
                <w:rFonts w:ascii="Trebuchet MS" w:hAnsi="Trebuchet MS"/>
              </w:rPr>
              <w:t>MMSS</w:t>
            </w:r>
          </w:p>
        </w:tc>
        <w:tc>
          <w:tcPr>
            <w:tcW w:w="7358" w:type="dxa"/>
            <w:vAlign w:val="center"/>
          </w:tcPr>
          <w:p w14:paraId="67186D2E" w14:textId="77777777" w:rsidR="009F3BBD" w:rsidRPr="005035E7" w:rsidRDefault="009F3BBD"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5035E7">
              <w:rPr>
                <w:rFonts w:ascii="Trebuchet MS" w:hAnsi="Trebuchet MS"/>
              </w:rPr>
              <w:t xml:space="preserve">Ministerul Muncii și </w:t>
            </w:r>
            <w:r w:rsidR="001201CF" w:rsidRPr="005035E7">
              <w:rPr>
                <w:rFonts w:ascii="Trebuchet MS" w:hAnsi="Trebuchet MS"/>
              </w:rPr>
              <w:t>Solidarității Sociale</w:t>
            </w:r>
          </w:p>
        </w:tc>
      </w:tr>
      <w:tr w:rsidR="003232D0" w:rsidRPr="005035E7" w14:paraId="4AB6FC3B"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2F16F7A7" w14:textId="77777777" w:rsidR="003232D0" w:rsidRPr="005035E7" w:rsidRDefault="003232D0" w:rsidP="00D725B2">
            <w:pPr>
              <w:pStyle w:val="BodyTable"/>
              <w:spacing w:line="23" w:lineRule="atLeast"/>
              <w:rPr>
                <w:rFonts w:ascii="Trebuchet MS" w:hAnsi="Trebuchet MS"/>
              </w:rPr>
            </w:pPr>
            <w:r w:rsidRPr="005035E7">
              <w:rPr>
                <w:rFonts w:ascii="Trebuchet MS" w:hAnsi="Trebuchet MS"/>
              </w:rPr>
              <w:t>MRU</w:t>
            </w:r>
          </w:p>
        </w:tc>
        <w:tc>
          <w:tcPr>
            <w:tcW w:w="7358" w:type="dxa"/>
            <w:vAlign w:val="center"/>
          </w:tcPr>
          <w:p w14:paraId="1F2788C7" w14:textId="77777777" w:rsidR="003232D0" w:rsidRPr="005035E7" w:rsidRDefault="003232D0"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5035E7">
              <w:rPr>
                <w:rFonts w:ascii="Trebuchet MS" w:hAnsi="Trebuchet MS"/>
              </w:rPr>
              <w:t>Managementul resurselor umane</w:t>
            </w:r>
          </w:p>
        </w:tc>
      </w:tr>
      <w:tr w:rsidR="002F38DA" w:rsidRPr="005035E7" w14:paraId="67693F94"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68F73747" w14:textId="77777777" w:rsidR="002F38DA" w:rsidRPr="005035E7" w:rsidRDefault="002F38DA" w:rsidP="00D725B2">
            <w:pPr>
              <w:pStyle w:val="BodyTable"/>
              <w:spacing w:line="23" w:lineRule="atLeast"/>
              <w:rPr>
                <w:rFonts w:ascii="Trebuchet MS" w:hAnsi="Trebuchet MS"/>
              </w:rPr>
            </w:pPr>
            <w:r>
              <w:rPr>
                <w:rFonts w:ascii="Trebuchet MS" w:hAnsi="Trebuchet MS"/>
              </w:rPr>
              <w:t>OECD</w:t>
            </w:r>
          </w:p>
        </w:tc>
        <w:tc>
          <w:tcPr>
            <w:tcW w:w="7358" w:type="dxa"/>
            <w:vAlign w:val="center"/>
          </w:tcPr>
          <w:p w14:paraId="6F108272" w14:textId="77777777" w:rsidR="002F38DA" w:rsidRPr="005035E7" w:rsidRDefault="001F613B"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 xml:space="preserve">Organizația pentru Cooperare și Dezvoltare </w:t>
            </w:r>
            <w:r w:rsidR="00040111">
              <w:rPr>
                <w:rFonts w:ascii="Trebuchet MS" w:hAnsi="Trebuchet MS"/>
              </w:rPr>
              <w:t>Economică</w:t>
            </w:r>
          </w:p>
        </w:tc>
      </w:tr>
      <w:tr w:rsidR="004932B0" w:rsidRPr="005035E7" w14:paraId="5524982F"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4BB90DD2" w14:textId="77777777" w:rsidR="004932B0" w:rsidRPr="005035E7" w:rsidRDefault="004932B0" w:rsidP="00D725B2">
            <w:pPr>
              <w:pStyle w:val="BodyTable"/>
              <w:spacing w:line="23" w:lineRule="atLeast"/>
              <w:rPr>
                <w:rFonts w:ascii="Trebuchet MS" w:hAnsi="Trebuchet MS"/>
              </w:rPr>
            </w:pPr>
            <w:r w:rsidRPr="005035E7">
              <w:rPr>
                <w:rFonts w:ascii="Trebuchet MS" w:hAnsi="Trebuchet MS"/>
              </w:rPr>
              <w:t xml:space="preserve">OUG </w:t>
            </w:r>
            <w:r w:rsidR="00866E41" w:rsidRPr="005035E7">
              <w:rPr>
                <w:rFonts w:ascii="Trebuchet MS" w:hAnsi="Trebuchet MS"/>
              </w:rPr>
              <w:t xml:space="preserve">nr. </w:t>
            </w:r>
            <w:r w:rsidRPr="005035E7">
              <w:rPr>
                <w:rFonts w:ascii="Trebuchet MS" w:hAnsi="Trebuchet MS"/>
              </w:rPr>
              <w:t>57/2019</w:t>
            </w:r>
          </w:p>
        </w:tc>
        <w:tc>
          <w:tcPr>
            <w:tcW w:w="7358" w:type="dxa"/>
            <w:vAlign w:val="center"/>
          </w:tcPr>
          <w:p w14:paraId="15541133" w14:textId="77777777" w:rsidR="004932B0" w:rsidRPr="005035E7" w:rsidRDefault="004932B0"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5035E7">
              <w:rPr>
                <w:rFonts w:ascii="Trebuchet MS" w:hAnsi="Trebuchet MS" w:cs="Arial"/>
                <w:color w:val="000000"/>
                <w:szCs w:val="20"/>
              </w:rPr>
              <w:t>Ordonanța de urgență a Guvernului nr. 57/2019</w:t>
            </w:r>
            <w:r w:rsidRPr="005035E7">
              <w:rPr>
                <w:rFonts w:ascii="Trebuchet MS" w:hAnsi="Trebuchet MS"/>
              </w:rPr>
              <w:t xml:space="preserve"> </w:t>
            </w:r>
            <w:r w:rsidRPr="005035E7">
              <w:rPr>
                <w:rFonts w:ascii="Trebuchet MS" w:hAnsi="Trebuchet MS" w:cs="Arial"/>
                <w:color w:val="000000"/>
                <w:szCs w:val="20"/>
              </w:rPr>
              <w:t>privind Codul administrativ, cu modificările și completările ulterioare</w:t>
            </w:r>
          </w:p>
        </w:tc>
      </w:tr>
      <w:tr w:rsidR="004932B0" w:rsidRPr="005035E7" w14:paraId="7FEFD099"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77EF27ED" w14:textId="77777777" w:rsidR="004932B0" w:rsidRPr="005035E7" w:rsidRDefault="004932B0" w:rsidP="00D725B2">
            <w:pPr>
              <w:pStyle w:val="BodyTable"/>
              <w:spacing w:line="23" w:lineRule="atLeast"/>
              <w:rPr>
                <w:rFonts w:ascii="Trebuchet MS" w:hAnsi="Trebuchet MS"/>
              </w:rPr>
            </w:pPr>
            <w:r w:rsidRPr="005035E7">
              <w:rPr>
                <w:rFonts w:ascii="Trebuchet MS" w:hAnsi="Trebuchet MS"/>
              </w:rPr>
              <w:t xml:space="preserve">OUG </w:t>
            </w:r>
            <w:r w:rsidR="00866E41" w:rsidRPr="005035E7">
              <w:rPr>
                <w:rFonts w:ascii="Trebuchet MS" w:hAnsi="Trebuchet MS"/>
              </w:rPr>
              <w:t xml:space="preserve">nr. </w:t>
            </w:r>
            <w:r w:rsidRPr="005035E7">
              <w:rPr>
                <w:rFonts w:ascii="Trebuchet MS" w:hAnsi="Trebuchet MS"/>
              </w:rPr>
              <w:t>191/2022</w:t>
            </w:r>
          </w:p>
        </w:tc>
        <w:tc>
          <w:tcPr>
            <w:tcW w:w="7358" w:type="dxa"/>
            <w:vAlign w:val="center"/>
          </w:tcPr>
          <w:p w14:paraId="2CDB9BAC" w14:textId="77777777" w:rsidR="004932B0" w:rsidRPr="005035E7" w:rsidRDefault="004932B0"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color w:val="000000"/>
                <w:szCs w:val="20"/>
              </w:rPr>
            </w:pPr>
            <w:r w:rsidRPr="005035E7">
              <w:rPr>
                <w:rFonts w:ascii="Trebuchet MS" w:hAnsi="Trebuchet MS" w:cs="Arial"/>
                <w:color w:val="000000"/>
                <w:szCs w:val="20"/>
              </w:rPr>
              <w:t>Ordonanţa de urgenţă a Guvernului nr. 191/2022 pentru modificarea şi completarea Ordonanţei de urgenţă a Guvernului nr. 57/2019 privind Codul administrativ</w:t>
            </w:r>
          </w:p>
        </w:tc>
      </w:tr>
      <w:tr w:rsidR="00BD4A2C" w:rsidRPr="005035E7" w14:paraId="26064D17"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2E2289D9" w14:textId="77777777" w:rsidR="00BD4A2C" w:rsidRPr="005035E7" w:rsidRDefault="00BD4A2C" w:rsidP="00D725B2">
            <w:pPr>
              <w:pStyle w:val="BodyTable"/>
              <w:spacing w:line="23" w:lineRule="atLeast"/>
              <w:rPr>
                <w:rFonts w:ascii="Trebuchet MS" w:hAnsi="Trebuchet MS"/>
              </w:rPr>
            </w:pPr>
            <w:bookmarkStart w:id="22" w:name="_Hlk159837372"/>
            <w:r w:rsidRPr="005035E7">
              <w:rPr>
                <w:rFonts w:ascii="Trebuchet MS" w:hAnsi="Trebuchet MS"/>
              </w:rPr>
              <w:t>OUG</w:t>
            </w:r>
            <w:r w:rsidR="00866E41" w:rsidRPr="005035E7">
              <w:rPr>
                <w:rFonts w:ascii="Trebuchet MS" w:hAnsi="Trebuchet MS"/>
              </w:rPr>
              <w:t xml:space="preserve"> nr.</w:t>
            </w:r>
            <w:r w:rsidRPr="005035E7">
              <w:rPr>
                <w:rFonts w:ascii="Trebuchet MS" w:hAnsi="Trebuchet MS"/>
              </w:rPr>
              <w:t xml:space="preserve"> 121/2023</w:t>
            </w:r>
            <w:bookmarkEnd w:id="22"/>
          </w:p>
        </w:tc>
        <w:tc>
          <w:tcPr>
            <w:tcW w:w="7358" w:type="dxa"/>
            <w:vAlign w:val="center"/>
          </w:tcPr>
          <w:p w14:paraId="7E0F24DE" w14:textId="77777777" w:rsidR="00BD4A2C" w:rsidRPr="005035E7" w:rsidRDefault="00D618C8"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color w:val="000000"/>
                <w:szCs w:val="20"/>
              </w:rPr>
            </w:pPr>
            <w:r w:rsidRPr="005035E7">
              <w:rPr>
                <w:rFonts w:ascii="Trebuchet MS" w:hAnsi="Trebuchet MS" w:cs="Arial"/>
                <w:color w:val="000000"/>
                <w:szCs w:val="20"/>
              </w:rPr>
              <w:t>Ordonanța de urgență a Guvernului nr. 121/2023 pentru modificarea și completarea Ordonanței de urgență a Guvernului nr. 57/2019 privind Codul administrativ, precum și pentru modificarea art. III din Ordonanța de urgență a Guvernului nr. 191/2022 pentru modificarea și completarea Ordonanței de urgență a Guvernului nr. 57/2019 privind Codul administrativ</w:t>
            </w:r>
          </w:p>
        </w:tc>
      </w:tr>
      <w:tr w:rsidR="00524980" w:rsidRPr="005035E7" w14:paraId="0BE141A8"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2EB2F533" w14:textId="5BA09209" w:rsidR="00524980" w:rsidRPr="005035E7" w:rsidRDefault="00524980" w:rsidP="00D725B2">
            <w:pPr>
              <w:pStyle w:val="BodyTable"/>
              <w:spacing w:line="23" w:lineRule="atLeast"/>
              <w:rPr>
                <w:rFonts w:ascii="Trebuchet MS" w:hAnsi="Trebuchet MS"/>
              </w:rPr>
            </w:pPr>
            <w:r>
              <w:rPr>
                <w:rFonts w:ascii="Trebuchet MS" w:hAnsi="Trebuchet MS"/>
              </w:rPr>
              <w:t>P</w:t>
            </w:r>
          </w:p>
        </w:tc>
        <w:tc>
          <w:tcPr>
            <w:tcW w:w="7358" w:type="dxa"/>
            <w:vAlign w:val="center"/>
          </w:tcPr>
          <w:p w14:paraId="22755F99" w14:textId="2850AFD9" w:rsidR="00524980" w:rsidRPr="005035E7" w:rsidRDefault="00524980"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color w:val="000000"/>
                <w:szCs w:val="20"/>
              </w:rPr>
            </w:pPr>
            <w:r>
              <w:rPr>
                <w:rFonts w:ascii="Trebuchet MS" w:hAnsi="Trebuchet MS" w:cs="Arial"/>
                <w:color w:val="000000"/>
                <w:szCs w:val="20"/>
              </w:rPr>
              <w:t>Președinte (al ANFP)</w:t>
            </w:r>
          </w:p>
        </w:tc>
      </w:tr>
      <w:tr w:rsidR="006777D6" w:rsidRPr="005035E7" w14:paraId="5424EBCE"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5AC82952" w14:textId="77777777" w:rsidR="006777D6" w:rsidRPr="005035E7" w:rsidRDefault="006777D6" w:rsidP="00D725B2">
            <w:pPr>
              <w:pStyle w:val="BodyTable"/>
              <w:spacing w:line="23" w:lineRule="atLeast"/>
              <w:rPr>
                <w:rFonts w:ascii="Trebuchet MS" w:hAnsi="Trebuchet MS"/>
              </w:rPr>
            </w:pPr>
            <w:r w:rsidRPr="005035E7">
              <w:rPr>
                <w:rFonts w:ascii="Trebuchet MS" w:hAnsi="Trebuchet MS" w:cs="Arial"/>
                <w:color w:val="000000"/>
                <w:szCs w:val="20"/>
              </w:rPr>
              <w:t>Planul</w:t>
            </w:r>
            <w:r>
              <w:rPr>
                <w:rFonts w:ascii="Trebuchet MS" w:hAnsi="Trebuchet MS" w:cs="Arial"/>
                <w:color w:val="000000"/>
                <w:szCs w:val="20"/>
              </w:rPr>
              <w:t xml:space="preserve"> </w:t>
            </w:r>
            <w:r w:rsidRPr="005035E7">
              <w:rPr>
                <w:rFonts w:ascii="Trebuchet MS" w:hAnsi="Trebuchet MS" w:cs="Arial"/>
                <w:color w:val="000000"/>
                <w:szCs w:val="20"/>
              </w:rPr>
              <w:t>strategic PAC 2023-2027</w:t>
            </w:r>
          </w:p>
        </w:tc>
        <w:tc>
          <w:tcPr>
            <w:tcW w:w="7358" w:type="dxa"/>
            <w:vAlign w:val="center"/>
          </w:tcPr>
          <w:p w14:paraId="4BE610F2" w14:textId="77777777" w:rsidR="006777D6" w:rsidRPr="005035E7" w:rsidRDefault="00112D24"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color w:val="000000"/>
                <w:szCs w:val="20"/>
              </w:rPr>
            </w:pPr>
            <w:r>
              <w:rPr>
                <w:rFonts w:ascii="Trebuchet MS" w:hAnsi="Trebuchet MS" w:cs="Arial"/>
                <w:color w:val="000000"/>
                <w:szCs w:val="20"/>
              </w:rPr>
              <w:t>Plan strategic elaborat de către Ministerul Agriculturii și Dezvoltării Rurale</w:t>
            </w:r>
            <w:r w:rsidR="00167C84">
              <w:rPr>
                <w:rFonts w:ascii="Trebuchet MS" w:hAnsi="Trebuchet MS" w:cs="Arial"/>
                <w:color w:val="000000"/>
                <w:szCs w:val="20"/>
              </w:rPr>
              <w:t xml:space="preserve"> cu referire la Politica Agricolă Comună</w:t>
            </w:r>
          </w:p>
        </w:tc>
      </w:tr>
      <w:tr w:rsidR="00BD4A2C" w:rsidRPr="005035E7" w14:paraId="00F7831A"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27771A26" w14:textId="77777777" w:rsidR="00BD4A2C" w:rsidRPr="005035E7" w:rsidRDefault="00BD4A2C" w:rsidP="00D725B2">
            <w:pPr>
              <w:pStyle w:val="BodyTable"/>
              <w:spacing w:line="23" w:lineRule="atLeast"/>
              <w:rPr>
                <w:rFonts w:ascii="Trebuchet MS" w:hAnsi="Trebuchet MS"/>
              </w:rPr>
            </w:pPr>
            <w:r w:rsidRPr="005035E7">
              <w:rPr>
                <w:rFonts w:ascii="Trebuchet MS" w:hAnsi="Trebuchet MS"/>
              </w:rPr>
              <w:t>PNRR</w:t>
            </w:r>
          </w:p>
        </w:tc>
        <w:tc>
          <w:tcPr>
            <w:tcW w:w="7358" w:type="dxa"/>
            <w:vAlign w:val="center"/>
          </w:tcPr>
          <w:p w14:paraId="1F32F541" w14:textId="77777777" w:rsidR="00BD4A2C" w:rsidRPr="005035E7" w:rsidRDefault="00BD4A2C"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5035E7">
              <w:rPr>
                <w:rFonts w:ascii="Trebuchet MS" w:hAnsi="Trebuchet MS"/>
              </w:rPr>
              <w:t>Planul Național de Redresare și Reziliență</w:t>
            </w:r>
          </w:p>
        </w:tc>
      </w:tr>
      <w:tr w:rsidR="00F814B8" w:rsidRPr="005035E7" w14:paraId="35C49794"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326D30AC" w14:textId="77777777" w:rsidR="00F814B8" w:rsidRPr="005035E7" w:rsidRDefault="00F814B8" w:rsidP="00D725B2">
            <w:pPr>
              <w:pStyle w:val="BodyTable"/>
              <w:spacing w:line="23" w:lineRule="atLeast"/>
              <w:rPr>
                <w:rFonts w:ascii="Trebuchet MS" w:hAnsi="Trebuchet MS"/>
              </w:rPr>
            </w:pPr>
            <w:r>
              <w:rPr>
                <w:rFonts w:ascii="Trebuchet MS" w:hAnsi="Trebuchet MS"/>
              </w:rPr>
              <w:t>RU</w:t>
            </w:r>
          </w:p>
        </w:tc>
        <w:tc>
          <w:tcPr>
            <w:tcW w:w="7358" w:type="dxa"/>
            <w:vAlign w:val="center"/>
          </w:tcPr>
          <w:p w14:paraId="21F1011E" w14:textId="77777777" w:rsidR="00F814B8" w:rsidRPr="005035E7" w:rsidRDefault="00F814B8"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Pr>
                <w:rFonts w:ascii="Trebuchet MS" w:hAnsi="Trebuchet MS"/>
              </w:rPr>
              <w:t>Resurse umane</w:t>
            </w:r>
          </w:p>
        </w:tc>
      </w:tr>
      <w:tr w:rsidR="003B7C15" w:rsidRPr="005035E7" w14:paraId="4849E6BE"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51F7E963" w14:textId="77777777" w:rsidR="003B7C15" w:rsidRPr="005035E7" w:rsidRDefault="003B7C15" w:rsidP="00D725B2">
            <w:pPr>
              <w:pStyle w:val="BodyTable"/>
              <w:spacing w:line="23" w:lineRule="atLeast"/>
              <w:rPr>
                <w:rFonts w:ascii="Trebuchet MS" w:hAnsi="Trebuchet MS"/>
              </w:rPr>
            </w:pPr>
            <w:r>
              <w:rPr>
                <w:rFonts w:ascii="Trebuchet MS" w:hAnsi="Trebuchet MS"/>
              </w:rPr>
              <w:t>SHRM</w:t>
            </w:r>
          </w:p>
        </w:tc>
        <w:tc>
          <w:tcPr>
            <w:tcW w:w="7358" w:type="dxa"/>
            <w:vAlign w:val="center"/>
          </w:tcPr>
          <w:p w14:paraId="2EC14A3E" w14:textId="77777777" w:rsidR="003B7C15" w:rsidRPr="005035E7" w:rsidRDefault="003B7C15"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B7C15">
              <w:rPr>
                <w:rFonts w:ascii="Trebuchet MS" w:hAnsi="Trebuchet MS"/>
              </w:rPr>
              <w:t>Society for Human Resource Management</w:t>
            </w:r>
          </w:p>
        </w:tc>
      </w:tr>
      <w:tr w:rsidR="00E37D49" w:rsidRPr="005035E7" w14:paraId="19155E29" w14:textId="77777777" w:rsidTr="006E6D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3F7D1955" w14:textId="57DCCC6C" w:rsidR="00E37D49" w:rsidRDefault="00E37D49" w:rsidP="00D725B2">
            <w:pPr>
              <w:pStyle w:val="BodyTable"/>
              <w:spacing w:line="23" w:lineRule="atLeast"/>
              <w:rPr>
                <w:rFonts w:ascii="Trebuchet MS" w:hAnsi="Trebuchet MS"/>
              </w:rPr>
            </w:pPr>
            <w:r>
              <w:rPr>
                <w:rFonts w:ascii="Trebuchet MS" w:hAnsi="Trebuchet MS"/>
              </w:rPr>
              <w:t>SG</w:t>
            </w:r>
          </w:p>
        </w:tc>
        <w:tc>
          <w:tcPr>
            <w:tcW w:w="7358" w:type="dxa"/>
            <w:vAlign w:val="center"/>
          </w:tcPr>
          <w:p w14:paraId="3D419C48" w14:textId="6C59344F" w:rsidR="00E37D49" w:rsidRPr="003B7C15" w:rsidRDefault="00E37D49"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Pr>
                <w:rFonts w:ascii="Trebuchet MS" w:hAnsi="Trebuchet MS"/>
              </w:rPr>
              <w:t>Secretar general</w:t>
            </w:r>
          </w:p>
        </w:tc>
      </w:tr>
      <w:tr w:rsidR="00BD4A2C" w:rsidRPr="005035E7" w14:paraId="3F72CDD9" w14:textId="77777777" w:rsidTr="006E6D29">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5625E608" w14:textId="77777777" w:rsidR="00BD4A2C" w:rsidRPr="005035E7" w:rsidRDefault="00BD4A2C" w:rsidP="00D725B2">
            <w:pPr>
              <w:pStyle w:val="BodyTable"/>
              <w:spacing w:line="23" w:lineRule="atLeast"/>
              <w:rPr>
                <w:rFonts w:ascii="Trebuchet MS" w:hAnsi="Trebuchet MS"/>
              </w:rPr>
            </w:pPr>
            <w:r w:rsidRPr="005035E7">
              <w:rPr>
                <w:rFonts w:ascii="Trebuchet MS" w:hAnsi="Trebuchet MS"/>
              </w:rPr>
              <w:t>SGG</w:t>
            </w:r>
          </w:p>
        </w:tc>
        <w:tc>
          <w:tcPr>
            <w:tcW w:w="7358" w:type="dxa"/>
            <w:vAlign w:val="center"/>
          </w:tcPr>
          <w:p w14:paraId="06F6A70A" w14:textId="77777777" w:rsidR="00BD4A2C" w:rsidRPr="005035E7" w:rsidRDefault="00BD4A2C"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5035E7">
              <w:rPr>
                <w:rFonts w:ascii="Trebuchet MS" w:hAnsi="Trebuchet MS"/>
              </w:rPr>
              <w:t>Secretariatul General al Guvernului</w:t>
            </w:r>
          </w:p>
        </w:tc>
      </w:tr>
    </w:tbl>
    <w:p w14:paraId="324FE5E9" w14:textId="77777777" w:rsidR="00DF496B" w:rsidRPr="005035E7" w:rsidRDefault="00DF496B" w:rsidP="00B03672">
      <w:pPr>
        <w:pStyle w:val="Heading1"/>
        <w:numPr>
          <w:ilvl w:val="0"/>
          <w:numId w:val="9"/>
        </w:numPr>
        <w:spacing w:line="23" w:lineRule="atLeast"/>
        <w:rPr>
          <w:rFonts w:ascii="Trebuchet MS" w:hAnsi="Trebuchet MS"/>
        </w:rPr>
      </w:pPr>
      <w:bookmarkStart w:id="23" w:name="_Toc159326853"/>
      <w:bookmarkStart w:id="24" w:name="_Toc159434955"/>
      <w:bookmarkStart w:id="25" w:name="_Toc160122782"/>
      <w:bookmarkStart w:id="26" w:name="_Toc164418328"/>
      <w:r w:rsidRPr="005035E7">
        <w:rPr>
          <w:rFonts w:ascii="Trebuchet MS" w:hAnsi="Trebuchet MS"/>
        </w:rPr>
        <w:t>Introdu</w:t>
      </w:r>
      <w:r w:rsidR="00E24B30" w:rsidRPr="005035E7">
        <w:rPr>
          <w:rFonts w:ascii="Trebuchet MS" w:hAnsi="Trebuchet MS"/>
        </w:rPr>
        <w:t>cere</w:t>
      </w:r>
      <w:bookmarkEnd w:id="23"/>
      <w:bookmarkEnd w:id="24"/>
      <w:bookmarkEnd w:id="25"/>
      <w:bookmarkEnd w:id="26"/>
      <w:r w:rsidR="001960E0" w:rsidRPr="005035E7">
        <w:rPr>
          <w:rFonts w:ascii="Trebuchet MS" w:hAnsi="Trebuchet MS"/>
        </w:rPr>
        <w:t xml:space="preserve"> </w:t>
      </w:r>
    </w:p>
    <w:p w14:paraId="3E33DA96" w14:textId="77777777" w:rsidR="00EA67A3" w:rsidRPr="005035E7" w:rsidRDefault="001435F5" w:rsidP="002E637B">
      <w:pPr>
        <w:pStyle w:val="Heading2"/>
        <w:ind w:left="630"/>
        <w:rPr>
          <w:rFonts w:ascii="Trebuchet MS" w:hAnsi="Trebuchet MS"/>
        </w:rPr>
      </w:pPr>
      <w:bookmarkStart w:id="27" w:name="_Toc159326854"/>
      <w:bookmarkStart w:id="28" w:name="_Toc159434956"/>
      <w:bookmarkStart w:id="29" w:name="_Toc160122783"/>
      <w:bookmarkStart w:id="30" w:name="_Toc164418329"/>
      <w:r w:rsidRPr="005035E7">
        <w:rPr>
          <w:rFonts w:ascii="Trebuchet MS" w:hAnsi="Trebuchet MS"/>
        </w:rPr>
        <w:t>O</w:t>
      </w:r>
      <w:r w:rsidR="00EA67A3" w:rsidRPr="005035E7">
        <w:rPr>
          <w:rFonts w:ascii="Trebuchet MS" w:hAnsi="Trebuchet MS"/>
        </w:rPr>
        <w:t>biectivele proiectului</w:t>
      </w:r>
      <w:bookmarkEnd w:id="27"/>
      <w:bookmarkEnd w:id="28"/>
      <w:bookmarkEnd w:id="29"/>
      <w:bookmarkEnd w:id="30"/>
      <w:r w:rsidR="001960E0" w:rsidRPr="005035E7">
        <w:rPr>
          <w:rFonts w:ascii="Trebuchet MS" w:hAnsi="Trebuchet MS"/>
        </w:rPr>
        <w:t xml:space="preserve"> </w:t>
      </w:r>
    </w:p>
    <w:p w14:paraId="66557625" w14:textId="77777777" w:rsidR="007B5966" w:rsidRPr="005035E7" w:rsidRDefault="008D345A" w:rsidP="00D725B2">
      <w:pPr>
        <w:spacing w:line="23" w:lineRule="atLeast"/>
        <w:rPr>
          <w:rFonts w:ascii="Trebuchet MS" w:hAnsi="Trebuchet MS"/>
        </w:rPr>
      </w:pPr>
      <w:r w:rsidRPr="005035E7">
        <w:rPr>
          <w:rFonts w:ascii="Trebuchet MS" w:hAnsi="Trebuchet MS"/>
        </w:rPr>
        <w:t>P</w:t>
      </w:r>
      <w:r w:rsidR="007B634A" w:rsidRPr="005035E7">
        <w:rPr>
          <w:rFonts w:ascii="Trebuchet MS" w:hAnsi="Trebuchet MS"/>
        </w:rPr>
        <w:t>roiectul</w:t>
      </w:r>
      <w:r w:rsidR="006C1C25" w:rsidRPr="005035E7">
        <w:rPr>
          <w:rFonts w:ascii="Trebuchet MS" w:hAnsi="Trebuchet MS"/>
        </w:rPr>
        <w:t xml:space="preserve"> „Lot II Servicii de consultanță în vederea elaborării de studii</w:t>
      </w:r>
      <w:r w:rsidR="00C72B2E" w:rsidRPr="005035E7">
        <w:rPr>
          <w:rFonts w:ascii="Trebuchet MS" w:hAnsi="Trebuchet MS"/>
        </w:rPr>
        <w:t xml:space="preserve"> </w:t>
      </w:r>
      <w:r w:rsidR="006C1C25" w:rsidRPr="005035E7">
        <w:rPr>
          <w:rFonts w:ascii="Trebuchet MS" w:hAnsi="Trebuchet MS"/>
        </w:rPr>
        <w:t>/</w:t>
      </w:r>
      <w:r w:rsidR="00C72B2E" w:rsidRPr="005035E7">
        <w:rPr>
          <w:rFonts w:ascii="Trebuchet MS" w:hAnsi="Trebuchet MS"/>
        </w:rPr>
        <w:t xml:space="preserve"> </w:t>
      </w:r>
      <w:r w:rsidR="006C1C25" w:rsidRPr="005035E7">
        <w:rPr>
          <w:rFonts w:ascii="Trebuchet MS" w:hAnsi="Trebuchet MS"/>
        </w:rPr>
        <w:t>analize și proiecte de acte normative și acordarea de suport în vederea implementării jalonului 419 PNRR”</w:t>
      </w:r>
      <w:r w:rsidRPr="005035E7">
        <w:rPr>
          <w:rFonts w:ascii="Trebuchet MS" w:hAnsi="Trebuchet MS"/>
        </w:rPr>
        <w:t xml:space="preserve"> </w:t>
      </w:r>
      <w:r w:rsidR="00B20E48" w:rsidRPr="005035E7">
        <w:rPr>
          <w:rFonts w:ascii="Trebuchet MS" w:hAnsi="Trebuchet MS"/>
        </w:rPr>
        <w:t>este implementat în cadrul contractului de prestări servicii nr. 49313/26.10.2023</w:t>
      </w:r>
      <w:r w:rsidRPr="005035E7">
        <w:rPr>
          <w:rFonts w:ascii="Trebuchet MS" w:hAnsi="Trebuchet MS"/>
        </w:rPr>
        <w:t>. Contractul este</w:t>
      </w:r>
      <w:r w:rsidR="00B20E48" w:rsidRPr="005035E7">
        <w:rPr>
          <w:rFonts w:ascii="Trebuchet MS" w:hAnsi="Trebuchet MS"/>
        </w:rPr>
        <w:t xml:space="preserve"> încheiat între Agenția Națională a Funcționarilor Publici și Asocierea formată din SC Ernst &amp; Young SRL, Ascendis Consulting SRL</w:t>
      </w:r>
      <w:r w:rsidR="00C10C82" w:rsidRPr="005035E7">
        <w:rPr>
          <w:rFonts w:ascii="Trebuchet MS" w:hAnsi="Trebuchet MS"/>
        </w:rPr>
        <w:t xml:space="preserve">, </w:t>
      </w:r>
      <w:r w:rsidR="00B20E48" w:rsidRPr="005035E7">
        <w:rPr>
          <w:rFonts w:ascii="Trebuchet MS" w:hAnsi="Trebuchet MS"/>
        </w:rPr>
        <w:t>Băncilă, Diaconu și Asociații – Societate Profesională de Avocați cu Răspundere Limitată, 42 Organizational Assessment SRL, EY Cyprus Advisory Services Limited - Ernst &amp; Young Cyprus Limited.</w:t>
      </w:r>
    </w:p>
    <w:p w14:paraId="77A2587B" w14:textId="77777777" w:rsidR="00D22022" w:rsidRPr="005035E7" w:rsidRDefault="00D22022" w:rsidP="00D725B2">
      <w:pPr>
        <w:spacing w:line="23" w:lineRule="atLeast"/>
        <w:rPr>
          <w:rFonts w:ascii="Trebuchet MS" w:hAnsi="Trebuchet MS"/>
        </w:rPr>
      </w:pPr>
      <w:r w:rsidRPr="005035E7">
        <w:rPr>
          <w:rFonts w:ascii="Trebuchet MS" w:hAnsi="Trebuchet MS"/>
        </w:rPr>
        <w:t>Tabelul de mai jos prezintă un sumar al principalelor caracteristici ale proiectului</w:t>
      </w:r>
      <w:r w:rsidR="000406FD" w:rsidRPr="005035E7">
        <w:rPr>
          <w:rFonts w:ascii="Trebuchet MS" w:hAnsi="Trebuchet MS"/>
        </w:rPr>
        <w:t>:</w:t>
      </w:r>
    </w:p>
    <w:p w14:paraId="2A296E3B" w14:textId="77777777" w:rsidR="000406FD" w:rsidRPr="00145D6B" w:rsidRDefault="000406FD" w:rsidP="00145D6B">
      <w:pPr>
        <w:rPr>
          <w:rFonts w:ascii="Trebuchet MS" w:hAnsi="Trebuchet MS"/>
          <w:i/>
          <w:iCs/>
          <w:color w:val="4472C4" w:themeColor="accent1"/>
        </w:rPr>
      </w:pPr>
      <w:r w:rsidRPr="00145D6B">
        <w:rPr>
          <w:rFonts w:ascii="Trebuchet MS" w:hAnsi="Trebuchet MS"/>
          <w:i/>
          <w:iCs/>
          <w:color w:val="4472C4" w:themeColor="accent1"/>
        </w:rPr>
        <w:t>Tabel</w:t>
      </w:r>
      <w:r w:rsidR="006944F2" w:rsidRPr="00145D6B">
        <w:rPr>
          <w:rFonts w:ascii="Trebuchet MS" w:hAnsi="Trebuchet MS"/>
          <w:i/>
          <w:iCs/>
          <w:color w:val="4472C4" w:themeColor="accent1"/>
        </w:rPr>
        <w:t>ul nr.</w:t>
      </w:r>
      <w:r w:rsidRPr="00145D6B">
        <w:rPr>
          <w:rFonts w:ascii="Trebuchet MS" w:hAnsi="Trebuchet MS"/>
          <w:i/>
          <w:iCs/>
          <w:color w:val="4472C4" w:themeColor="accent1"/>
        </w:rPr>
        <w:t xml:space="preserve"> </w:t>
      </w:r>
      <w:r w:rsidR="009A637D" w:rsidRPr="00145D6B">
        <w:rPr>
          <w:rFonts w:ascii="Trebuchet MS" w:hAnsi="Trebuchet MS"/>
          <w:i/>
          <w:iCs/>
          <w:color w:val="4472C4" w:themeColor="accent1"/>
        </w:rPr>
        <w:t>3</w:t>
      </w:r>
      <w:r w:rsidR="006944F2" w:rsidRPr="00145D6B">
        <w:rPr>
          <w:rFonts w:ascii="Trebuchet MS" w:hAnsi="Trebuchet MS"/>
          <w:i/>
          <w:iCs/>
          <w:color w:val="4472C4" w:themeColor="accent1"/>
        </w:rPr>
        <w:t>:</w:t>
      </w:r>
      <w:r w:rsidRPr="00145D6B">
        <w:rPr>
          <w:rFonts w:ascii="Trebuchet MS" w:hAnsi="Trebuchet MS"/>
          <w:i/>
          <w:iCs/>
          <w:color w:val="4472C4" w:themeColor="accent1"/>
        </w:rPr>
        <w:t xml:space="preserve"> Date</w:t>
      </w:r>
      <w:r w:rsidR="00321B84" w:rsidRPr="00145D6B">
        <w:rPr>
          <w:rFonts w:ascii="Trebuchet MS" w:hAnsi="Trebuchet MS"/>
          <w:i/>
          <w:iCs/>
          <w:color w:val="4472C4" w:themeColor="accent1"/>
        </w:rPr>
        <w:t xml:space="preserve"> generale</w:t>
      </w:r>
      <w:r w:rsidR="00C55C91" w:rsidRPr="00145D6B">
        <w:rPr>
          <w:rFonts w:ascii="Trebuchet MS" w:hAnsi="Trebuchet MS"/>
          <w:i/>
          <w:iCs/>
          <w:color w:val="4472C4" w:themeColor="accent1"/>
        </w:rPr>
        <w:t xml:space="preserve"> </w:t>
      </w:r>
      <w:r w:rsidR="00321B84" w:rsidRPr="00145D6B">
        <w:rPr>
          <w:rFonts w:ascii="Trebuchet MS" w:hAnsi="Trebuchet MS"/>
          <w:i/>
          <w:iCs/>
          <w:color w:val="4472C4" w:themeColor="accent1"/>
        </w:rPr>
        <w:t>privind contractul de prestări servicii</w:t>
      </w:r>
    </w:p>
    <w:tbl>
      <w:tblPr>
        <w:tblStyle w:val="PlainTable11"/>
        <w:tblW w:w="5038" w:type="pct"/>
        <w:tblLook w:val="0480" w:firstRow="0" w:lastRow="0" w:firstColumn="1" w:lastColumn="0" w:noHBand="0" w:noVBand="1"/>
      </w:tblPr>
      <w:tblGrid>
        <w:gridCol w:w="2606"/>
        <w:gridCol w:w="6479"/>
      </w:tblGrid>
      <w:tr w:rsidR="000406FD" w:rsidRPr="005035E7" w14:paraId="23F3B3CC" w14:textId="77777777" w:rsidTr="00426FD2">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1276978A" w14:textId="77777777" w:rsidR="000406FD" w:rsidRPr="005035E7" w:rsidRDefault="000406FD" w:rsidP="00D725B2">
            <w:pPr>
              <w:pStyle w:val="BodyTable"/>
              <w:spacing w:line="23" w:lineRule="atLeast"/>
              <w:rPr>
                <w:rFonts w:ascii="Trebuchet MS" w:hAnsi="Trebuchet MS"/>
                <w:color w:val="FFFFFF" w:themeColor="background1"/>
              </w:rPr>
            </w:pPr>
            <w:r w:rsidRPr="005035E7">
              <w:rPr>
                <w:rFonts w:ascii="Trebuchet MS" w:hAnsi="Trebuchet MS"/>
                <w:color w:val="FFFFFF" w:themeColor="background1"/>
              </w:rPr>
              <w:t xml:space="preserve">Numărul </w:t>
            </w:r>
            <w:r w:rsidR="00C55C91" w:rsidRPr="005035E7">
              <w:rPr>
                <w:rFonts w:ascii="Trebuchet MS" w:hAnsi="Trebuchet MS"/>
                <w:color w:val="FFFFFF" w:themeColor="background1"/>
              </w:rPr>
              <w:t>c</w:t>
            </w:r>
            <w:r w:rsidRPr="005035E7">
              <w:rPr>
                <w:rFonts w:ascii="Trebuchet MS" w:hAnsi="Trebuchet MS"/>
                <w:color w:val="FFFFFF" w:themeColor="background1"/>
              </w:rPr>
              <w:t>ontractului</w:t>
            </w:r>
          </w:p>
        </w:tc>
        <w:tc>
          <w:tcPr>
            <w:tcW w:w="3566" w:type="pct"/>
            <w:vAlign w:val="center"/>
          </w:tcPr>
          <w:p w14:paraId="6AA05542" w14:textId="77777777" w:rsidR="000406FD" w:rsidRPr="005035E7" w:rsidRDefault="000406FD"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5035E7">
              <w:rPr>
                <w:rFonts w:ascii="Trebuchet MS" w:hAnsi="Trebuchet MS"/>
              </w:rPr>
              <w:t>49313/26.10.2023</w:t>
            </w:r>
          </w:p>
        </w:tc>
      </w:tr>
      <w:tr w:rsidR="000406FD" w:rsidRPr="005035E7" w14:paraId="2BBD5675" w14:textId="77777777" w:rsidTr="00426FD2">
        <w:trPr>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57456563" w14:textId="77777777" w:rsidR="000406FD" w:rsidRPr="005035E7" w:rsidRDefault="000406FD" w:rsidP="00D725B2">
            <w:pPr>
              <w:pStyle w:val="BodyTable"/>
              <w:spacing w:line="23" w:lineRule="atLeast"/>
              <w:rPr>
                <w:rFonts w:ascii="Trebuchet MS" w:hAnsi="Trebuchet MS"/>
                <w:color w:val="FFFFFF" w:themeColor="background1"/>
              </w:rPr>
            </w:pPr>
            <w:r w:rsidRPr="005035E7">
              <w:rPr>
                <w:rFonts w:ascii="Trebuchet MS" w:hAnsi="Trebuchet MS"/>
                <w:color w:val="FFFFFF" w:themeColor="background1"/>
              </w:rPr>
              <w:t>Țara</w:t>
            </w:r>
          </w:p>
        </w:tc>
        <w:tc>
          <w:tcPr>
            <w:tcW w:w="3566" w:type="pct"/>
            <w:vAlign w:val="center"/>
          </w:tcPr>
          <w:p w14:paraId="1C4F5D5C" w14:textId="77777777" w:rsidR="000406FD" w:rsidRPr="005035E7" w:rsidRDefault="000406FD"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5035E7">
              <w:rPr>
                <w:rFonts w:ascii="Trebuchet MS" w:hAnsi="Trebuchet MS"/>
              </w:rPr>
              <w:t>România</w:t>
            </w:r>
          </w:p>
        </w:tc>
      </w:tr>
      <w:tr w:rsidR="000406FD" w:rsidRPr="005035E7" w14:paraId="4CEE85E7" w14:textId="77777777" w:rsidTr="00426FD2">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19AA9DA6" w14:textId="77777777" w:rsidR="000406FD" w:rsidRPr="005035E7" w:rsidRDefault="000406FD" w:rsidP="00D725B2">
            <w:pPr>
              <w:pStyle w:val="BodyTable"/>
              <w:spacing w:line="23" w:lineRule="atLeast"/>
              <w:rPr>
                <w:rFonts w:ascii="Trebuchet MS" w:hAnsi="Trebuchet MS"/>
                <w:color w:val="FFFFFF" w:themeColor="background1"/>
              </w:rPr>
            </w:pPr>
            <w:r w:rsidRPr="005035E7">
              <w:rPr>
                <w:rFonts w:ascii="Trebuchet MS" w:hAnsi="Trebuchet MS"/>
                <w:color w:val="FFFFFF" w:themeColor="background1"/>
              </w:rPr>
              <w:t>Autoritate Contractantă</w:t>
            </w:r>
          </w:p>
        </w:tc>
        <w:tc>
          <w:tcPr>
            <w:tcW w:w="3566" w:type="pct"/>
            <w:vAlign w:val="center"/>
          </w:tcPr>
          <w:p w14:paraId="416EA64C" w14:textId="77777777" w:rsidR="000406FD" w:rsidRPr="005035E7" w:rsidRDefault="000406FD"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5035E7">
              <w:rPr>
                <w:rFonts w:ascii="Trebuchet MS" w:hAnsi="Trebuchet MS"/>
              </w:rPr>
              <w:t>Agenția Națională a Funcționarilor Publici</w:t>
            </w:r>
          </w:p>
        </w:tc>
      </w:tr>
      <w:tr w:rsidR="000406FD" w:rsidRPr="005035E7" w14:paraId="13819DEB" w14:textId="77777777" w:rsidTr="00426FD2">
        <w:trPr>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7593D604" w14:textId="77777777" w:rsidR="000406FD" w:rsidRPr="005035E7" w:rsidRDefault="000406FD" w:rsidP="00D725B2">
            <w:pPr>
              <w:pStyle w:val="BodyTable"/>
              <w:spacing w:line="23" w:lineRule="atLeast"/>
              <w:rPr>
                <w:rFonts w:ascii="Trebuchet MS" w:hAnsi="Trebuchet MS"/>
                <w:color w:val="FFFFFF" w:themeColor="background1"/>
              </w:rPr>
            </w:pPr>
            <w:r w:rsidRPr="005035E7">
              <w:rPr>
                <w:rFonts w:ascii="Trebuchet MS" w:hAnsi="Trebuchet MS"/>
                <w:color w:val="FFFFFF" w:themeColor="background1"/>
              </w:rPr>
              <w:t xml:space="preserve">Data de început a </w:t>
            </w:r>
            <w:r w:rsidR="00C55C91" w:rsidRPr="005035E7">
              <w:rPr>
                <w:rFonts w:ascii="Trebuchet MS" w:hAnsi="Trebuchet MS"/>
                <w:color w:val="FFFFFF" w:themeColor="background1"/>
              </w:rPr>
              <w:t>p</w:t>
            </w:r>
            <w:r w:rsidRPr="005035E7">
              <w:rPr>
                <w:rFonts w:ascii="Trebuchet MS" w:hAnsi="Trebuchet MS"/>
                <w:color w:val="FFFFFF" w:themeColor="background1"/>
              </w:rPr>
              <w:t>roiectului</w:t>
            </w:r>
          </w:p>
        </w:tc>
        <w:tc>
          <w:tcPr>
            <w:tcW w:w="3566" w:type="pct"/>
            <w:vAlign w:val="center"/>
          </w:tcPr>
          <w:p w14:paraId="43865542" w14:textId="77777777" w:rsidR="000406FD" w:rsidRPr="005035E7" w:rsidRDefault="000406FD"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5035E7">
              <w:rPr>
                <w:rFonts w:ascii="Trebuchet MS" w:hAnsi="Trebuchet MS"/>
              </w:rPr>
              <w:t>30.10.2023</w:t>
            </w:r>
          </w:p>
        </w:tc>
      </w:tr>
      <w:tr w:rsidR="000406FD" w:rsidRPr="005035E7" w14:paraId="0677DB54" w14:textId="77777777" w:rsidTr="00426FD2">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6E940B26" w14:textId="77777777" w:rsidR="000406FD" w:rsidRPr="005035E7" w:rsidRDefault="000406FD" w:rsidP="00D725B2">
            <w:pPr>
              <w:pStyle w:val="BodyTable"/>
              <w:spacing w:line="23" w:lineRule="atLeast"/>
              <w:rPr>
                <w:rFonts w:ascii="Trebuchet MS" w:hAnsi="Trebuchet MS"/>
                <w:color w:val="FFFFFF" w:themeColor="background1"/>
              </w:rPr>
            </w:pPr>
            <w:r w:rsidRPr="005035E7">
              <w:rPr>
                <w:rFonts w:ascii="Trebuchet MS" w:hAnsi="Trebuchet MS"/>
                <w:color w:val="FFFFFF" w:themeColor="background1"/>
              </w:rPr>
              <w:t>Durata</w:t>
            </w:r>
          </w:p>
        </w:tc>
        <w:tc>
          <w:tcPr>
            <w:tcW w:w="3566" w:type="pct"/>
            <w:vAlign w:val="center"/>
          </w:tcPr>
          <w:p w14:paraId="407C9549" w14:textId="77777777" w:rsidR="000406FD" w:rsidRPr="005035E7" w:rsidRDefault="000406FD"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5035E7">
              <w:rPr>
                <w:rFonts w:ascii="Trebuchet MS" w:hAnsi="Trebuchet MS"/>
              </w:rPr>
              <w:t>29 luni de la data semnării contractului, corelată cu termenul prevăzut pentru</w:t>
            </w:r>
            <w:r w:rsidR="001923DA" w:rsidRPr="005035E7">
              <w:rPr>
                <w:rFonts w:ascii="Trebuchet MS" w:hAnsi="Trebuchet MS"/>
              </w:rPr>
              <w:t xml:space="preserve"> </w:t>
            </w:r>
            <w:r w:rsidRPr="005035E7">
              <w:rPr>
                <w:rFonts w:ascii="Trebuchet MS" w:hAnsi="Trebuchet MS"/>
              </w:rPr>
              <w:t>atingerea jalonului 419 din PNRR 31.12.2025</w:t>
            </w:r>
          </w:p>
        </w:tc>
      </w:tr>
    </w:tbl>
    <w:p w14:paraId="3F25D5C5" w14:textId="77777777" w:rsidR="00B75C8F" w:rsidRPr="005035E7" w:rsidRDefault="00E64FF9" w:rsidP="00D725B2">
      <w:pPr>
        <w:spacing w:line="23" w:lineRule="atLeast"/>
        <w:rPr>
          <w:rFonts w:ascii="Trebuchet MS" w:hAnsi="Trebuchet MS"/>
        </w:rPr>
      </w:pPr>
      <w:r w:rsidRPr="005035E7">
        <w:rPr>
          <w:rFonts w:ascii="Trebuchet MS" w:hAnsi="Trebuchet MS"/>
        </w:rPr>
        <w:t>Proiectul este derulat în acord cu Inițiativa</w:t>
      </w:r>
      <w:r w:rsidR="00D618C8" w:rsidRPr="005035E7">
        <w:rPr>
          <w:rFonts w:ascii="Trebuchet MS" w:hAnsi="Trebuchet MS"/>
        </w:rPr>
        <w:t xml:space="preserve"> B2 - Introducerea cadrelor de competențe și evaluarea bazată pe performanțe, cuprinsă în </w:t>
      </w:r>
      <w:r w:rsidR="00B75C8F" w:rsidRPr="005035E7">
        <w:rPr>
          <w:rFonts w:ascii="Trebuchet MS" w:hAnsi="Trebuchet MS"/>
        </w:rPr>
        <w:t>Componenta C14 – Bună guvernanță, Reforma 3 - Management performant al resurselor umane în sectorul public</w:t>
      </w:r>
      <w:r w:rsidR="00C227BC" w:rsidRPr="005035E7">
        <w:rPr>
          <w:rFonts w:ascii="Trebuchet MS" w:hAnsi="Trebuchet MS"/>
        </w:rPr>
        <w:t xml:space="preserve"> din cadrul PNNR</w:t>
      </w:r>
      <w:r w:rsidR="008C5CA6" w:rsidRPr="005035E7">
        <w:rPr>
          <w:rFonts w:ascii="Trebuchet MS" w:hAnsi="Trebuchet MS"/>
        </w:rPr>
        <w:t>. Inițiativa</w:t>
      </w:r>
      <w:r w:rsidR="006838F4" w:rsidRPr="005035E7">
        <w:rPr>
          <w:rFonts w:ascii="Trebuchet MS" w:hAnsi="Trebuchet MS"/>
        </w:rPr>
        <w:t xml:space="preserve"> are următoarele obiective:</w:t>
      </w:r>
    </w:p>
    <w:p w14:paraId="2986BF82" w14:textId="77777777" w:rsidR="006838F4" w:rsidRPr="005035E7" w:rsidRDefault="006838F4" w:rsidP="00DA73F3">
      <w:pPr>
        <w:pStyle w:val="ListParagraph"/>
        <w:numPr>
          <w:ilvl w:val="0"/>
          <w:numId w:val="20"/>
        </w:numPr>
        <w:spacing w:line="23" w:lineRule="atLeast"/>
        <w:rPr>
          <w:rFonts w:ascii="Trebuchet MS" w:hAnsi="Trebuchet MS" w:cs="Arial"/>
          <w:szCs w:val="20"/>
        </w:rPr>
      </w:pPr>
      <w:r w:rsidRPr="005035E7">
        <w:rPr>
          <w:rFonts w:ascii="Trebuchet MS" w:hAnsi="Trebuchet MS" w:cs="Arial"/>
          <w:szCs w:val="20"/>
        </w:rPr>
        <w:lastRenderedPageBreak/>
        <w:t>Implementarea unui sistem integrat de management al resurselor umane și financiare bazat pe competență și performanță, asigurând corelarea permanentă a nevoilor de personal cu competențele corespunzătoare și dezvoltarea acestuia prin raportare la acestea;</w:t>
      </w:r>
    </w:p>
    <w:p w14:paraId="316DA902" w14:textId="77777777" w:rsidR="006838F4" w:rsidRPr="005035E7" w:rsidRDefault="006838F4" w:rsidP="00DA73F3">
      <w:pPr>
        <w:pStyle w:val="ListParagraph"/>
        <w:numPr>
          <w:ilvl w:val="0"/>
          <w:numId w:val="20"/>
        </w:numPr>
        <w:spacing w:line="23" w:lineRule="atLeast"/>
        <w:rPr>
          <w:rFonts w:ascii="Trebuchet MS" w:hAnsi="Trebuchet MS" w:cs="Arial"/>
          <w:szCs w:val="20"/>
        </w:rPr>
      </w:pPr>
      <w:r w:rsidRPr="005035E7">
        <w:rPr>
          <w:rFonts w:ascii="Trebuchet MS" w:hAnsi="Trebuchet MS" w:cs="Arial"/>
          <w:szCs w:val="20"/>
        </w:rPr>
        <w:t>Îmbunătățirea sistemului de management al performanțelor individuale (talent management, utilizarea cadrelor de competență și a centrelor de evaluare și în etapa de promovare);</w:t>
      </w:r>
    </w:p>
    <w:p w14:paraId="56F96FD7" w14:textId="77777777" w:rsidR="006838F4" w:rsidRPr="005035E7" w:rsidRDefault="006838F4" w:rsidP="00DA73F3">
      <w:pPr>
        <w:pStyle w:val="ListParagraph"/>
        <w:numPr>
          <w:ilvl w:val="0"/>
          <w:numId w:val="20"/>
        </w:numPr>
        <w:spacing w:line="23" w:lineRule="atLeast"/>
        <w:rPr>
          <w:rFonts w:ascii="Trebuchet MS" w:hAnsi="Trebuchet MS" w:cs="Arial"/>
          <w:szCs w:val="20"/>
        </w:rPr>
      </w:pPr>
      <w:r w:rsidRPr="005035E7">
        <w:rPr>
          <w:rFonts w:ascii="Trebuchet MS" w:hAnsi="Trebuchet MS" w:cs="Arial"/>
          <w:szCs w:val="20"/>
        </w:rPr>
        <w:t xml:space="preserve">Extinderea utilizării cadrelor de competență pentru toate procesele de MRU (inclusiv evaluarea şi promovarea în carieră pe baza </w:t>
      </w:r>
      <w:r w:rsidR="009A195F" w:rsidRPr="005035E7">
        <w:rPr>
          <w:rFonts w:ascii="Trebuchet MS" w:hAnsi="Trebuchet MS" w:cs="Arial"/>
          <w:szCs w:val="20"/>
        </w:rPr>
        <w:t>competențelor</w:t>
      </w:r>
      <w:r w:rsidRPr="005035E7">
        <w:rPr>
          <w:rFonts w:ascii="Trebuchet MS" w:hAnsi="Trebuchet MS" w:cs="Arial"/>
          <w:szCs w:val="20"/>
        </w:rPr>
        <w:t xml:space="preserve"> şi rezultatelor atinse), pentru toate funcțiile publice, de la nivel central la nivel teritorial și local, iar ulterior și pentru personalul contractual.</w:t>
      </w:r>
    </w:p>
    <w:p w14:paraId="3A447B33" w14:textId="77777777" w:rsidR="00F56084" w:rsidRPr="005035E7" w:rsidRDefault="00E64FF9" w:rsidP="00D725B2">
      <w:pPr>
        <w:spacing w:line="23" w:lineRule="atLeast"/>
        <w:rPr>
          <w:rFonts w:ascii="Trebuchet MS" w:hAnsi="Trebuchet MS" w:cs="Arial"/>
          <w:szCs w:val="20"/>
        </w:rPr>
      </w:pPr>
      <w:r w:rsidRPr="005035E7">
        <w:rPr>
          <w:rFonts w:ascii="Trebuchet MS" w:hAnsi="Trebuchet MS" w:cs="Arial"/>
          <w:szCs w:val="20"/>
        </w:rPr>
        <w:t>Considerând obiectivele menționate,</w:t>
      </w:r>
      <w:r w:rsidR="006838F4" w:rsidRPr="005035E7">
        <w:rPr>
          <w:rFonts w:ascii="Trebuchet MS" w:hAnsi="Trebuchet MS" w:cs="Arial"/>
          <w:szCs w:val="20"/>
        </w:rPr>
        <w:t xml:space="preserve"> b</w:t>
      </w:r>
      <w:r w:rsidR="00F56084" w:rsidRPr="005035E7">
        <w:rPr>
          <w:rFonts w:ascii="Trebuchet MS" w:hAnsi="Trebuchet MS" w:cs="Arial"/>
          <w:szCs w:val="20"/>
        </w:rPr>
        <w:t xml:space="preserve">eneficiile </w:t>
      </w:r>
      <w:r w:rsidR="006E244F" w:rsidRPr="005035E7">
        <w:rPr>
          <w:rFonts w:ascii="Trebuchet MS" w:hAnsi="Trebuchet MS" w:cs="Arial"/>
          <w:szCs w:val="20"/>
        </w:rPr>
        <w:t>așteptate ale</w:t>
      </w:r>
      <w:r w:rsidR="00F56084" w:rsidRPr="005035E7">
        <w:rPr>
          <w:rFonts w:ascii="Trebuchet MS" w:hAnsi="Trebuchet MS" w:cs="Arial"/>
          <w:szCs w:val="20"/>
        </w:rPr>
        <w:t xml:space="preserve"> proiectului</w:t>
      </w:r>
      <w:r w:rsidR="006838F4" w:rsidRPr="005035E7">
        <w:rPr>
          <w:rFonts w:ascii="Trebuchet MS" w:hAnsi="Trebuchet MS" w:cs="Arial"/>
          <w:szCs w:val="20"/>
        </w:rPr>
        <w:t xml:space="preserve"> derulat prin intermediul contractului identificat anterior</w:t>
      </w:r>
      <w:r w:rsidR="00F56084" w:rsidRPr="005035E7">
        <w:rPr>
          <w:rFonts w:ascii="Trebuchet MS" w:hAnsi="Trebuchet MS" w:cs="Arial"/>
          <w:szCs w:val="20"/>
        </w:rPr>
        <w:t xml:space="preserve"> prevăd implementarea de măsuri privind operaționalizarea cadrelor de competență din administrația publică centrală</w:t>
      </w:r>
      <w:r w:rsidR="009A195F" w:rsidRPr="005035E7">
        <w:rPr>
          <w:rFonts w:ascii="Trebuchet MS" w:hAnsi="Trebuchet MS" w:cs="Arial"/>
          <w:szCs w:val="20"/>
        </w:rPr>
        <w:t xml:space="preserve"> </w:t>
      </w:r>
      <w:r w:rsidR="00F56084" w:rsidRPr="005035E7">
        <w:rPr>
          <w:rFonts w:ascii="Trebuchet MS" w:hAnsi="Trebuchet MS" w:cs="Arial"/>
          <w:szCs w:val="20"/>
        </w:rPr>
        <w:t>prin:</w:t>
      </w:r>
    </w:p>
    <w:p w14:paraId="7037232C" w14:textId="77777777" w:rsidR="00F56084" w:rsidRPr="005035E7" w:rsidRDefault="006838F4" w:rsidP="00DA73F3">
      <w:pPr>
        <w:numPr>
          <w:ilvl w:val="0"/>
          <w:numId w:val="21"/>
        </w:numPr>
        <w:spacing w:before="0" w:after="160" w:line="23" w:lineRule="atLeast"/>
        <w:rPr>
          <w:rFonts w:ascii="Trebuchet MS" w:hAnsi="Trebuchet MS" w:cs="Arial"/>
          <w:szCs w:val="20"/>
        </w:rPr>
      </w:pPr>
      <w:r w:rsidRPr="005035E7">
        <w:rPr>
          <w:rFonts w:ascii="Trebuchet MS" w:hAnsi="Trebuchet MS" w:cs="Arial"/>
          <w:szCs w:val="20"/>
        </w:rPr>
        <w:t xml:space="preserve">promovarea </w:t>
      </w:r>
      <w:r w:rsidRPr="005035E7">
        <w:rPr>
          <w:rFonts w:ascii="Trebuchet MS" w:hAnsi="Trebuchet MS" w:cs="Arial"/>
          <w:b/>
          <w:bCs/>
          <w:szCs w:val="20"/>
        </w:rPr>
        <w:t xml:space="preserve">cadrului </w:t>
      </w:r>
      <w:r w:rsidR="00F56084" w:rsidRPr="005035E7">
        <w:rPr>
          <w:rFonts w:ascii="Trebuchet MS" w:hAnsi="Trebuchet MS" w:cs="Arial"/>
          <w:b/>
          <w:bCs/>
          <w:szCs w:val="20"/>
        </w:rPr>
        <w:t>de competențe</w:t>
      </w:r>
      <w:r w:rsidRPr="005035E7">
        <w:rPr>
          <w:rFonts w:ascii="Trebuchet MS" w:hAnsi="Trebuchet MS" w:cs="Arial"/>
          <w:b/>
          <w:bCs/>
          <w:szCs w:val="20"/>
        </w:rPr>
        <w:t xml:space="preserve"> generale și introducerea cadrului de competențe specifice</w:t>
      </w:r>
      <w:r w:rsidR="00F56084" w:rsidRPr="005035E7">
        <w:rPr>
          <w:rFonts w:ascii="Trebuchet MS" w:hAnsi="Trebuchet MS" w:cs="Arial"/>
          <w:szCs w:val="20"/>
        </w:rPr>
        <w:t xml:space="preserve">, </w:t>
      </w:r>
      <w:r w:rsidR="00E64FF9" w:rsidRPr="005035E7">
        <w:rPr>
          <w:rFonts w:ascii="Trebuchet MS" w:hAnsi="Trebuchet MS" w:cs="Arial"/>
          <w:szCs w:val="20"/>
        </w:rPr>
        <w:t>cadru care include cunoștințele,</w:t>
      </w:r>
      <w:r w:rsidR="00F56084" w:rsidRPr="005035E7">
        <w:rPr>
          <w:rFonts w:ascii="Trebuchet MS" w:hAnsi="Trebuchet MS" w:cs="Arial"/>
          <w:szCs w:val="20"/>
        </w:rPr>
        <w:t xml:space="preserve"> abilitățile</w:t>
      </w:r>
      <w:r w:rsidR="00E64FF9" w:rsidRPr="005035E7">
        <w:rPr>
          <w:rFonts w:ascii="Trebuchet MS" w:hAnsi="Trebuchet MS" w:cs="Arial"/>
          <w:szCs w:val="20"/>
        </w:rPr>
        <w:t xml:space="preserve"> și atitudinile</w:t>
      </w:r>
      <w:r w:rsidR="00F56084" w:rsidRPr="005035E7">
        <w:rPr>
          <w:rFonts w:ascii="Trebuchet MS" w:hAnsi="Trebuchet MS" w:cs="Arial"/>
          <w:szCs w:val="20"/>
        </w:rPr>
        <w:t xml:space="preserve"> de care are nevoie </w:t>
      </w:r>
      <w:r w:rsidR="00E64FF9" w:rsidRPr="005035E7">
        <w:rPr>
          <w:rFonts w:ascii="Trebuchet MS" w:hAnsi="Trebuchet MS" w:cs="Arial"/>
          <w:szCs w:val="20"/>
        </w:rPr>
        <w:t>funcția publică</w:t>
      </w:r>
      <w:r w:rsidR="00F56084" w:rsidRPr="005035E7">
        <w:rPr>
          <w:rFonts w:ascii="Trebuchet MS" w:hAnsi="Trebuchet MS" w:cs="Arial"/>
          <w:szCs w:val="20"/>
        </w:rPr>
        <w:t xml:space="preserve"> pentru a performa</w:t>
      </w:r>
      <w:r w:rsidR="00E64FF9" w:rsidRPr="005035E7">
        <w:rPr>
          <w:rFonts w:ascii="Trebuchet MS" w:hAnsi="Trebuchet MS" w:cs="Arial"/>
          <w:szCs w:val="20"/>
        </w:rPr>
        <w:t>, conform domeniului de activitate</w:t>
      </w:r>
      <w:r w:rsidRPr="005035E7">
        <w:rPr>
          <w:rFonts w:ascii="Trebuchet MS" w:hAnsi="Trebuchet MS" w:cs="Arial"/>
          <w:szCs w:val="20"/>
        </w:rPr>
        <w:t>; acestea vor</w:t>
      </w:r>
      <w:r w:rsidR="00F56084" w:rsidRPr="005035E7">
        <w:rPr>
          <w:rFonts w:ascii="Trebuchet MS" w:hAnsi="Trebuchet MS" w:cs="Arial"/>
          <w:szCs w:val="20"/>
        </w:rPr>
        <w:t xml:space="preserve"> susține integrarea armonizată a funcțiilor de resurse umane, de la identificarea nevoilor de personal, până la recrutare și evoluția în carieră, ducând la integrarea pe verticală a personalului în</w:t>
      </w:r>
      <w:r w:rsidR="00E64FF9" w:rsidRPr="005035E7">
        <w:rPr>
          <w:rFonts w:ascii="Trebuchet MS" w:hAnsi="Trebuchet MS" w:cs="Arial"/>
          <w:szCs w:val="20"/>
        </w:rPr>
        <w:t xml:space="preserve"> autoritățile și instituțiile publice</w:t>
      </w:r>
      <w:r w:rsidR="00F56084" w:rsidRPr="005035E7">
        <w:rPr>
          <w:rFonts w:ascii="Trebuchet MS" w:hAnsi="Trebuchet MS" w:cs="Arial"/>
          <w:szCs w:val="20"/>
        </w:rPr>
        <w:t xml:space="preserve"> și la integrarea orizontală a proceselor de resurse umane </w:t>
      </w:r>
      <w:r w:rsidR="00E64FF9" w:rsidRPr="005035E7">
        <w:rPr>
          <w:rFonts w:ascii="Trebuchet MS" w:hAnsi="Trebuchet MS" w:cs="Arial"/>
          <w:szCs w:val="20"/>
        </w:rPr>
        <w:t>derulate în cadrul autorităților și instituțiilor publice din România</w:t>
      </w:r>
      <w:r w:rsidR="00F56084" w:rsidRPr="005035E7">
        <w:rPr>
          <w:rFonts w:ascii="Trebuchet MS" w:hAnsi="Trebuchet MS" w:cs="Arial"/>
          <w:szCs w:val="20"/>
        </w:rPr>
        <w:t>;</w:t>
      </w:r>
    </w:p>
    <w:p w14:paraId="0E4D5269" w14:textId="77777777" w:rsidR="00F56084" w:rsidRPr="005035E7" w:rsidRDefault="00F56084" w:rsidP="00DA73F3">
      <w:pPr>
        <w:numPr>
          <w:ilvl w:val="0"/>
          <w:numId w:val="21"/>
        </w:numPr>
        <w:spacing w:before="0" w:after="160" w:line="23" w:lineRule="atLeast"/>
        <w:rPr>
          <w:rFonts w:ascii="Trebuchet MS" w:hAnsi="Trebuchet MS" w:cs="Arial"/>
          <w:szCs w:val="20"/>
        </w:rPr>
      </w:pPr>
      <w:r w:rsidRPr="005035E7">
        <w:rPr>
          <w:rFonts w:ascii="Trebuchet MS" w:hAnsi="Trebuchet MS" w:cs="Arial"/>
          <w:b/>
          <w:bCs/>
          <w:szCs w:val="20"/>
        </w:rPr>
        <w:t>dezvoltarea/actualizarea de metodologii/ analize/ ghiduri/ studii</w:t>
      </w:r>
      <w:r w:rsidRPr="005035E7">
        <w:rPr>
          <w:rFonts w:ascii="Trebuchet MS" w:hAnsi="Trebuchet MS" w:cs="Arial"/>
          <w:szCs w:val="20"/>
        </w:rPr>
        <w:t xml:space="preserve">, precum și </w:t>
      </w:r>
      <w:r w:rsidRPr="005035E7">
        <w:rPr>
          <w:rFonts w:ascii="Trebuchet MS" w:hAnsi="Trebuchet MS" w:cs="Arial"/>
          <w:b/>
          <w:bCs/>
          <w:szCs w:val="20"/>
        </w:rPr>
        <w:t xml:space="preserve">derularea de instruiri </w:t>
      </w:r>
      <w:r w:rsidRPr="005035E7">
        <w:rPr>
          <w:rFonts w:ascii="Trebuchet MS" w:hAnsi="Trebuchet MS" w:cs="Arial"/>
          <w:szCs w:val="20"/>
        </w:rPr>
        <w:t xml:space="preserve">care să faciliteze utilizarea cadrelor </w:t>
      </w:r>
      <w:r w:rsidR="00E64FF9" w:rsidRPr="005035E7">
        <w:rPr>
          <w:rFonts w:ascii="Trebuchet MS" w:hAnsi="Trebuchet MS" w:cs="Arial"/>
          <w:szCs w:val="20"/>
        </w:rPr>
        <w:t>de competențe în cadrul proceselor de management al resurselor umane</w:t>
      </w:r>
      <w:r w:rsidRPr="005035E7">
        <w:rPr>
          <w:rFonts w:ascii="Trebuchet MS" w:hAnsi="Trebuchet MS" w:cs="Arial"/>
          <w:szCs w:val="20"/>
        </w:rPr>
        <w:t>;</w:t>
      </w:r>
    </w:p>
    <w:p w14:paraId="475F50B3" w14:textId="77777777" w:rsidR="00F56084" w:rsidRPr="005035E7" w:rsidRDefault="00F56084" w:rsidP="00DA73F3">
      <w:pPr>
        <w:numPr>
          <w:ilvl w:val="0"/>
          <w:numId w:val="21"/>
        </w:numPr>
        <w:spacing w:before="0" w:after="160" w:line="23" w:lineRule="atLeast"/>
        <w:rPr>
          <w:rFonts w:ascii="Trebuchet MS" w:hAnsi="Trebuchet MS" w:cs="Arial"/>
          <w:szCs w:val="20"/>
        </w:rPr>
      </w:pPr>
      <w:r w:rsidRPr="005035E7">
        <w:rPr>
          <w:rFonts w:ascii="Trebuchet MS" w:hAnsi="Trebuchet MS" w:cs="Arial"/>
          <w:szCs w:val="20"/>
        </w:rPr>
        <w:t xml:space="preserve">elaborarea unui </w:t>
      </w:r>
      <w:r w:rsidRPr="005035E7">
        <w:rPr>
          <w:rFonts w:ascii="Trebuchet MS" w:hAnsi="Trebuchet MS" w:cs="Arial"/>
          <w:b/>
          <w:bCs/>
          <w:szCs w:val="20"/>
        </w:rPr>
        <w:t xml:space="preserve">studiu privind cadrul legal și instituțional care reglementează cadrele de competență </w:t>
      </w:r>
      <w:r w:rsidRPr="005035E7">
        <w:rPr>
          <w:rFonts w:ascii="Trebuchet MS" w:hAnsi="Trebuchet MS" w:cs="Arial"/>
          <w:szCs w:val="20"/>
        </w:rPr>
        <w:t>generale și specifice;</w:t>
      </w:r>
    </w:p>
    <w:p w14:paraId="2EA7B29A" w14:textId="77777777" w:rsidR="00F56084" w:rsidRPr="005035E7" w:rsidRDefault="00F56084" w:rsidP="00DA73F3">
      <w:pPr>
        <w:numPr>
          <w:ilvl w:val="0"/>
          <w:numId w:val="21"/>
        </w:numPr>
        <w:spacing w:before="0" w:after="160" w:line="23" w:lineRule="atLeast"/>
        <w:rPr>
          <w:rFonts w:ascii="Trebuchet MS" w:hAnsi="Trebuchet MS" w:cs="Arial"/>
          <w:szCs w:val="20"/>
        </w:rPr>
      </w:pPr>
      <w:r w:rsidRPr="005035E7">
        <w:rPr>
          <w:rFonts w:ascii="Trebuchet MS" w:hAnsi="Trebuchet MS" w:cs="Arial"/>
          <w:szCs w:val="20"/>
        </w:rPr>
        <w:t xml:space="preserve">elaborarea unui </w:t>
      </w:r>
      <w:r w:rsidRPr="005035E7">
        <w:rPr>
          <w:rFonts w:ascii="Trebuchet MS" w:hAnsi="Trebuchet MS" w:cs="Arial"/>
          <w:b/>
          <w:bCs/>
          <w:szCs w:val="20"/>
        </w:rPr>
        <w:t xml:space="preserve">document cu opțiuni de politică publică </w:t>
      </w:r>
      <w:r w:rsidRPr="005035E7">
        <w:rPr>
          <w:rFonts w:ascii="Trebuchet MS" w:hAnsi="Trebuchet MS" w:cs="Arial"/>
          <w:szCs w:val="20"/>
        </w:rPr>
        <w:t>privind clarificarea rolurilor specifice posturilor și simplificarea clasificării posturilor, extinderea utilizării cadrelor de competență pentru toate procesele de MRU pentru toate funcțiile publice, de la nivel central, teritorial și local, iar ulterior și pentru personalul contractual;</w:t>
      </w:r>
    </w:p>
    <w:p w14:paraId="727B9409" w14:textId="77777777" w:rsidR="00F56084" w:rsidRPr="005035E7" w:rsidRDefault="00F56084" w:rsidP="00DA73F3">
      <w:pPr>
        <w:numPr>
          <w:ilvl w:val="0"/>
          <w:numId w:val="21"/>
        </w:numPr>
        <w:spacing w:before="0" w:after="160" w:line="23" w:lineRule="atLeast"/>
        <w:rPr>
          <w:rFonts w:ascii="Trebuchet MS" w:hAnsi="Trebuchet MS" w:cs="Arial"/>
          <w:szCs w:val="20"/>
        </w:rPr>
      </w:pPr>
      <w:r w:rsidRPr="005035E7">
        <w:rPr>
          <w:rFonts w:ascii="Trebuchet MS" w:hAnsi="Trebuchet MS" w:cs="Arial"/>
          <w:szCs w:val="20"/>
        </w:rPr>
        <w:t xml:space="preserve">realizarea unei </w:t>
      </w:r>
      <w:r w:rsidRPr="005035E7">
        <w:rPr>
          <w:rFonts w:ascii="Trebuchet MS" w:hAnsi="Trebuchet MS" w:cs="Arial"/>
          <w:b/>
          <w:bCs/>
          <w:szCs w:val="20"/>
        </w:rPr>
        <w:t>analize care să cuprindă propuneri de reglementare</w:t>
      </w:r>
      <w:r w:rsidRPr="005035E7">
        <w:rPr>
          <w:rFonts w:ascii="Trebuchet MS" w:hAnsi="Trebuchet MS" w:cs="Arial"/>
          <w:szCs w:val="20"/>
        </w:rPr>
        <w:t xml:space="preserve"> și instrumentele de fundamentare și motivare aferente</w:t>
      </w:r>
      <w:r w:rsidR="00E64FF9" w:rsidRPr="005035E7">
        <w:rPr>
          <w:rFonts w:ascii="Trebuchet MS" w:hAnsi="Trebuchet MS" w:cs="Arial"/>
          <w:szCs w:val="20"/>
        </w:rPr>
        <w:t>.</w:t>
      </w:r>
    </w:p>
    <w:p w14:paraId="09EB1229" w14:textId="77777777" w:rsidR="00EA67A3" w:rsidRPr="005035E7" w:rsidRDefault="00EA67A3" w:rsidP="002E637B">
      <w:pPr>
        <w:pStyle w:val="Heading2"/>
        <w:ind w:left="630"/>
        <w:rPr>
          <w:rFonts w:ascii="Trebuchet MS" w:hAnsi="Trebuchet MS"/>
        </w:rPr>
      </w:pPr>
      <w:bookmarkStart w:id="31" w:name="_Toc159326855"/>
      <w:bookmarkStart w:id="32" w:name="_Toc159434957"/>
      <w:bookmarkStart w:id="33" w:name="_Toc160122784"/>
      <w:bookmarkStart w:id="34" w:name="_Toc164418330"/>
      <w:r w:rsidRPr="005035E7">
        <w:rPr>
          <w:rFonts w:ascii="Trebuchet MS" w:hAnsi="Trebuchet MS"/>
        </w:rPr>
        <w:t>Obiectivele</w:t>
      </w:r>
      <w:r w:rsidR="00BF0EBE" w:rsidRPr="005035E7">
        <w:rPr>
          <w:rFonts w:ascii="Trebuchet MS" w:hAnsi="Trebuchet MS"/>
        </w:rPr>
        <w:t xml:space="preserve"> și structura</w:t>
      </w:r>
      <w:r w:rsidRPr="005035E7">
        <w:rPr>
          <w:rFonts w:ascii="Trebuchet MS" w:hAnsi="Trebuchet MS"/>
        </w:rPr>
        <w:t xml:space="preserve"> </w:t>
      </w:r>
      <w:bookmarkEnd w:id="31"/>
      <w:r w:rsidR="001431A0" w:rsidRPr="005035E7">
        <w:rPr>
          <w:rFonts w:ascii="Trebuchet MS" w:hAnsi="Trebuchet MS"/>
        </w:rPr>
        <w:t>livrabilului</w:t>
      </w:r>
      <w:bookmarkEnd w:id="32"/>
      <w:bookmarkEnd w:id="33"/>
      <w:bookmarkEnd w:id="34"/>
      <w:r w:rsidR="00FC23C6" w:rsidRPr="005035E7">
        <w:rPr>
          <w:rFonts w:ascii="Trebuchet MS" w:hAnsi="Trebuchet MS"/>
        </w:rPr>
        <w:t xml:space="preserve"> </w:t>
      </w:r>
    </w:p>
    <w:p w14:paraId="1A247029" w14:textId="77777777" w:rsidR="00E97BAD" w:rsidRPr="005035E7" w:rsidRDefault="008C5D41" w:rsidP="00D725B2">
      <w:pPr>
        <w:pStyle w:val="ListParagraph"/>
        <w:spacing w:before="240" w:line="23" w:lineRule="atLeast"/>
        <w:ind w:left="0"/>
        <w:contextualSpacing w:val="0"/>
        <w:rPr>
          <w:rFonts w:ascii="Trebuchet MS" w:hAnsi="Trebuchet MS" w:cs="Arial"/>
          <w:szCs w:val="20"/>
        </w:rPr>
      </w:pPr>
      <w:r w:rsidRPr="005035E7">
        <w:rPr>
          <w:rFonts w:ascii="Trebuchet MS" w:hAnsi="Trebuchet MS" w:cs="Arial"/>
          <w:szCs w:val="20"/>
        </w:rPr>
        <w:t xml:space="preserve">Prezentul </w:t>
      </w:r>
      <w:r w:rsidR="001431A0" w:rsidRPr="005035E7">
        <w:rPr>
          <w:rFonts w:ascii="Trebuchet MS" w:hAnsi="Trebuchet MS" w:cs="Arial"/>
          <w:szCs w:val="20"/>
        </w:rPr>
        <w:t>livrabil</w:t>
      </w:r>
      <w:r w:rsidR="00A319EE" w:rsidRPr="005035E7">
        <w:rPr>
          <w:rFonts w:ascii="Trebuchet MS" w:hAnsi="Trebuchet MS" w:cs="Arial"/>
          <w:szCs w:val="20"/>
        </w:rPr>
        <w:t xml:space="preserve"> </w:t>
      </w:r>
      <w:r w:rsidR="009211DA" w:rsidRPr="005035E7">
        <w:rPr>
          <w:rFonts w:ascii="Trebuchet MS" w:hAnsi="Trebuchet MS" w:cs="Arial"/>
          <w:szCs w:val="20"/>
        </w:rPr>
        <w:t>evidențiază</w:t>
      </w:r>
      <w:r w:rsidR="00A319EE" w:rsidRPr="005035E7">
        <w:rPr>
          <w:rFonts w:ascii="Trebuchet MS" w:hAnsi="Trebuchet MS" w:cs="Arial"/>
          <w:szCs w:val="20"/>
        </w:rPr>
        <w:t xml:space="preserve"> abordarea metodologică urmată de către Asociere</w:t>
      </w:r>
      <w:r w:rsidR="005B3314" w:rsidRPr="005035E7">
        <w:rPr>
          <w:rFonts w:ascii="Trebuchet MS" w:hAnsi="Trebuchet MS" w:cs="Arial"/>
          <w:szCs w:val="20"/>
        </w:rPr>
        <w:t>a EY</w:t>
      </w:r>
      <w:r w:rsidR="00A319EE" w:rsidRPr="005035E7">
        <w:rPr>
          <w:rFonts w:ascii="Trebuchet MS" w:hAnsi="Trebuchet MS" w:cs="Arial"/>
          <w:szCs w:val="20"/>
        </w:rPr>
        <w:t xml:space="preserve"> în vederea realizării obiectivului Activității </w:t>
      </w:r>
      <w:r w:rsidR="00840425" w:rsidRPr="005035E7">
        <w:rPr>
          <w:rFonts w:ascii="Trebuchet MS" w:hAnsi="Trebuchet MS" w:cs="Arial"/>
          <w:szCs w:val="20"/>
        </w:rPr>
        <w:t>2</w:t>
      </w:r>
      <w:r w:rsidR="00A319EE" w:rsidRPr="005035E7">
        <w:rPr>
          <w:rFonts w:ascii="Trebuchet MS" w:hAnsi="Trebuchet MS" w:cs="Arial"/>
          <w:szCs w:val="20"/>
        </w:rPr>
        <w:t xml:space="preserve"> – </w:t>
      </w:r>
      <w:r w:rsidR="00840425" w:rsidRPr="005035E7">
        <w:rPr>
          <w:rFonts w:ascii="Trebuchet MS" w:hAnsi="Trebuchet MS" w:cs="Arial"/>
          <w:szCs w:val="20"/>
        </w:rPr>
        <w:t>Metodologie privind activitatea de acordare a asistenței de specialitate compartimentelor de resurse umane</w:t>
      </w:r>
      <w:r w:rsidR="00EB2DCB" w:rsidRPr="005035E7">
        <w:rPr>
          <w:rFonts w:ascii="Trebuchet MS" w:hAnsi="Trebuchet MS" w:cs="Arial"/>
          <w:szCs w:val="20"/>
        </w:rPr>
        <w:t>, aferent</w:t>
      </w:r>
      <w:r w:rsidR="00E804F3">
        <w:rPr>
          <w:rFonts w:ascii="Trebuchet MS" w:hAnsi="Trebuchet MS" w:cs="Arial"/>
          <w:szCs w:val="20"/>
        </w:rPr>
        <w:t>ă</w:t>
      </w:r>
      <w:r w:rsidR="00EB2DCB" w:rsidRPr="005035E7">
        <w:rPr>
          <w:rFonts w:ascii="Trebuchet MS" w:hAnsi="Trebuchet MS" w:cs="Arial"/>
          <w:szCs w:val="20"/>
        </w:rPr>
        <w:t xml:space="preserve"> </w:t>
      </w:r>
      <w:r w:rsidR="00EB2DCB" w:rsidRPr="005035E7">
        <w:rPr>
          <w:rFonts w:ascii="Trebuchet MS" w:hAnsi="Trebuchet MS"/>
        </w:rPr>
        <w:t>proiectului „Lot II Servicii de consultanță în vederea elaborării de studii / analize și proiecte de acte normative și acordarea de suport în vederea implementării jalonului 419 PNRR”</w:t>
      </w:r>
      <w:r w:rsidR="00AB0C56" w:rsidRPr="005035E7">
        <w:rPr>
          <w:rFonts w:ascii="Trebuchet MS" w:hAnsi="Trebuchet MS" w:cs="Arial"/>
          <w:szCs w:val="20"/>
        </w:rPr>
        <w:t xml:space="preserve">. </w:t>
      </w:r>
    </w:p>
    <w:p w14:paraId="02EF9064" w14:textId="77777777" w:rsidR="005B3314" w:rsidRPr="005035E7" w:rsidRDefault="005B3314" w:rsidP="00D725B2">
      <w:pPr>
        <w:autoSpaceDE w:val="0"/>
        <w:autoSpaceDN w:val="0"/>
        <w:adjustRightInd w:val="0"/>
        <w:spacing w:line="23" w:lineRule="atLeast"/>
        <w:rPr>
          <w:rFonts w:ascii="Trebuchet MS" w:hAnsi="Trebuchet MS" w:cs="Arial"/>
          <w:color w:val="000000"/>
          <w:szCs w:val="20"/>
        </w:rPr>
      </w:pPr>
      <w:r w:rsidRPr="005035E7">
        <w:rPr>
          <w:rFonts w:ascii="Trebuchet MS" w:hAnsi="Trebuchet MS" w:cs="Arial"/>
          <w:color w:val="000000"/>
          <w:szCs w:val="20"/>
        </w:rPr>
        <w:t xml:space="preserve">Sarcinile derulate de către Asocierea EY în cadrul Activității </w:t>
      </w:r>
      <w:r w:rsidR="00840425" w:rsidRPr="005035E7">
        <w:rPr>
          <w:rFonts w:ascii="Trebuchet MS" w:hAnsi="Trebuchet MS" w:cs="Arial"/>
          <w:color w:val="000000"/>
          <w:szCs w:val="20"/>
        </w:rPr>
        <w:t>2</w:t>
      </w:r>
      <w:r w:rsidR="00E97BAD" w:rsidRPr="005035E7">
        <w:rPr>
          <w:rFonts w:ascii="Trebuchet MS" w:hAnsi="Trebuchet MS" w:cs="Arial"/>
          <w:b/>
          <w:bCs/>
          <w:color w:val="000000"/>
          <w:szCs w:val="20"/>
        </w:rPr>
        <w:t xml:space="preserve"> </w:t>
      </w:r>
      <w:r w:rsidR="00E97BAD" w:rsidRPr="005035E7">
        <w:rPr>
          <w:rFonts w:ascii="Trebuchet MS" w:hAnsi="Trebuchet MS" w:cs="Arial"/>
          <w:color w:val="000000"/>
          <w:szCs w:val="20"/>
        </w:rPr>
        <w:t>a</w:t>
      </w:r>
      <w:r w:rsidRPr="005035E7">
        <w:rPr>
          <w:rFonts w:ascii="Trebuchet MS" w:hAnsi="Trebuchet MS" w:cs="Arial"/>
          <w:color w:val="000000"/>
          <w:szCs w:val="20"/>
        </w:rPr>
        <w:t>u</w:t>
      </w:r>
      <w:r w:rsidR="00E97BAD" w:rsidRPr="005035E7">
        <w:rPr>
          <w:rFonts w:ascii="Trebuchet MS" w:hAnsi="Trebuchet MS" w:cs="Arial"/>
          <w:color w:val="000000"/>
          <w:szCs w:val="20"/>
        </w:rPr>
        <w:t xml:space="preserve"> presupus</w:t>
      </w:r>
      <w:r w:rsidRPr="005035E7">
        <w:rPr>
          <w:rFonts w:ascii="Trebuchet MS" w:hAnsi="Trebuchet MS" w:cs="Arial"/>
          <w:color w:val="000000"/>
          <w:szCs w:val="20"/>
        </w:rPr>
        <w:t xml:space="preserve"> colectarea, centralizarea și analiza </w:t>
      </w:r>
      <w:r w:rsidR="00E303BA" w:rsidRPr="005035E7">
        <w:rPr>
          <w:rFonts w:ascii="Trebuchet MS" w:hAnsi="Trebuchet MS" w:cs="Arial"/>
          <w:color w:val="000000"/>
          <w:szCs w:val="20"/>
        </w:rPr>
        <w:t xml:space="preserve">de informații din surse multiple, interne și externe ANFP, </w:t>
      </w:r>
      <w:r w:rsidR="00E97BAD" w:rsidRPr="005035E7">
        <w:rPr>
          <w:rFonts w:ascii="Trebuchet MS" w:hAnsi="Trebuchet MS" w:cs="Arial"/>
          <w:color w:val="000000"/>
          <w:szCs w:val="20"/>
        </w:rPr>
        <w:t>în vederea</w:t>
      </w:r>
      <w:r w:rsidR="008C5D41" w:rsidRPr="005035E7">
        <w:rPr>
          <w:rFonts w:ascii="Trebuchet MS" w:hAnsi="Trebuchet MS" w:cs="Arial"/>
          <w:color w:val="000000"/>
          <w:szCs w:val="20"/>
        </w:rPr>
        <w:t xml:space="preserve"> identificării și fundamentării ipotezelor de lucru care să susțină </w:t>
      </w:r>
      <w:r w:rsidR="0065604D" w:rsidRPr="005035E7">
        <w:rPr>
          <w:rFonts w:ascii="Trebuchet MS" w:hAnsi="Trebuchet MS" w:cs="Arial"/>
          <w:color w:val="000000"/>
          <w:szCs w:val="20"/>
        </w:rPr>
        <w:t>dezvoltarea</w:t>
      </w:r>
      <w:r w:rsidR="00E97BAD" w:rsidRPr="005035E7">
        <w:rPr>
          <w:rFonts w:ascii="Trebuchet MS" w:hAnsi="Trebuchet MS" w:cs="Arial"/>
          <w:color w:val="000000"/>
          <w:szCs w:val="20"/>
        </w:rPr>
        <w:t xml:space="preserve"> </w:t>
      </w:r>
      <w:r w:rsidR="00840425" w:rsidRPr="005035E7">
        <w:rPr>
          <w:rFonts w:ascii="Trebuchet MS" w:hAnsi="Trebuchet MS" w:cs="Arial"/>
          <w:color w:val="000000"/>
          <w:szCs w:val="20"/>
        </w:rPr>
        <w:t xml:space="preserve">unui proces de acordare a asistenței de specialitate în acord cu bunele practici în domeniu, care să răspundă nevoilor și așteptărilor autorităților și instituțiilor publice privind suportul în vederea derulării </w:t>
      </w:r>
      <w:r w:rsidR="00E97BAD" w:rsidRPr="005035E7">
        <w:rPr>
          <w:rFonts w:ascii="Trebuchet MS" w:hAnsi="Trebuchet MS" w:cs="Arial"/>
          <w:color w:val="000000"/>
          <w:szCs w:val="20"/>
        </w:rPr>
        <w:t>procesul</w:t>
      </w:r>
      <w:r w:rsidR="008C5D41" w:rsidRPr="005035E7">
        <w:rPr>
          <w:rFonts w:ascii="Trebuchet MS" w:hAnsi="Trebuchet MS" w:cs="Arial"/>
          <w:color w:val="000000"/>
          <w:szCs w:val="20"/>
        </w:rPr>
        <w:t>ui</w:t>
      </w:r>
      <w:r w:rsidR="00E97BAD" w:rsidRPr="005035E7">
        <w:rPr>
          <w:rFonts w:ascii="Trebuchet MS" w:hAnsi="Trebuchet MS" w:cs="Arial"/>
          <w:color w:val="000000"/>
          <w:szCs w:val="20"/>
        </w:rPr>
        <w:t xml:space="preserve"> de analiză a posturilor</w:t>
      </w:r>
      <w:r w:rsidR="00840425" w:rsidRPr="005035E7">
        <w:rPr>
          <w:rFonts w:ascii="Trebuchet MS" w:hAnsi="Trebuchet MS" w:cs="Arial"/>
          <w:color w:val="000000"/>
          <w:szCs w:val="20"/>
        </w:rPr>
        <w:t xml:space="preserve"> și care să țină cont de resursele umane și informatice ale ANFP.</w:t>
      </w:r>
      <w:r w:rsidR="00E97BAD" w:rsidRPr="005035E7">
        <w:rPr>
          <w:rFonts w:ascii="Trebuchet MS" w:hAnsi="Trebuchet MS" w:cs="Arial"/>
          <w:color w:val="000000"/>
          <w:szCs w:val="20"/>
        </w:rPr>
        <w:t xml:space="preserve"> </w:t>
      </w:r>
      <w:r w:rsidR="00840425" w:rsidRPr="005035E7">
        <w:rPr>
          <w:rFonts w:ascii="Trebuchet MS" w:hAnsi="Trebuchet MS" w:cs="Arial"/>
          <w:color w:val="000000"/>
          <w:szCs w:val="20"/>
        </w:rPr>
        <w:t>Acest proces, împreună cu cel de</w:t>
      </w:r>
      <w:r w:rsidR="0065604D" w:rsidRPr="005035E7">
        <w:rPr>
          <w:rFonts w:ascii="Trebuchet MS" w:hAnsi="Trebuchet MS" w:cs="Arial"/>
          <w:color w:val="000000"/>
          <w:szCs w:val="20"/>
        </w:rPr>
        <w:t xml:space="preserve"> analiză a posturilor </w:t>
      </w:r>
      <w:r w:rsidR="00840425" w:rsidRPr="005035E7">
        <w:rPr>
          <w:rFonts w:ascii="Trebuchet MS" w:hAnsi="Trebuchet MS" w:cs="Arial"/>
          <w:color w:val="000000"/>
          <w:szCs w:val="20"/>
        </w:rPr>
        <w:t>va putea</w:t>
      </w:r>
      <w:r w:rsidR="00E97BAD" w:rsidRPr="005035E7">
        <w:rPr>
          <w:rFonts w:ascii="Trebuchet MS" w:hAnsi="Trebuchet MS" w:cs="Arial"/>
          <w:color w:val="000000"/>
          <w:szCs w:val="20"/>
        </w:rPr>
        <w:t xml:space="preserve"> </w:t>
      </w:r>
      <w:r w:rsidRPr="005035E7">
        <w:rPr>
          <w:rFonts w:ascii="Trebuchet MS" w:hAnsi="Trebuchet MS" w:cs="Arial"/>
          <w:color w:val="000000"/>
          <w:szCs w:val="20"/>
        </w:rPr>
        <w:t>sprijini</w:t>
      </w:r>
      <w:r w:rsidR="00E97BAD" w:rsidRPr="005035E7">
        <w:rPr>
          <w:rFonts w:ascii="Trebuchet MS" w:hAnsi="Trebuchet MS" w:cs="Arial"/>
          <w:color w:val="000000"/>
          <w:szCs w:val="20"/>
        </w:rPr>
        <w:t xml:space="preserve"> </w:t>
      </w:r>
      <w:r w:rsidR="00E50B65" w:rsidRPr="005035E7">
        <w:rPr>
          <w:rFonts w:ascii="Trebuchet MS" w:hAnsi="Trebuchet MS" w:cs="Arial"/>
          <w:color w:val="000000"/>
          <w:szCs w:val="20"/>
        </w:rPr>
        <w:t xml:space="preserve">atât </w:t>
      </w:r>
      <w:r w:rsidRPr="005035E7">
        <w:rPr>
          <w:rFonts w:ascii="Trebuchet MS" w:hAnsi="Trebuchet MS" w:cs="Arial"/>
          <w:color w:val="000000"/>
          <w:szCs w:val="20"/>
        </w:rPr>
        <w:t>derularea</w:t>
      </w:r>
      <w:r w:rsidR="00E97BAD" w:rsidRPr="005035E7">
        <w:rPr>
          <w:rFonts w:ascii="Trebuchet MS" w:hAnsi="Trebuchet MS" w:cs="Arial"/>
          <w:color w:val="000000"/>
          <w:szCs w:val="20"/>
        </w:rPr>
        <w:t xml:space="preserve"> concursului național pentru ocuparea tuturor funcțiilor publice</w:t>
      </w:r>
      <w:r w:rsidRPr="005035E7">
        <w:rPr>
          <w:rFonts w:ascii="Trebuchet MS" w:hAnsi="Trebuchet MS" w:cs="Arial"/>
          <w:color w:val="000000"/>
          <w:szCs w:val="20"/>
        </w:rPr>
        <w:t xml:space="preserve"> vacante</w:t>
      </w:r>
      <w:r w:rsidR="00E97BAD" w:rsidRPr="005035E7">
        <w:rPr>
          <w:rFonts w:ascii="Trebuchet MS" w:hAnsi="Trebuchet MS" w:cs="Arial"/>
          <w:color w:val="000000"/>
          <w:szCs w:val="20"/>
        </w:rPr>
        <w:t xml:space="preserve"> prevăzute la art. 385 alin. (1) </w:t>
      </w:r>
      <w:r w:rsidR="00B46457" w:rsidRPr="005035E7">
        <w:rPr>
          <w:rFonts w:ascii="Trebuchet MS" w:hAnsi="Trebuchet MS" w:cs="Arial"/>
          <w:color w:val="000000"/>
          <w:szCs w:val="20"/>
        </w:rPr>
        <w:t>ș</w:t>
      </w:r>
      <w:r w:rsidR="00E97BAD" w:rsidRPr="005035E7">
        <w:rPr>
          <w:rFonts w:ascii="Trebuchet MS" w:hAnsi="Trebuchet MS" w:cs="Arial"/>
          <w:color w:val="000000"/>
          <w:szCs w:val="20"/>
        </w:rPr>
        <w:t xml:space="preserve">i (2) din </w:t>
      </w:r>
      <w:r w:rsidR="00BD4A2C" w:rsidRPr="005035E7">
        <w:rPr>
          <w:rFonts w:ascii="Trebuchet MS" w:hAnsi="Trebuchet MS" w:cs="Arial"/>
          <w:color w:val="000000"/>
          <w:szCs w:val="20"/>
        </w:rPr>
        <w:t>OUG</w:t>
      </w:r>
      <w:r w:rsidR="00E97BAD" w:rsidRPr="005035E7">
        <w:rPr>
          <w:rFonts w:ascii="Trebuchet MS" w:hAnsi="Trebuchet MS" w:cs="Arial"/>
          <w:color w:val="000000"/>
          <w:szCs w:val="20"/>
        </w:rPr>
        <w:t xml:space="preserve"> nr. 57/2019, cu modificările și completările ulterioare</w:t>
      </w:r>
      <w:r w:rsidRPr="005035E7">
        <w:rPr>
          <w:rFonts w:ascii="Trebuchet MS" w:hAnsi="Trebuchet MS" w:cs="Arial"/>
          <w:color w:val="000000"/>
          <w:szCs w:val="20"/>
        </w:rPr>
        <w:t>, cu excepția celor care beneficiază de statute speciale în condițiile legii</w:t>
      </w:r>
      <w:r w:rsidR="00E50B65" w:rsidRPr="005035E7">
        <w:rPr>
          <w:rFonts w:ascii="Trebuchet MS" w:hAnsi="Trebuchet MS" w:cs="Arial"/>
          <w:color w:val="000000"/>
          <w:szCs w:val="20"/>
        </w:rPr>
        <w:t xml:space="preserve">, cât și extinderea </w:t>
      </w:r>
      <w:r w:rsidR="00785120" w:rsidRPr="005035E7">
        <w:rPr>
          <w:rFonts w:ascii="Trebuchet MS" w:hAnsi="Trebuchet MS" w:cs="Arial"/>
          <w:color w:val="000000"/>
          <w:szCs w:val="20"/>
        </w:rPr>
        <w:t xml:space="preserve">utilizării </w:t>
      </w:r>
      <w:r w:rsidR="00E50B65" w:rsidRPr="005035E7">
        <w:rPr>
          <w:rFonts w:ascii="Trebuchet MS" w:hAnsi="Trebuchet MS" w:cs="Arial"/>
          <w:color w:val="000000"/>
          <w:szCs w:val="20"/>
        </w:rPr>
        <w:t>cadrelor de competențe</w:t>
      </w:r>
      <w:r w:rsidR="00785120" w:rsidRPr="005035E7">
        <w:rPr>
          <w:rFonts w:ascii="Trebuchet MS" w:hAnsi="Trebuchet MS" w:cs="Arial"/>
          <w:color w:val="000000"/>
          <w:szCs w:val="20"/>
        </w:rPr>
        <w:t xml:space="preserve"> generale și specifice</w:t>
      </w:r>
      <w:r w:rsidR="00E50B65" w:rsidRPr="005035E7">
        <w:rPr>
          <w:rFonts w:ascii="Trebuchet MS" w:hAnsi="Trebuchet MS" w:cs="Arial"/>
          <w:color w:val="000000"/>
          <w:szCs w:val="20"/>
        </w:rPr>
        <w:t xml:space="preserve"> în</w:t>
      </w:r>
      <w:r w:rsidR="00785120" w:rsidRPr="005035E7">
        <w:rPr>
          <w:rFonts w:ascii="Trebuchet MS" w:hAnsi="Trebuchet MS" w:cs="Arial"/>
          <w:color w:val="000000"/>
          <w:szCs w:val="20"/>
        </w:rPr>
        <w:t xml:space="preserve"> </w:t>
      </w:r>
      <w:r w:rsidR="00E50B65" w:rsidRPr="005035E7">
        <w:rPr>
          <w:rFonts w:ascii="Trebuchet MS" w:hAnsi="Trebuchet MS" w:cs="Arial"/>
          <w:color w:val="000000"/>
          <w:szCs w:val="20"/>
        </w:rPr>
        <w:t>cadrul altor procese de resurse umane</w:t>
      </w:r>
      <w:r w:rsidR="00785120" w:rsidRPr="005035E7">
        <w:rPr>
          <w:rFonts w:ascii="Trebuchet MS" w:hAnsi="Trebuchet MS" w:cs="Arial"/>
          <w:color w:val="000000"/>
          <w:szCs w:val="20"/>
        </w:rPr>
        <w:t>, precum managementul performanței, formarea</w:t>
      </w:r>
      <w:r w:rsidR="00D02F51" w:rsidRPr="005035E7">
        <w:rPr>
          <w:rFonts w:ascii="Trebuchet MS" w:hAnsi="Trebuchet MS" w:cs="Arial"/>
          <w:color w:val="000000"/>
          <w:szCs w:val="20"/>
        </w:rPr>
        <w:t xml:space="preserve"> și dezvoltarea</w:t>
      </w:r>
      <w:r w:rsidR="00785120" w:rsidRPr="005035E7">
        <w:rPr>
          <w:rFonts w:ascii="Trebuchet MS" w:hAnsi="Trebuchet MS" w:cs="Arial"/>
          <w:color w:val="000000"/>
          <w:szCs w:val="20"/>
        </w:rPr>
        <w:t xml:space="preserve"> profesională</w:t>
      </w:r>
      <w:r w:rsidR="0065604D" w:rsidRPr="005035E7">
        <w:rPr>
          <w:rFonts w:ascii="Trebuchet MS" w:hAnsi="Trebuchet MS" w:cs="Arial"/>
          <w:color w:val="000000"/>
          <w:szCs w:val="20"/>
        </w:rPr>
        <w:t>,</w:t>
      </w:r>
      <w:r w:rsidR="00785120" w:rsidRPr="005035E7">
        <w:rPr>
          <w:rFonts w:ascii="Trebuchet MS" w:hAnsi="Trebuchet MS" w:cs="Arial"/>
          <w:color w:val="000000"/>
          <w:szCs w:val="20"/>
        </w:rPr>
        <w:t xml:space="preserve"> etc.</w:t>
      </w:r>
      <w:r w:rsidR="00E97BAD" w:rsidRPr="005035E7">
        <w:rPr>
          <w:rFonts w:ascii="Trebuchet MS" w:hAnsi="Trebuchet MS" w:cs="Arial"/>
          <w:color w:val="000000"/>
          <w:szCs w:val="20"/>
        </w:rPr>
        <w:t xml:space="preserve"> </w:t>
      </w:r>
    </w:p>
    <w:p w14:paraId="3B830859" w14:textId="77777777" w:rsidR="008C5CA6" w:rsidRPr="005035E7" w:rsidRDefault="00450D83" w:rsidP="00D725B2">
      <w:pPr>
        <w:spacing w:line="23" w:lineRule="atLeast"/>
        <w:rPr>
          <w:rFonts w:ascii="Trebuchet MS" w:hAnsi="Trebuchet MS"/>
        </w:rPr>
      </w:pPr>
      <w:r w:rsidRPr="005035E7">
        <w:rPr>
          <w:rFonts w:ascii="Trebuchet MS" w:hAnsi="Trebuchet MS"/>
        </w:rPr>
        <w:t xml:space="preserve">Elaborarea prezentului </w:t>
      </w:r>
      <w:r w:rsidR="0065604D" w:rsidRPr="005035E7">
        <w:rPr>
          <w:rFonts w:ascii="Trebuchet MS" w:hAnsi="Trebuchet MS"/>
        </w:rPr>
        <w:t>livrabil</w:t>
      </w:r>
      <w:r w:rsidRPr="005035E7">
        <w:rPr>
          <w:rFonts w:ascii="Trebuchet MS" w:hAnsi="Trebuchet MS"/>
        </w:rPr>
        <w:t xml:space="preserve"> a implicat derularea unui </w:t>
      </w:r>
      <w:r w:rsidR="00921720" w:rsidRPr="005035E7">
        <w:rPr>
          <w:rFonts w:ascii="Trebuchet MS" w:hAnsi="Trebuchet MS"/>
        </w:rPr>
        <w:t xml:space="preserve">amplu </w:t>
      </w:r>
      <w:r w:rsidRPr="005035E7">
        <w:rPr>
          <w:rFonts w:ascii="Trebuchet MS" w:hAnsi="Trebuchet MS"/>
        </w:rPr>
        <w:t xml:space="preserve">proces de </w:t>
      </w:r>
      <w:r w:rsidR="00921720" w:rsidRPr="005035E7">
        <w:rPr>
          <w:rFonts w:ascii="Trebuchet MS" w:hAnsi="Trebuchet MS"/>
        </w:rPr>
        <w:t>colectare și analiză a datelor</w:t>
      </w:r>
      <w:r w:rsidRPr="005035E7">
        <w:rPr>
          <w:rFonts w:ascii="Trebuchet MS" w:hAnsi="Trebuchet MS"/>
        </w:rPr>
        <w:t xml:space="preserve">, în cadrul căruia au fost valorificate </w:t>
      </w:r>
      <w:r w:rsidR="00E86E25" w:rsidRPr="005035E7">
        <w:rPr>
          <w:rFonts w:ascii="Trebuchet MS" w:hAnsi="Trebuchet MS"/>
        </w:rPr>
        <w:t xml:space="preserve">atât </w:t>
      </w:r>
      <w:r w:rsidRPr="005035E7">
        <w:rPr>
          <w:rFonts w:ascii="Trebuchet MS" w:hAnsi="Trebuchet MS"/>
        </w:rPr>
        <w:t xml:space="preserve">livrabilele elaborate de Banca Mondială prin </w:t>
      </w:r>
      <w:r w:rsidRPr="005035E7">
        <w:rPr>
          <w:rFonts w:ascii="Trebuchet MS" w:hAnsi="Trebuchet MS"/>
        </w:rPr>
        <w:lastRenderedPageBreak/>
        <w:t>proiectul “Dezvoltarea unui sistem de management unitar al resurselor umane din administrația publică”, cod SIPOCA 136</w:t>
      </w:r>
      <w:r w:rsidR="008C5CA6" w:rsidRPr="005035E7">
        <w:rPr>
          <w:rFonts w:ascii="Trebuchet MS" w:hAnsi="Trebuchet MS"/>
        </w:rPr>
        <w:t>, cât și:</w:t>
      </w:r>
    </w:p>
    <w:p w14:paraId="2CE404C5" w14:textId="6B7C0120" w:rsidR="008C5CA6" w:rsidRPr="005035E7" w:rsidRDefault="008C5CA6" w:rsidP="004D7667">
      <w:pPr>
        <w:pStyle w:val="ListParagraph"/>
        <w:numPr>
          <w:ilvl w:val="0"/>
          <w:numId w:val="42"/>
        </w:numPr>
        <w:spacing w:line="23" w:lineRule="atLeast"/>
        <w:rPr>
          <w:rFonts w:ascii="Trebuchet MS" w:hAnsi="Trebuchet MS"/>
        </w:rPr>
      </w:pPr>
      <w:r w:rsidRPr="005035E7">
        <w:rPr>
          <w:rFonts w:ascii="Trebuchet MS" w:hAnsi="Trebuchet MS"/>
        </w:rPr>
        <w:t xml:space="preserve">modalitățile de identificare și </w:t>
      </w:r>
      <w:r w:rsidR="00E804F3">
        <w:rPr>
          <w:rFonts w:ascii="Trebuchet MS" w:hAnsi="Trebuchet MS"/>
        </w:rPr>
        <w:t>abordare</w:t>
      </w:r>
      <w:r w:rsidRPr="005035E7">
        <w:rPr>
          <w:rFonts w:ascii="Trebuchet MS" w:hAnsi="Trebuchet MS"/>
        </w:rPr>
        <w:t xml:space="preserve"> a nevoilor de sprijin cu privire la derularea procesului de avizare a cadrelor de competențe specifice rezultate ca urmare a elaborării Livrabilului 1 din proiect</w:t>
      </w:r>
      <w:r w:rsidR="005D1802">
        <w:rPr>
          <w:rFonts w:ascii="Trebuchet MS" w:hAnsi="Trebuchet MS"/>
        </w:rPr>
        <w:t xml:space="preserve"> (</w:t>
      </w:r>
      <w:r w:rsidR="00B13F68" w:rsidRPr="0078796B">
        <w:rPr>
          <w:rFonts w:ascii="Trebuchet MS" w:hAnsi="Trebuchet MS"/>
        </w:rPr>
        <w:t>Actualizarea și dezvoltarea Metodologiei de analiza a posturilor</w:t>
      </w:r>
      <w:r w:rsidR="00B13F68">
        <w:rPr>
          <w:rFonts w:ascii="Trebuchet MS" w:hAnsi="Trebuchet MS"/>
        </w:rPr>
        <w:t>, elaborat în contextul aceluiași proiect</w:t>
      </w:r>
      <w:r w:rsidR="00D86363">
        <w:rPr>
          <w:rStyle w:val="FootnoteReference"/>
          <w:rFonts w:ascii="Trebuchet MS" w:hAnsi="Trebuchet MS"/>
        </w:rPr>
        <w:footnoteReference w:id="2"/>
      </w:r>
      <w:r w:rsidR="00D86363">
        <w:rPr>
          <w:rFonts w:ascii="Trebuchet MS" w:hAnsi="Trebuchet MS"/>
        </w:rPr>
        <w:t>)</w:t>
      </w:r>
      <w:r w:rsidRPr="005035E7">
        <w:rPr>
          <w:rFonts w:ascii="Trebuchet MS" w:hAnsi="Trebuchet MS"/>
        </w:rPr>
        <w:t>, referitor la actualizarea și dezvoltarea metodologiei de analiză a posturilor;</w:t>
      </w:r>
    </w:p>
    <w:p w14:paraId="4297BA28" w14:textId="77777777" w:rsidR="008C5CA6" w:rsidRPr="005035E7" w:rsidRDefault="00E86E25" w:rsidP="004D7667">
      <w:pPr>
        <w:pStyle w:val="ListParagraph"/>
        <w:numPr>
          <w:ilvl w:val="0"/>
          <w:numId w:val="42"/>
        </w:numPr>
        <w:spacing w:line="23" w:lineRule="atLeast"/>
        <w:rPr>
          <w:rFonts w:ascii="Trebuchet MS" w:hAnsi="Trebuchet MS"/>
        </w:rPr>
      </w:pPr>
      <w:r w:rsidRPr="005035E7">
        <w:rPr>
          <w:rFonts w:ascii="Trebuchet MS" w:hAnsi="Trebuchet MS"/>
        </w:rPr>
        <w:t>răspunsurile reprezentanților autorităților și instituțiilor publice referitoare la asistența de specialitate acordată de către ANFP în derularea etapelor de avizare a cadrelor de competențe specifice</w:t>
      </w:r>
      <w:r w:rsidR="008C5CA6" w:rsidRPr="005035E7">
        <w:rPr>
          <w:rFonts w:ascii="Trebuchet MS" w:hAnsi="Trebuchet MS"/>
        </w:rPr>
        <w:t>;</w:t>
      </w:r>
    </w:p>
    <w:p w14:paraId="51CD5A09" w14:textId="77777777" w:rsidR="00450D83" w:rsidRPr="005035E7" w:rsidRDefault="008C5CA6" w:rsidP="004D7667">
      <w:pPr>
        <w:pStyle w:val="ListParagraph"/>
        <w:numPr>
          <w:ilvl w:val="0"/>
          <w:numId w:val="42"/>
        </w:numPr>
        <w:spacing w:before="0" w:line="23" w:lineRule="atLeast"/>
        <w:contextualSpacing w:val="0"/>
        <w:rPr>
          <w:rFonts w:ascii="Trebuchet MS" w:hAnsi="Trebuchet MS"/>
        </w:rPr>
      </w:pPr>
      <w:r w:rsidRPr="005035E7">
        <w:rPr>
          <w:rFonts w:ascii="Trebuchet MS" w:hAnsi="Trebuchet MS"/>
        </w:rPr>
        <w:t>bunele practici din domeniul acordării asistenței</w:t>
      </w:r>
      <w:r w:rsidR="00E804F3">
        <w:rPr>
          <w:rFonts w:ascii="Trebuchet MS" w:hAnsi="Trebuchet MS"/>
        </w:rPr>
        <w:t xml:space="preserve"> către utilizatori</w:t>
      </w:r>
      <w:r w:rsidRPr="005035E7">
        <w:rPr>
          <w:rFonts w:ascii="Trebuchet MS" w:hAnsi="Trebuchet MS"/>
        </w:rPr>
        <w:t>, identificate atât în sectorul public cât și în cel privat.</w:t>
      </w:r>
    </w:p>
    <w:p w14:paraId="4E03EC60" w14:textId="77777777" w:rsidR="00A319EE" w:rsidRPr="005035E7" w:rsidRDefault="00A319EE" w:rsidP="008C5CA6">
      <w:pPr>
        <w:spacing w:line="23" w:lineRule="atLeast"/>
        <w:rPr>
          <w:rFonts w:ascii="Trebuchet MS" w:hAnsi="Trebuchet MS"/>
        </w:rPr>
      </w:pPr>
      <w:r w:rsidRPr="005035E7">
        <w:rPr>
          <w:rFonts w:ascii="Trebuchet MS" w:hAnsi="Trebuchet MS"/>
        </w:rPr>
        <w:t xml:space="preserve">Conținutul </w:t>
      </w:r>
      <w:r w:rsidR="001431A0" w:rsidRPr="005035E7">
        <w:rPr>
          <w:rFonts w:ascii="Trebuchet MS" w:hAnsi="Trebuchet MS"/>
        </w:rPr>
        <w:t>livrabilului</w:t>
      </w:r>
      <w:r w:rsidRPr="005035E7">
        <w:rPr>
          <w:rFonts w:ascii="Trebuchet MS" w:hAnsi="Trebuchet MS"/>
        </w:rPr>
        <w:t xml:space="preserve"> a fost structurat în funcție de solicitările </w:t>
      </w:r>
      <w:r w:rsidR="008200E7" w:rsidRPr="005035E7">
        <w:rPr>
          <w:rFonts w:ascii="Trebuchet MS" w:hAnsi="Trebuchet MS"/>
        </w:rPr>
        <w:t>c</w:t>
      </w:r>
      <w:r w:rsidRPr="005035E7">
        <w:rPr>
          <w:rFonts w:ascii="Trebuchet MS" w:hAnsi="Trebuchet MS"/>
        </w:rPr>
        <w:t xml:space="preserve">aietului de </w:t>
      </w:r>
      <w:r w:rsidR="008200E7" w:rsidRPr="005035E7">
        <w:rPr>
          <w:rFonts w:ascii="Trebuchet MS" w:hAnsi="Trebuchet MS"/>
        </w:rPr>
        <w:t>s</w:t>
      </w:r>
      <w:r w:rsidRPr="005035E7">
        <w:rPr>
          <w:rFonts w:ascii="Trebuchet MS" w:hAnsi="Trebuchet MS"/>
        </w:rPr>
        <w:t>arcini și a</w:t>
      </w:r>
      <w:r w:rsidR="00E804F3">
        <w:rPr>
          <w:rFonts w:ascii="Trebuchet MS" w:hAnsi="Trebuchet MS"/>
        </w:rPr>
        <w:t>le</w:t>
      </w:r>
      <w:r w:rsidRPr="005035E7">
        <w:rPr>
          <w:rFonts w:ascii="Trebuchet MS" w:hAnsi="Trebuchet MS"/>
        </w:rPr>
        <w:t xml:space="preserve"> propunerii tehnice înaintată de către Asociere în </w:t>
      </w:r>
      <w:r w:rsidR="00024A93" w:rsidRPr="005035E7">
        <w:rPr>
          <w:rFonts w:ascii="Trebuchet MS" w:hAnsi="Trebuchet MS"/>
        </w:rPr>
        <w:t xml:space="preserve">procedura </w:t>
      </w:r>
      <w:r w:rsidRPr="005035E7">
        <w:rPr>
          <w:rFonts w:ascii="Trebuchet MS" w:hAnsi="Trebuchet MS"/>
        </w:rPr>
        <w:t>de achiziție</w:t>
      </w:r>
      <w:r w:rsidR="00024A93" w:rsidRPr="005035E7">
        <w:rPr>
          <w:rFonts w:ascii="Trebuchet MS" w:hAnsi="Trebuchet MS"/>
        </w:rPr>
        <w:t xml:space="preserve"> publică</w:t>
      </w:r>
      <w:r w:rsidRPr="005035E7">
        <w:rPr>
          <w:rFonts w:ascii="Trebuchet MS" w:hAnsi="Trebuchet MS"/>
        </w:rPr>
        <w:t xml:space="preserve">. </w:t>
      </w:r>
      <w:r w:rsidR="00390423" w:rsidRPr="005035E7">
        <w:rPr>
          <w:rFonts w:ascii="Trebuchet MS" w:hAnsi="Trebuchet MS"/>
        </w:rPr>
        <w:t>În acest sens</w:t>
      </w:r>
      <w:r w:rsidR="009211DA" w:rsidRPr="005035E7">
        <w:rPr>
          <w:rFonts w:ascii="Trebuchet MS" w:hAnsi="Trebuchet MS"/>
        </w:rPr>
        <w:t xml:space="preserve">, </w:t>
      </w:r>
      <w:r w:rsidR="0065604D" w:rsidRPr="005035E7">
        <w:rPr>
          <w:rFonts w:ascii="Trebuchet MS" w:hAnsi="Trebuchet MS"/>
        </w:rPr>
        <w:t>livrabilul</w:t>
      </w:r>
      <w:r w:rsidR="009211DA" w:rsidRPr="005035E7">
        <w:rPr>
          <w:rFonts w:ascii="Trebuchet MS" w:hAnsi="Trebuchet MS"/>
        </w:rPr>
        <w:t xml:space="preserve"> vizează</w:t>
      </w:r>
      <w:r w:rsidR="00FB78F6" w:rsidRPr="005035E7">
        <w:rPr>
          <w:rFonts w:ascii="Trebuchet MS" w:hAnsi="Trebuchet MS"/>
        </w:rPr>
        <w:t xml:space="preserve"> </w:t>
      </w:r>
      <w:r w:rsidR="00BD4C4D" w:rsidRPr="005035E7">
        <w:rPr>
          <w:rFonts w:ascii="Trebuchet MS" w:hAnsi="Trebuchet MS"/>
        </w:rPr>
        <w:t xml:space="preserve">obiectivul general de </w:t>
      </w:r>
      <w:r w:rsidR="00A218CB" w:rsidRPr="005035E7">
        <w:rPr>
          <w:rFonts w:ascii="Trebuchet MS" w:hAnsi="Trebuchet MS"/>
        </w:rPr>
        <w:t>elaborare a unei metodologii de acordare a asistenței de specialitate</w:t>
      </w:r>
      <w:r w:rsidR="00E804F3">
        <w:rPr>
          <w:rFonts w:ascii="Trebuchet MS" w:hAnsi="Trebuchet MS"/>
        </w:rPr>
        <w:t>,</w:t>
      </w:r>
      <w:r w:rsidR="008C5CA6" w:rsidRPr="005035E7">
        <w:rPr>
          <w:rFonts w:ascii="Trebuchet MS" w:hAnsi="Trebuchet MS"/>
        </w:rPr>
        <w:t xml:space="preserve"> cu rol de îndrumar</w:t>
      </w:r>
      <w:r w:rsidR="00E804F3">
        <w:rPr>
          <w:rFonts w:ascii="Trebuchet MS" w:hAnsi="Trebuchet MS"/>
        </w:rPr>
        <w:t>,</w:t>
      </w:r>
      <w:r w:rsidR="008C5CA6" w:rsidRPr="005035E7">
        <w:rPr>
          <w:rFonts w:ascii="Trebuchet MS" w:hAnsi="Trebuchet MS"/>
        </w:rPr>
        <w:t xml:space="preserve"> în baza </w:t>
      </w:r>
      <w:r w:rsidR="00E804F3">
        <w:rPr>
          <w:rFonts w:ascii="Trebuchet MS" w:hAnsi="Trebuchet MS"/>
        </w:rPr>
        <w:t>căreia</w:t>
      </w:r>
      <w:r w:rsidR="008C5CA6" w:rsidRPr="005035E7">
        <w:rPr>
          <w:rFonts w:ascii="Trebuchet MS" w:hAnsi="Trebuchet MS"/>
        </w:rPr>
        <w:t xml:space="preserve"> reprezentanții autorităților și instituțiilor publice să își găsească în mod facil informațiile de care au nevoie în procesul de elaborare și avizare a cadrelor de competențe specifice,</w:t>
      </w:r>
      <w:r w:rsidR="00A13E9D" w:rsidRPr="005035E7">
        <w:rPr>
          <w:rFonts w:ascii="Trebuchet MS" w:hAnsi="Trebuchet MS"/>
        </w:rPr>
        <w:t xml:space="preserve"> </w:t>
      </w:r>
      <w:r w:rsidR="00E64FF9" w:rsidRPr="005035E7">
        <w:rPr>
          <w:rFonts w:ascii="Trebuchet MS" w:hAnsi="Trebuchet MS"/>
        </w:rPr>
        <w:t>precum</w:t>
      </w:r>
      <w:r w:rsidR="00A13E9D" w:rsidRPr="005035E7">
        <w:rPr>
          <w:rFonts w:ascii="Trebuchet MS" w:hAnsi="Trebuchet MS"/>
        </w:rPr>
        <w:t xml:space="preserve"> și </w:t>
      </w:r>
      <w:r w:rsidR="00FB78F6" w:rsidRPr="005035E7">
        <w:rPr>
          <w:rFonts w:ascii="Trebuchet MS" w:hAnsi="Trebuchet MS"/>
        </w:rPr>
        <w:t>următoarele obiective</w:t>
      </w:r>
      <w:r w:rsidR="00A13E9D" w:rsidRPr="005035E7">
        <w:rPr>
          <w:rFonts w:ascii="Trebuchet MS" w:hAnsi="Trebuchet MS"/>
        </w:rPr>
        <w:t xml:space="preserve"> specifice</w:t>
      </w:r>
      <w:r w:rsidR="009211DA" w:rsidRPr="005035E7">
        <w:rPr>
          <w:rFonts w:ascii="Trebuchet MS" w:hAnsi="Trebuchet MS"/>
        </w:rPr>
        <w:t>:</w:t>
      </w:r>
    </w:p>
    <w:p w14:paraId="0790084E" w14:textId="77777777" w:rsidR="009211DA" w:rsidRPr="005035E7" w:rsidRDefault="00A218CB" w:rsidP="00D725B2">
      <w:pPr>
        <w:pStyle w:val="Bulletpoint1"/>
        <w:spacing w:line="23" w:lineRule="atLeast"/>
        <w:contextualSpacing w:val="0"/>
        <w:rPr>
          <w:rFonts w:ascii="Trebuchet MS" w:hAnsi="Trebuchet MS"/>
        </w:rPr>
      </w:pPr>
      <w:r w:rsidRPr="005035E7">
        <w:rPr>
          <w:rFonts w:ascii="Trebuchet MS" w:hAnsi="Trebuchet MS"/>
        </w:rPr>
        <w:t>c</w:t>
      </w:r>
      <w:r w:rsidR="009211DA" w:rsidRPr="005035E7">
        <w:rPr>
          <w:rFonts w:ascii="Trebuchet MS" w:hAnsi="Trebuchet MS"/>
        </w:rPr>
        <w:t>entralizarea informațiilor despre situația actuală</w:t>
      </w:r>
      <w:r w:rsidR="00FB78F6" w:rsidRPr="005035E7">
        <w:rPr>
          <w:rFonts w:ascii="Trebuchet MS" w:hAnsi="Trebuchet MS"/>
        </w:rPr>
        <w:t>, analiza cadrului legislativ incident și analiza cadrului instituțional</w:t>
      </w:r>
      <w:r w:rsidR="009211DA" w:rsidRPr="005035E7">
        <w:rPr>
          <w:rFonts w:ascii="Trebuchet MS" w:hAnsi="Trebuchet MS"/>
        </w:rPr>
        <w:t>;</w:t>
      </w:r>
    </w:p>
    <w:p w14:paraId="3B9B3B41" w14:textId="77777777" w:rsidR="004D705E" w:rsidRPr="005035E7" w:rsidRDefault="00A218CB" w:rsidP="00D725B2">
      <w:pPr>
        <w:pStyle w:val="Bulletpoint1"/>
        <w:spacing w:line="23" w:lineRule="atLeast"/>
        <w:contextualSpacing w:val="0"/>
        <w:rPr>
          <w:rFonts w:ascii="Trebuchet MS" w:hAnsi="Trebuchet MS"/>
        </w:rPr>
      </w:pPr>
      <w:r w:rsidRPr="005035E7">
        <w:rPr>
          <w:rFonts w:ascii="Trebuchet MS" w:hAnsi="Trebuchet MS"/>
        </w:rPr>
        <w:t>d</w:t>
      </w:r>
      <w:r w:rsidR="009211DA" w:rsidRPr="005035E7">
        <w:rPr>
          <w:rFonts w:ascii="Trebuchet MS" w:hAnsi="Trebuchet MS"/>
        </w:rPr>
        <w:t xml:space="preserve">escrierea </w:t>
      </w:r>
      <w:r w:rsidR="00B43E99" w:rsidRPr="005035E7">
        <w:rPr>
          <w:rFonts w:ascii="Trebuchet MS" w:hAnsi="Trebuchet MS"/>
        </w:rPr>
        <w:t xml:space="preserve">procesului </w:t>
      </w:r>
      <w:r w:rsidRPr="005035E7">
        <w:rPr>
          <w:rFonts w:ascii="Trebuchet MS" w:hAnsi="Trebuchet MS"/>
        </w:rPr>
        <w:t xml:space="preserve">actual </w:t>
      </w:r>
      <w:r w:rsidR="00B43E99" w:rsidRPr="005035E7">
        <w:rPr>
          <w:rFonts w:ascii="Trebuchet MS" w:hAnsi="Trebuchet MS"/>
        </w:rPr>
        <w:t>de</w:t>
      </w:r>
      <w:r w:rsidRPr="005035E7">
        <w:rPr>
          <w:rFonts w:ascii="Trebuchet MS" w:hAnsi="Trebuchet MS"/>
        </w:rPr>
        <w:t xml:space="preserve"> acordare a asistenței de specialitate compartimentelor de resurse umane cu privire la procesul de</w:t>
      </w:r>
      <w:r w:rsidR="00B43E99" w:rsidRPr="005035E7">
        <w:rPr>
          <w:rFonts w:ascii="Trebuchet MS" w:hAnsi="Trebuchet MS"/>
        </w:rPr>
        <w:t xml:space="preserve"> analiză a posturilor </w:t>
      </w:r>
      <w:r w:rsidRPr="005035E7">
        <w:rPr>
          <w:rFonts w:ascii="Trebuchet MS" w:hAnsi="Trebuchet MS"/>
        </w:rPr>
        <w:t>și a celui de avizare a cadrelor de competență specifice</w:t>
      </w:r>
      <w:r w:rsidR="00C370AD" w:rsidRPr="005035E7">
        <w:rPr>
          <w:rFonts w:ascii="Trebuchet MS" w:hAnsi="Trebuchet MS"/>
        </w:rPr>
        <w:t>;</w:t>
      </w:r>
    </w:p>
    <w:p w14:paraId="4D3CF8D1" w14:textId="77777777" w:rsidR="008448EB" w:rsidRPr="008448EB" w:rsidRDefault="00A218CB" w:rsidP="008448EB">
      <w:pPr>
        <w:pStyle w:val="Bulletpoint1"/>
        <w:rPr>
          <w:rFonts w:ascii="Trebuchet MS" w:hAnsi="Trebuchet MS"/>
        </w:rPr>
      </w:pPr>
      <w:r w:rsidRPr="005035E7">
        <w:rPr>
          <w:rFonts w:ascii="Trebuchet MS" w:hAnsi="Trebuchet MS"/>
        </w:rPr>
        <w:t>identificarea și analiza tipurilor de activități care necesită acordarea asistenței de specialitate în cadrul etapelor procesului de avizare a cadrelor de competențe specifice, inclusiv în vederea constituirii grupurilor de lucru pentru efectuarea analizei posturilor aferente funcțiilor publice;</w:t>
      </w:r>
    </w:p>
    <w:p w14:paraId="3722395A" w14:textId="77777777" w:rsidR="00A218CB" w:rsidRPr="005035E7" w:rsidRDefault="00A218CB" w:rsidP="00A218CB">
      <w:pPr>
        <w:pStyle w:val="Bulletpoint1"/>
        <w:rPr>
          <w:rFonts w:ascii="Trebuchet MS" w:hAnsi="Trebuchet MS"/>
        </w:rPr>
      </w:pPr>
      <w:r w:rsidRPr="005035E7">
        <w:rPr>
          <w:rFonts w:ascii="Trebuchet MS" w:hAnsi="Trebuchet MS"/>
        </w:rPr>
        <w:t>identificarea competențelor necesare pentru acordarea asistenței de specialitate de către ANFP, precum și recomandări cu privire la modalitățile de dezvoltare a acestor competențe;</w:t>
      </w:r>
    </w:p>
    <w:p w14:paraId="36FEF9DA" w14:textId="77777777" w:rsidR="00E64FF9" w:rsidRPr="005035E7" w:rsidRDefault="00E64FF9" w:rsidP="00E64FF9">
      <w:pPr>
        <w:pStyle w:val="Bulletpoint1"/>
        <w:rPr>
          <w:rFonts w:ascii="Trebuchet MS" w:hAnsi="Trebuchet MS"/>
        </w:rPr>
      </w:pPr>
      <w:r w:rsidRPr="005035E7">
        <w:rPr>
          <w:rFonts w:ascii="Trebuchet MS" w:hAnsi="Trebuchet MS"/>
        </w:rPr>
        <w:t>identificarea și descrierea aspectelor deficitare în aplicare ce necesită îmbunătățirea reglementării și identificarea, după caz, a unor noi nevoi de reglementare, în cazul constatării unor lacune sau inconsistențe legislative, însoțite de fundamentarea/motivarea corespunzătoare, și/sau a unor nevoi de resurse;</w:t>
      </w:r>
    </w:p>
    <w:p w14:paraId="6EC3F6F6" w14:textId="77777777" w:rsidR="00A218CB" w:rsidRPr="005035E7" w:rsidRDefault="00A218CB" w:rsidP="00A218CB">
      <w:pPr>
        <w:pStyle w:val="Bulletpoint1"/>
        <w:rPr>
          <w:rFonts w:ascii="Trebuchet MS" w:hAnsi="Trebuchet MS"/>
        </w:rPr>
      </w:pPr>
      <w:r w:rsidRPr="005035E7">
        <w:rPr>
          <w:rFonts w:ascii="Trebuchet MS" w:hAnsi="Trebuchet MS"/>
        </w:rPr>
        <w:t xml:space="preserve">identificarea </w:t>
      </w:r>
      <w:r w:rsidR="00E64FF9" w:rsidRPr="005035E7">
        <w:rPr>
          <w:rFonts w:ascii="Trebuchet MS" w:hAnsi="Trebuchet MS"/>
        </w:rPr>
        <w:t xml:space="preserve">și proiectarea </w:t>
      </w:r>
      <w:r w:rsidRPr="005035E7">
        <w:rPr>
          <w:rFonts w:ascii="Trebuchet MS" w:hAnsi="Trebuchet MS"/>
        </w:rPr>
        <w:t xml:space="preserve">de materiale și instrumente de sprijin pentru a facilita comunicarea cu compartimentele de resurse umane, altele decât cele elaborate de ANFP conform art. 24 alin (2) din anexa nr. 8 la </w:t>
      </w:r>
      <w:r w:rsidR="00F814B8">
        <w:rPr>
          <w:rFonts w:ascii="Trebuchet MS" w:hAnsi="Trebuchet MS"/>
        </w:rPr>
        <w:t>OUG</w:t>
      </w:r>
      <w:r w:rsidRPr="005035E7">
        <w:rPr>
          <w:rFonts w:ascii="Trebuchet MS" w:hAnsi="Trebuchet MS"/>
        </w:rPr>
        <w:t xml:space="preserve"> nr. 57/2019, cu modificările şi completările ulterioare;</w:t>
      </w:r>
    </w:p>
    <w:p w14:paraId="6EE6223E" w14:textId="77777777" w:rsidR="00A218CB" w:rsidRPr="005035E7" w:rsidRDefault="00A218CB" w:rsidP="00A218CB">
      <w:pPr>
        <w:pStyle w:val="Bulletpoint1"/>
        <w:rPr>
          <w:rFonts w:ascii="Trebuchet MS" w:hAnsi="Trebuchet MS"/>
        </w:rPr>
      </w:pPr>
      <w:r w:rsidRPr="005035E7">
        <w:rPr>
          <w:rFonts w:ascii="Trebuchet MS" w:hAnsi="Trebuchet MS"/>
        </w:rPr>
        <w:t>identificarea</w:t>
      </w:r>
      <w:r w:rsidR="00E64FF9" w:rsidRPr="005035E7">
        <w:rPr>
          <w:rFonts w:ascii="Trebuchet MS" w:hAnsi="Trebuchet MS"/>
        </w:rPr>
        <w:t xml:space="preserve"> și proiectarea</w:t>
      </w:r>
      <w:r w:rsidRPr="005035E7">
        <w:rPr>
          <w:rFonts w:ascii="Trebuchet MS" w:hAnsi="Trebuchet MS"/>
        </w:rPr>
        <w:t xml:space="preserve"> unei modalități de colectare de feedback periodic de la compartimentele de resurse umane cu privire la nevoile de asistență de specialitate din partea Agenției</w:t>
      </w:r>
      <w:r w:rsidR="00E804F3">
        <w:rPr>
          <w:rFonts w:ascii="Trebuchet MS" w:hAnsi="Trebuchet MS"/>
        </w:rPr>
        <w:t>.</w:t>
      </w:r>
    </w:p>
    <w:p w14:paraId="0DBC8D80" w14:textId="77777777" w:rsidR="00A319EE" w:rsidRPr="005035E7" w:rsidRDefault="001431A0" w:rsidP="00D725B2">
      <w:pPr>
        <w:pStyle w:val="ListParagraph"/>
        <w:spacing w:before="240" w:line="23" w:lineRule="atLeast"/>
        <w:ind w:left="0"/>
        <w:contextualSpacing w:val="0"/>
        <w:rPr>
          <w:rFonts w:ascii="Trebuchet MS" w:hAnsi="Trebuchet MS" w:cs="Arial"/>
          <w:szCs w:val="20"/>
        </w:rPr>
      </w:pPr>
      <w:r w:rsidRPr="005035E7">
        <w:rPr>
          <w:rFonts w:ascii="Trebuchet MS" w:hAnsi="Trebuchet MS" w:cs="Arial"/>
          <w:szCs w:val="20"/>
        </w:rPr>
        <w:t>Livrabilul</w:t>
      </w:r>
      <w:r w:rsidR="00A319EE" w:rsidRPr="005035E7">
        <w:rPr>
          <w:rFonts w:ascii="Trebuchet MS" w:hAnsi="Trebuchet MS" w:cs="Arial"/>
          <w:szCs w:val="20"/>
        </w:rPr>
        <w:t xml:space="preserve"> este structurat în următoarele capitole: </w:t>
      </w:r>
    </w:p>
    <w:p w14:paraId="158D2D69" w14:textId="77777777" w:rsidR="00A319EE" w:rsidRPr="005035E7" w:rsidRDefault="008C78DE" w:rsidP="008C5CA6">
      <w:pPr>
        <w:pStyle w:val="EYNumber"/>
        <w:numPr>
          <w:ilvl w:val="0"/>
          <w:numId w:val="8"/>
        </w:numPr>
        <w:spacing w:before="0" w:line="23" w:lineRule="atLeast"/>
        <w:contextualSpacing w:val="0"/>
        <w:rPr>
          <w:rFonts w:ascii="Trebuchet MS" w:hAnsi="Trebuchet MS"/>
          <w:lang w:val="ro-RO"/>
        </w:rPr>
      </w:pPr>
      <w:hyperlink w:anchor="Introducere" w:history="1">
        <w:r w:rsidR="00A319EE" w:rsidRPr="005035E7">
          <w:rPr>
            <w:rStyle w:val="Hyperlink"/>
            <w:rFonts w:ascii="Trebuchet MS" w:hAnsi="Trebuchet MS"/>
            <w:b/>
            <w:bCs/>
            <w:color w:val="auto"/>
            <w:u w:val="none"/>
            <w:lang w:val="ro-RO"/>
          </w:rPr>
          <w:t>Introducere</w:t>
        </w:r>
      </w:hyperlink>
      <w:r w:rsidR="00A319EE" w:rsidRPr="005035E7">
        <w:rPr>
          <w:rStyle w:val="Hyperlink"/>
          <w:rFonts w:ascii="Trebuchet MS" w:hAnsi="Trebuchet MS"/>
          <w:color w:val="auto"/>
          <w:u w:val="none"/>
          <w:lang w:val="ro-RO"/>
        </w:rPr>
        <w:t xml:space="preserve">, incluzând descrierea </w:t>
      </w:r>
      <w:r w:rsidR="00AA41A0">
        <w:rPr>
          <w:rStyle w:val="Hyperlink"/>
          <w:rFonts w:ascii="Trebuchet MS" w:hAnsi="Trebuchet MS"/>
          <w:color w:val="auto"/>
          <w:u w:val="none"/>
          <w:lang w:val="ro-RO"/>
        </w:rPr>
        <w:t>generală</w:t>
      </w:r>
      <w:r w:rsidR="00A319EE" w:rsidRPr="005035E7">
        <w:rPr>
          <w:rStyle w:val="Hyperlink"/>
          <w:rFonts w:ascii="Trebuchet MS" w:hAnsi="Trebuchet MS"/>
          <w:color w:val="auto"/>
          <w:u w:val="none"/>
          <w:lang w:val="ro-RO"/>
        </w:rPr>
        <w:t xml:space="preserve"> a conținutului </w:t>
      </w:r>
      <w:r w:rsidR="00A01F78" w:rsidRPr="005035E7">
        <w:rPr>
          <w:rStyle w:val="Hyperlink"/>
          <w:rFonts w:ascii="Trebuchet MS" w:hAnsi="Trebuchet MS"/>
          <w:color w:val="auto"/>
          <w:u w:val="none"/>
          <w:lang w:val="ro-RO"/>
        </w:rPr>
        <w:t>documentului</w:t>
      </w:r>
      <w:r w:rsidR="00A319EE" w:rsidRPr="005035E7">
        <w:rPr>
          <w:rStyle w:val="Hyperlink"/>
          <w:rFonts w:ascii="Trebuchet MS" w:hAnsi="Trebuchet MS"/>
          <w:color w:val="auto"/>
          <w:u w:val="none"/>
          <w:lang w:val="ro-RO"/>
        </w:rPr>
        <w:t>, obiectivele proiectului</w:t>
      </w:r>
      <w:r w:rsidR="008C5D41" w:rsidRPr="005035E7">
        <w:rPr>
          <w:rStyle w:val="Hyperlink"/>
          <w:rFonts w:ascii="Trebuchet MS" w:hAnsi="Trebuchet MS"/>
          <w:color w:val="auto"/>
          <w:u w:val="none"/>
          <w:lang w:val="ro-RO"/>
        </w:rPr>
        <w:t xml:space="preserve"> și ale </w:t>
      </w:r>
      <w:r w:rsidR="00A01F78" w:rsidRPr="005035E7">
        <w:rPr>
          <w:rStyle w:val="Hyperlink"/>
          <w:rFonts w:ascii="Trebuchet MS" w:hAnsi="Trebuchet MS"/>
          <w:color w:val="auto"/>
          <w:u w:val="none"/>
          <w:lang w:val="ro-RO"/>
        </w:rPr>
        <w:t>livrabilului</w:t>
      </w:r>
      <w:r w:rsidR="00A319EE" w:rsidRPr="005035E7">
        <w:rPr>
          <w:rFonts w:ascii="Trebuchet MS" w:hAnsi="Trebuchet MS"/>
          <w:lang w:val="ro-RO"/>
        </w:rPr>
        <w:t>;</w:t>
      </w:r>
    </w:p>
    <w:p w14:paraId="6413DAAD" w14:textId="77777777" w:rsidR="00A319EE" w:rsidRPr="005035E7" w:rsidRDefault="00A218CB" w:rsidP="008C5CA6">
      <w:pPr>
        <w:pStyle w:val="ListParagraph"/>
        <w:numPr>
          <w:ilvl w:val="0"/>
          <w:numId w:val="8"/>
        </w:numPr>
        <w:spacing w:before="0" w:after="160" w:line="23" w:lineRule="atLeast"/>
        <w:rPr>
          <w:rFonts w:ascii="Trebuchet MS" w:hAnsi="Trebuchet MS" w:cs="Arial"/>
          <w:szCs w:val="20"/>
          <w:shd w:val="clear" w:color="auto" w:fill="FFFFFF"/>
        </w:rPr>
      </w:pPr>
      <w:r w:rsidRPr="005035E7">
        <w:rPr>
          <w:rFonts w:ascii="Trebuchet MS" w:hAnsi="Trebuchet MS" w:cs="Arial"/>
          <w:b/>
          <w:bCs/>
          <w:szCs w:val="20"/>
        </w:rPr>
        <w:t>Metodologia de colectare, centralizare, analiză și interpretare a datelor</w:t>
      </w:r>
      <w:r w:rsidR="009E34F6" w:rsidRPr="005035E7">
        <w:rPr>
          <w:rFonts w:ascii="Trebuchet MS" w:hAnsi="Trebuchet MS" w:cs="Arial"/>
          <w:szCs w:val="20"/>
        </w:rPr>
        <w:t xml:space="preserve">, incluzând </w:t>
      </w:r>
      <w:r w:rsidRPr="005035E7">
        <w:rPr>
          <w:rFonts w:ascii="Trebuchet MS" w:hAnsi="Trebuchet MS" w:cs="Arial"/>
          <w:szCs w:val="20"/>
        </w:rPr>
        <w:t>rezultatele</w:t>
      </w:r>
      <w:r w:rsidR="009E34F6" w:rsidRPr="005035E7">
        <w:rPr>
          <w:rFonts w:ascii="Trebuchet MS" w:hAnsi="Trebuchet MS" w:cs="Arial"/>
          <w:szCs w:val="20"/>
        </w:rPr>
        <w:t xml:space="preserve"> </w:t>
      </w:r>
      <w:r w:rsidRPr="005035E7">
        <w:rPr>
          <w:rFonts w:ascii="Trebuchet MS" w:hAnsi="Trebuchet MS" w:cs="Arial"/>
          <w:szCs w:val="20"/>
        </w:rPr>
        <w:t>analizelor datelor colectate</w:t>
      </w:r>
      <w:r w:rsidR="004B445C" w:rsidRPr="005035E7">
        <w:rPr>
          <w:rFonts w:ascii="Trebuchet MS" w:hAnsi="Trebuchet MS" w:cs="Arial"/>
          <w:szCs w:val="20"/>
        </w:rPr>
        <w:t>, respectiv ipotezele de lucru în baza cărora a fost elaborată metodologia privind acordarea asistenței de specialitate compartimentelor de resurse umane</w:t>
      </w:r>
      <w:r w:rsidRPr="005035E7">
        <w:rPr>
          <w:rFonts w:ascii="Trebuchet MS" w:hAnsi="Trebuchet MS" w:cs="Arial"/>
          <w:szCs w:val="20"/>
        </w:rPr>
        <w:t>;</w:t>
      </w:r>
    </w:p>
    <w:p w14:paraId="68B90E44" w14:textId="77777777" w:rsidR="0065604D" w:rsidRPr="005035E7" w:rsidRDefault="0065604D" w:rsidP="008C5CA6">
      <w:pPr>
        <w:pStyle w:val="EYNumber"/>
        <w:numPr>
          <w:ilvl w:val="0"/>
          <w:numId w:val="8"/>
        </w:numPr>
        <w:spacing w:before="0" w:line="23" w:lineRule="atLeast"/>
        <w:contextualSpacing w:val="0"/>
        <w:rPr>
          <w:rStyle w:val="Hyperlink"/>
          <w:rFonts w:ascii="Trebuchet MS" w:hAnsi="Trebuchet MS"/>
          <w:b/>
          <w:bCs/>
          <w:color w:val="auto"/>
          <w:u w:val="none"/>
          <w:lang w:val="ro-RO"/>
        </w:rPr>
      </w:pPr>
      <w:r w:rsidRPr="005035E7">
        <w:rPr>
          <w:rStyle w:val="Hyperlink"/>
          <w:rFonts w:ascii="Trebuchet MS" w:hAnsi="Trebuchet MS"/>
          <w:b/>
          <w:bCs/>
          <w:color w:val="auto"/>
          <w:u w:val="none"/>
          <w:lang w:val="ro-RO"/>
        </w:rPr>
        <w:lastRenderedPageBreak/>
        <w:t xml:space="preserve">Concluzii și recomandări, </w:t>
      </w:r>
      <w:r w:rsidRPr="005035E7">
        <w:rPr>
          <w:rStyle w:val="Hyperlink"/>
          <w:rFonts w:ascii="Trebuchet MS" w:hAnsi="Trebuchet MS"/>
          <w:color w:val="auto"/>
          <w:u w:val="none"/>
          <w:lang w:val="ro-RO"/>
        </w:rPr>
        <w:t xml:space="preserve">incluzând propuneri și recomandări privind </w:t>
      </w:r>
      <w:r w:rsidR="00A218CB" w:rsidRPr="005035E7">
        <w:rPr>
          <w:rStyle w:val="Hyperlink"/>
          <w:rFonts w:ascii="Trebuchet MS" w:hAnsi="Trebuchet MS"/>
          <w:color w:val="auto"/>
          <w:u w:val="none"/>
          <w:lang w:val="ro-RO"/>
        </w:rPr>
        <w:t>structurarea</w:t>
      </w:r>
      <w:r w:rsidR="008C5CA6" w:rsidRPr="005035E7">
        <w:rPr>
          <w:rStyle w:val="Hyperlink"/>
          <w:rFonts w:ascii="Trebuchet MS" w:hAnsi="Trebuchet MS"/>
          <w:color w:val="auto"/>
          <w:u w:val="none"/>
          <w:lang w:val="ro-RO"/>
        </w:rPr>
        <w:t xml:space="preserve"> și dezvoltarea</w:t>
      </w:r>
      <w:r w:rsidR="00A218CB" w:rsidRPr="005035E7">
        <w:rPr>
          <w:rStyle w:val="Hyperlink"/>
          <w:rFonts w:ascii="Trebuchet MS" w:hAnsi="Trebuchet MS"/>
          <w:color w:val="auto"/>
          <w:u w:val="none"/>
          <w:lang w:val="ro-RO"/>
        </w:rPr>
        <w:t xml:space="preserve"> procesului de acordare a asistenței de specialitate în acord cu nevoile identificate;</w:t>
      </w:r>
    </w:p>
    <w:p w14:paraId="1E65245E" w14:textId="77777777" w:rsidR="00A319EE" w:rsidRPr="005035E7" w:rsidRDefault="00A218CB" w:rsidP="008C5CA6">
      <w:pPr>
        <w:pStyle w:val="EYNumber"/>
        <w:numPr>
          <w:ilvl w:val="0"/>
          <w:numId w:val="8"/>
        </w:numPr>
        <w:spacing w:before="0" w:line="23" w:lineRule="atLeast"/>
        <w:contextualSpacing w:val="0"/>
        <w:rPr>
          <w:rStyle w:val="Hyperlink"/>
          <w:rFonts w:ascii="Trebuchet MS" w:hAnsi="Trebuchet MS"/>
          <w:color w:val="auto"/>
          <w:u w:val="none"/>
          <w:lang w:val="ro-RO"/>
        </w:rPr>
      </w:pPr>
      <w:r w:rsidRPr="005035E7">
        <w:rPr>
          <w:rStyle w:val="Hyperlink"/>
          <w:rFonts w:ascii="Trebuchet MS" w:hAnsi="Trebuchet MS"/>
          <w:b/>
          <w:bCs/>
          <w:color w:val="auto"/>
          <w:u w:val="none"/>
          <w:lang w:val="ro-RO"/>
        </w:rPr>
        <w:t>Metodologia privind acordarea asistenței de specialitate compartimentelor de resurse umane</w:t>
      </w:r>
      <w:r w:rsidR="009E34F6" w:rsidRPr="005035E7">
        <w:rPr>
          <w:rStyle w:val="Hyperlink"/>
          <w:rFonts w:ascii="Trebuchet MS" w:hAnsi="Trebuchet MS"/>
          <w:color w:val="auto"/>
          <w:u w:val="none"/>
          <w:lang w:val="ro-RO"/>
        </w:rPr>
        <w:t>, incluzând: diagram</w:t>
      </w:r>
      <w:r w:rsidR="008C5D41" w:rsidRPr="005035E7">
        <w:rPr>
          <w:rStyle w:val="Hyperlink"/>
          <w:rFonts w:ascii="Trebuchet MS" w:hAnsi="Trebuchet MS"/>
          <w:color w:val="auto"/>
          <w:u w:val="none"/>
          <w:lang w:val="ro-RO"/>
        </w:rPr>
        <w:t>e</w:t>
      </w:r>
      <w:r w:rsidR="009E34F6" w:rsidRPr="005035E7">
        <w:rPr>
          <w:rStyle w:val="Hyperlink"/>
          <w:rFonts w:ascii="Trebuchet MS" w:hAnsi="Trebuchet MS"/>
          <w:color w:val="auto"/>
          <w:u w:val="none"/>
          <w:lang w:val="ro-RO"/>
        </w:rPr>
        <w:t xml:space="preserve"> de proces, detalierea activităților și pașilor de proces, </w:t>
      </w:r>
      <w:r w:rsidR="008C5D41" w:rsidRPr="005035E7">
        <w:rPr>
          <w:rStyle w:val="Hyperlink"/>
          <w:rFonts w:ascii="Trebuchet MS" w:hAnsi="Trebuchet MS"/>
          <w:color w:val="auto"/>
          <w:u w:val="none"/>
          <w:lang w:val="ro-RO"/>
        </w:rPr>
        <w:t xml:space="preserve">roluri și responsabilități, </w:t>
      </w:r>
      <w:r w:rsidR="009E34F6" w:rsidRPr="005035E7">
        <w:rPr>
          <w:rStyle w:val="Hyperlink"/>
          <w:rFonts w:ascii="Trebuchet MS" w:hAnsi="Trebuchet MS"/>
          <w:color w:val="auto"/>
          <w:u w:val="none"/>
          <w:lang w:val="ro-RO"/>
        </w:rPr>
        <w:t>modele de formulare</w:t>
      </w:r>
      <w:r w:rsidRPr="005035E7">
        <w:rPr>
          <w:rStyle w:val="Hyperlink"/>
          <w:rFonts w:ascii="Trebuchet MS" w:hAnsi="Trebuchet MS"/>
          <w:color w:val="auto"/>
          <w:u w:val="none"/>
          <w:lang w:val="ro-RO"/>
        </w:rPr>
        <w:t>/ instrumente</w:t>
      </w:r>
      <w:r w:rsidR="0065604D" w:rsidRPr="005035E7">
        <w:rPr>
          <w:rStyle w:val="Hyperlink"/>
          <w:rFonts w:ascii="Trebuchet MS" w:hAnsi="Trebuchet MS"/>
          <w:color w:val="auto"/>
          <w:u w:val="none"/>
          <w:lang w:val="ro-RO"/>
        </w:rPr>
        <w:t>, etc.</w:t>
      </w:r>
      <w:r w:rsidR="009E34F6" w:rsidRPr="005035E7">
        <w:rPr>
          <w:rStyle w:val="Hyperlink"/>
          <w:rFonts w:ascii="Trebuchet MS" w:hAnsi="Trebuchet MS"/>
          <w:color w:val="auto"/>
          <w:u w:val="none"/>
          <w:lang w:val="ro-RO"/>
        </w:rPr>
        <w:t>;</w:t>
      </w:r>
    </w:p>
    <w:p w14:paraId="2930DF93" w14:textId="77777777" w:rsidR="00A218CB" w:rsidRPr="005035E7" w:rsidRDefault="00A319EE" w:rsidP="008C5CA6">
      <w:pPr>
        <w:pStyle w:val="EYNumber"/>
        <w:numPr>
          <w:ilvl w:val="0"/>
          <w:numId w:val="8"/>
        </w:numPr>
        <w:spacing w:before="0" w:line="23" w:lineRule="atLeast"/>
        <w:contextualSpacing w:val="0"/>
        <w:rPr>
          <w:rFonts w:ascii="Trebuchet MS" w:hAnsi="Trebuchet MS"/>
          <w:lang w:val="ro-RO"/>
        </w:rPr>
      </w:pPr>
      <w:r w:rsidRPr="005035E7">
        <w:rPr>
          <w:rFonts w:ascii="Trebuchet MS" w:hAnsi="Trebuchet MS"/>
          <w:b/>
          <w:bCs/>
          <w:lang w:val="ro-RO"/>
        </w:rPr>
        <w:t>Anexe</w:t>
      </w:r>
      <w:r w:rsidR="00A218CB" w:rsidRPr="005035E7">
        <w:rPr>
          <w:rFonts w:ascii="Trebuchet MS" w:hAnsi="Trebuchet MS"/>
          <w:lang w:val="ro-RO"/>
        </w:rPr>
        <w:t xml:space="preserve">, incluzând </w:t>
      </w:r>
      <w:r w:rsidR="00E550E8" w:rsidRPr="005035E7">
        <w:rPr>
          <w:rFonts w:ascii="Trebuchet MS" w:hAnsi="Trebuchet MS"/>
          <w:lang w:val="ro-RO"/>
        </w:rPr>
        <w:t xml:space="preserve">rezultatele cercetării cantitative </w:t>
      </w:r>
      <w:r w:rsidR="000A3200">
        <w:rPr>
          <w:rFonts w:ascii="Trebuchet MS" w:hAnsi="Trebuchet MS"/>
          <w:lang w:val="ro-RO"/>
        </w:rPr>
        <w:t xml:space="preserve">și calitative </w:t>
      </w:r>
      <w:r w:rsidR="00E550E8" w:rsidRPr="005035E7">
        <w:rPr>
          <w:rFonts w:ascii="Trebuchet MS" w:hAnsi="Trebuchet MS"/>
          <w:lang w:val="ro-RO"/>
        </w:rPr>
        <w:t>derulate, instrumentele elaborate spre a fi utilizate împreună cu metodologia propusă</w:t>
      </w:r>
      <w:r w:rsidR="001F613B">
        <w:rPr>
          <w:rFonts w:ascii="Trebuchet MS" w:hAnsi="Trebuchet MS"/>
          <w:lang w:val="ro-RO"/>
        </w:rPr>
        <w:t>, etc</w:t>
      </w:r>
      <w:r w:rsidR="004B445C" w:rsidRPr="005035E7">
        <w:rPr>
          <w:rStyle w:val="Hyperlink"/>
          <w:rFonts w:ascii="Trebuchet MS" w:hAnsi="Trebuchet MS"/>
          <w:color w:val="auto"/>
          <w:u w:val="none"/>
          <w:lang w:val="ro-RO"/>
        </w:rPr>
        <w:t>.</w:t>
      </w:r>
    </w:p>
    <w:p w14:paraId="52FDD16F" w14:textId="77777777" w:rsidR="009B61B5" w:rsidRPr="005035E7" w:rsidRDefault="00852DD9" w:rsidP="009A637D">
      <w:pPr>
        <w:pStyle w:val="Heading1"/>
        <w:spacing w:before="360" w:line="23" w:lineRule="atLeast"/>
        <w:rPr>
          <w:rFonts w:ascii="Trebuchet MS" w:hAnsi="Trebuchet MS"/>
        </w:rPr>
      </w:pPr>
      <w:bookmarkStart w:id="35" w:name="_Toc160122785"/>
      <w:bookmarkStart w:id="36" w:name="_Toc164418331"/>
      <w:r w:rsidRPr="005035E7">
        <w:rPr>
          <w:rFonts w:ascii="Trebuchet MS" w:hAnsi="Trebuchet MS"/>
        </w:rPr>
        <w:t>Metodologia de colectare, centralizare, analiză și interpretare a datelor</w:t>
      </w:r>
      <w:bookmarkEnd w:id="35"/>
      <w:bookmarkEnd w:id="36"/>
    </w:p>
    <w:p w14:paraId="6E5870A7" w14:textId="77777777" w:rsidR="003A7942" w:rsidRPr="005035E7" w:rsidRDefault="003A7942" w:rsidP="00D725B2">
      <w:pPr>
        <w:spacing w:line="23" w:lineRule="atLeast"/>
        <w:rPr>
          <w:rFonts w:ascii="Trebuchet MS" w:hAnsi="Trebuchet MS" w:cs="Arial"/>
          <w:color w:val="000000"/>
          <w:szCs w:val="20"/>
        </w:rPr>
      </w:pPr>
      <w:r w:rsidRPr="005035E7">
        <w:rPr>
          <w:rFonts w:ascii="Trebuchet MS" w:hAnsi="Trebuchet MS" w:cs="Arial"/>
          <w:color w:val="000000"/>
          <w:szCs w:val="20"/>
        </w:rPr>
        <w:t>În derularea sarcinilor asumate de către Asociere</w:t>
      </w:r>
      <w:r w:rsidR="003139FC" w:rsidRPr="005035E7">
        <w:rPr>
          <w:rFonts w:ascii="Trebuchet MS" w:hAnsi="Trebuchet MS" w:cs="Arial"/>
          <w:color w:val="000000"/>
          <w:szCs w:val="20"/>
        </w:rPr>
        <w:t>a EY</w:t>
      </w:r>
      <w:r w:rsidRPr="005035E7">
        <w:rPr>
          <w:rFonts w:ascii="Trebuchet MS" w:hAnsi="Trebuchet MS" w:cs="Arial"/>
          <w:color w:val="000000"/>
          <w:szCs w:val="20"/>
        </w:rPr>
        <w:t xml:space="preserve"> în cadrul acestei Activități s-a avut în vedere faptul că </w:t>
      </w:r>
      <w:r w:rsidR="007236BA" w:rsidRPr="005035E7">
        <w:rPr>
          <w:rFonts w:ascii="Trebuchet MS" w:hAnsi="Trebuchet MS" w:cs="Arial"/>
          <w:color w:val="000000"/>
          <w:szCs w:val="20"/>
        </w:rPr>
        <w:t xml:space="preserve">obiectul asistenței de specialitate acordată de către reprezentanții ANFP compartimentelor de resurse umane este reprezentat de procesul de </w:t>
      </w:r>
      <w:r w:rsidRPr="005035E7">
        <w:rPr>
          <w:rFonts w:ascii="Trebuchet MS" w:hAnsi="Trebuchet MS" w:cs="Arial"/>
          <w:color w:val="000000"/>
          <w:szCs w:val="20"/>
        </w:rPr>
        <w:t>analiză a posturilor</w:t>
      </w:r>
      <w:r w:rsidR="004B445C" w:rsidRPr="005035E7">
        <w:rPr>
          <w:rFonts w:ascii="Trebuchet MS" w:hAnsi="Trebuchet MS" w:cs="Arial"/>
          <w:color w:val="000000"/>
          <w:szCs w:val="20"/>
        </w:rPr>
        <w:t>, derulat în cadrul autorităților și instituțiilor publice conform Metodologiei de analiză a posturilor</w:t>
      </w:r>
      <w:r w:rsidR="007236BA" w:rsidRPr="005035E7">
        <w:rPr>
          <w:rFonts w:ascii="Trebuchet MS" w:hAnsi="Trebuchet MS" w:cs="Arial"/>
          <w:color w:val="000000"/>
          <w:szCs w:val="20"/>
        </w:rPr>
        <w:t xml:space="preserve">. </w:t>
      </w:r>
      <w:r w:rsidR="00723B7F" w:rsidRPr="005035E7">
        <w:rPr>
          <w:rFonts w:ascii="Trebuchet MS" w:hAnsi="Trebuchet MS" w:cs="Arial"/>
          <w:color w:val="000000"/>
          <w:szCs w:val="20"/>
        </w:rPr>
        <w:t xml:space="preserve">Astfel, </w:t>
      </w:r>
      <w:r w:rsidR="00990A60" w:rsidRPr="005035E7">
        <w:rPr>
          <w:rFonts w:ascii="Trebuchet MS" w:hAnsi="Trebuchet MS" w:cs="Arial"/>
          <w:color w:val="000000"/>
          <w:szCs w:val="20"/>
        </w:rPr>
        <w:t>elementele caracteristice ale acestui proces (i.e., activități, roluri și responsabilități, instrumente de lucru/ formulare)</w:t>
      </w:r>
      <w:r w:rsidR="00723B7F" w:rsidRPr="005035E7">
        <w:rPr>
          <w:rFonts w:ascii="Trebuchet MS" w:hAnsi="Trebuchet MS" w:cs="Arial"/>
          <w:color w:val="000000"/>
          <w:szCs w:val="20"/>
        </w:rPr>
        <w:t xml:space="preserve"> împreună cu toate modalitățile prin intermediul cărora ANFP a </w:t>
      </w:r>
      <w:r w:rsidR="00990A60" w:rsidRPr="005035E7">
        <w:rPr>
          <w:rFonts w:ascii="Trebuchet MS" w:hAnsi="Trebuchet MS" w:cs="Arial"/>
          <w:color w:val="000000"/>
          <w:szCs w:val="20"/>
        </w:rPr>
        <w:t>acordat sprijin în derularea acestuia</w:t>
      </w:r>
      <w:r w:rsidRPr="005035E7">
        <w:rPr>
          <w:rFonts w:ascii="Trebuchet MS" w:hAnsi="Trebuchet MS" w:cs="Arial"/>
          <w:color w:val="000000"/>
          <w:szCs w:val="20"/>
        </w:rPr>
        <w:t xml:space="preserve">, reprezintă </w:t>
      </w:r>
      <w:r w:rsidR="00723B7F" w:rsidRPr="005035E7">
        <w:rPr>
          <w:rFonts w:ascii="Trebuchet MS" w:hAnsi="Trebuchet MS" w:cs="Arial"/>
          <w:color w:val="000000"/>
          <w:szCs w:val="20"/>
        </w:rPr>
        <w:t>elementele</w:t>
      </w:r>
      <w:r w:rsidRPr="005035E7">
        <w:rPr>
          <w:rFonts w:ascii="Trebuchet MS" w:hAnsi="Trebuchet MS" w:cs="Arial"/>
          <w:color w:val="000000"/>
          <w:szCs w:val="20"/>
        </w:rPr>
        <w:t xml:space="preserve"> principal</w:t>
      </w:r>
      <w:r w:rsidR="00723B7F" w:rsidRPr="005035E7">
        <w:rPr>
          <w:rFonts w:ascii="Trebuchet MS" w:hAnsi="Trebuchet MS" w:cs="Arial"/>
          <w:color w:val="000000"/>
          <w:szCs w:val="20"/>
        </w:rPr>
        <w:t>e</w:t>
      </w:r>
      <w:r w:rsidR="003139FC" w:rsidRPr="005035E7">
        <w:rPr>
          <w:rFonts w:ascii="Trebuchet MS" w:hAnsi="Trebuchet MS" w:cs="Arial"/>
          <w:color w:val="000000"/>
          <w:szCs w:val="20"/>
        </w:rPr>
        <w:t xml:space="preserve"> </w:t>
      </w:r>
      <w:r w:rsidR="00723B7F" w:rsidRPr="005035E7">
        <w:rPr>
          <w:rFonts w:ascii="Trebuchet MS" w:hAnsi="Trebuchet MS" w:cs="Arial"/>
          <w:color w:val="000000"/>
          <w:szCs w:val="20"/>
        </w:rPr>
        <w:t xml:space="preserve">pe care echipa de proiect le-a analizat în vederea identificării unor măsuri optime de </w:t>
      </w:r>
      <w:r w:rsidR="00AA41A0">
        <w:rPr>
          <w:rFonts w:ascii="Trebuchet MS" w:hAnsi="Trebuchet MS" w:cs="Arial"/>
          <w:color w:val="000000"/>
          <w:szCs w:val="20"/>
        </w:rPr>
        <w:t>abordare</w:t>
      </w:r>
      <w:r w:rsidR="00723B7F" w:rsidRPr="005035E7">
        <w:rPr>
          <w:rFonts w:ascii="Trebuchet MS" w:hAnsi="Trebuchet MS" w:cs="Arial"/>
          <w:color w:val="000000"/>
          <w:szCs w:val="20"/>
        </w:rPr>
        <w:t xml:space="preserve"> a solicitărilor de asistență de specialitate viitoare</w:t>
      </w:r>
      <w:r w:rsidR="00990A60" w:rsidRPr="005035E7">
        <w:rPr>
          <w:rFonts w:ascii="Trebuchet MS" w:hAnsi="Trebuchet MS" w:cs="Arial"/>
          <w:color w:val="000000"/>
          <w:szCs w:val="20"/>
        </w:rPr>
        <w:t>,</w:t>
      </w:r>
      <w:r w:rsidR="003139FC" w:rsidRPr="005035E7">
        <w:rPr>
          <w:rFonts w:ascii="Trebuchet MS" w:hAnsi="Trebuchet MS" w:cs="Arial"/>
          <w:color w:val="000000"/>
          <w:szCs w:val="20"/>
        </w:rPr>
        <w:t xml:space="preserve"> astfel încât </w:t>
      </w:r>
      <w:r w:rsidR="00990A60" w:rsidRPr="005035E7">
        <w:rPr>
          <w:rFonts w:ascii="Trebuchet MS" w:hAnsi="Trebuchet MS" w:cs="Arial"/>
          <w:color w:val="000000"/>
          <w:szCs w:val="20"/>
        </w:rPr>
        <w:t>compartimentele de resurse umane să poată înțelege și aplica</w:t>
      </w:r>
      <w:r w:rsidR="003139FC" w:rsidRPr="005035E7">
        <w:rPr>
          <w:rFonts w:ascii="Trebuchet MS" w:hAnsi="Trebuchet MS" w:cs="Arial"/>
          <w:color w:val="000000"/>
          <w:szCs w:val="20"/>
        </w:rPr>
        <w:t xml:space="preserve"> în mod corect </w:t>
      </w:r>
      <w:r w:rsidR="00990A60" w:rsidRPr="005035E7">
        <w:rPr>
          <w:rFonts w:ascii="Trebuchet MS" w:hAnsi="Trebuchet MS" w:cs="Arial"/>
          <w:color w:val="000000"/>
          <w:szCs w:val="20"/>
        </w:rPr>
        <w:t>prevederile legale</w:t>
      </w:r>
      <w:r w:rsidR="004B445C" w:rsidRPr="005035E7">
        <w:rPr>
          <w:rFonts w:ascii="Trebuchet MS" w:hAnsi="Trebuchet MS" w:cs="Arial"/>
          <w:color w:val="000000"/>
          <w:szCs w:val="20"/>
        </w:rPr>
        <w:t xml:space="preserve"> în vederea avizării competențelor specifice identificate</w:t>
      </w:r>
      <w:r w:rsidR="003139FC" w:rsidRPr="005035E7">
        <w:rPr>
          <w:rFonts w:ascii="Trebuchet MS" w:hAnsi="Trebuchet MS" w:cs="Arial"/>
          <w:color w:val="000000"/>
          <w:szCs w:val="20"/>
        </w:rPr>
        <w:t>.</w:t>
      </w:r>
    </w:p>
    <w:p w14:paraId="51E6B4FF" w14:textId="77777777" w:rsidR="003139FC" w:rsidRPr="005035E7" w:rsidRDefault="003139FC" w:rsidP="00D725B2">
      <w:pPr>
        <w:spacing w:line="23" w:lineRule="atLeast"/>
        <w:rPr>
          <w:rFonts w:ascii="Trebuchet MS" w:hAnsi="Trebuchet MS" w:cs="Arial"/>
          <w:color w:val="000000"/>
          <w:szCs w:val="20"/>
        </w:rPr>
      </w:pPr>
      <w:r w:rsidRPr="005035E7">
        <w:rPr>
          <w:rFonts w:ascii="Trebuchet MS" w:hAnsi="Trebuchet MS" w:cs="Arial"/>
          <w:color w:val="000000"/>
          <w:szCs w:val="20"/>
        </w:rPr>
        <w:t xml:space="preserve">Metodologia utilizată în vederea obținerii rezultatelor așteptate în cadrul Activității </w:t>
      </w:r>
      <w:r w:rsidR="00990A60" w:rsidRPr="005035E7">
        <w:rPr>
          <w:rFonts w:ascii="Trebuchet MS" w:hAnsi="Trebuchet MS" w:cs="Arial"/>
          <w:color w:val="000000"/>
          <w:szCs w:val="20"/>
        </w:rPr>
        <w:t>2</w:t>
      </w:r>
      <w:r w:rsidRPr="005035E7">
        <w:rPr>
          <w:rFonts w:ascii="Trebuchet MS" w:hAnsi="Trebuchet MS" w:cs="Arial"/>
          <w:color w:val="000000"/>
          <w:szCs w:val="20"/>
        </w:rPr>
        <w:t xml:space="preserve"> </w:t>
      </w:r>
      <w:r w:rsidRPr="005035E7">
        <w:rPr>
          <w:rFonts w:ascii="Trebuchet MS" w:hAnsi="Trebuchet MS" w:cs="Arial"/>
          <w:szCs w:val="20"/>
        </w:rPr>
        <w:t xml:space="preserve">– </w:t>
      </w:r>
      <w:r w:rsidR="00990A60" w:rsidRPr="005035E7">
        <w:rPr>
          <w:rFonts w:ascii="Trebuchet MS" w:hAnsi="Trebuchet MS" w:cs="Arial"/>
          <w:szCs w:val="20"/>
        </w:rPr>
        <w:t>Metodologie privind acordarea asistenței de specialitate compartimentelor de resurse umane</w:t>
      </w:r>
      <w:r w:rsidRPr="005035E7">
        <w:rPr>
          <w:rFonts w:ascii="Trebuchet MS" w:hAnsi="Trebuchet MS" w:cs="Arial"/>
          <w:color w:val="000000"/>
          <w:szCs w:val="20"/>
        </w:rPr>
        <w:t xml:space="preserve"> a presupus o abordare etapizată</w:t>
      </w:r>
      <w:r w:rsidR="00921720" w:rsidRPr="005035E7">
        <w:rPr>
          <w:rFonts w:ascii="Trebuchet MS" w:hAnsi="Trebuchet MS" w:cs="Arial"/>
          <w:color w:val="000000"/>
          <w:szCs w:val="20"/>
        </w:rPr>
        <w:t xml:space="preserve">, </w:t>
      </w:r>
      <w:r w:rsidRPr="005035E7">
        <w:rPr>
          <w:rFonts w:ascii="Trebuchet MS" w:hAnsi="Trebuchet MS" w:cs="Arial"/>
          <w:color w:val="000000"/>
          <w:szCs w:val="20"/>
        </w:rPr>
        <w:t>detaliată în subcapitolele care urmează.</w:t>
      </w:r>
    </w:p>
    <w:p w14:paraId="1ABA7E12" w14:textId="77777777" w:rsidR="00C34DB3" w:rsidRPr="005035E7" w:rsidRDefault="00C34DB3" w:rsidP="004B445C">
      <w:pPr>
        <w:pStyle w:val="Heading2"/>
        <w:ind w:left="630"/>
        <w:rPr>
          <w:rFonts w:ascii="Trebuchet MS" w:hAnsi="Trebuchet MS"/>
        </w:rPr>
      </w:pPr>
      <w:bookmarkStart w:id="37" w:name="_Toc159326857"/>
      <w:bookmarkStart w:id="38" w:name="_Toc159434959"/>
      <w:bookmarkStart w:id="39" w:name="_Toc160122786"/>
      <w:bookmarkStart w:id="40" w:name="_Toc164418332"/>
      <w:r w:rsidRPr="005035E7">
        <w:rPr>
          <w:rFonts w:ascii="Trebuchet MS" w:hAnsi="Trebuchet MS"/>
        </w:rPr>
        <w:t>Pregătirea și validarea conceptului metodologic</w:t>
      </w:r>
      <w:bookmarkEnd w:id="37"/>
      <w:bookmarkEnd w:id="38"/>
      <w:bookmarkEnd w:id="39"/>
      <w:bookmarkEnd w:id="40"/>
    </w:p>
    <w:p w14:paraId="7F832D6F" w14:textId="77777777" w:rsidR="00C34DB3" w:rsidRPr="005035E7" w:rsidRDefault="00C34DB3" w:rsidP="00D725B2">
      <w:pPr>
        <w:spacing w:line="23" w:lineRule="atLeast"/>
        <w:rPr>
          <w:rFonts w:ascii="Trebuchet MS" w:hAnsi="Trebuchet MS" w:cs="Arial"/>
          <w:color w:val="000000"/>
          <w:szCs w:val="20"/>
        </w:rPr>
      </w:pPr>
      <w:r w:rsidRPr="005035E7">
        <w:rPr>
          <w:rFonts w:ascii="Trebuchet MS" w:hAnsi="Trebuchet MS" w:cs="Arial"/>
          <w:color w:val="000000"/>
          <w:szCs w:val="20"/>
        </w:rPr>
        <w:t>Această etapă inițială a fost derulată de către reprezentanții Asocierii EY cu</w:t>
      </w:r>
      <w:r w:rsidRPr="005035E7">
        <w:rPr>
          <w:rFonts w:ascii="Trebuchet MS" w:hAnsi="Trebuchet MS" w:cs="Arial"/>
          <w:b/>
          <w:bCs/>
          <w:i/>
          <w:iCs/>
          <w:color w:val="000000"/>
          <w:szCs w:val="20"/>
        </w:rPr>
        <w:t xml:space="preserve"> </w:t>
      </w:r>
      <w:r w:rsidRPr="005035E7">
        <w:rPr>
          <w:rFonts w:ascii="Trebuchet MS" w:hAnsi="Trebuchet MS" w:cs="Arial"/>
          <w:color w:val="000000"/>
          <w:szCs w:val="20"/>
        </w:rPr>
        <w:t xml:space="preserve">scopul de a asigura o organizare corectă și eficientă a activității, care să permită atingerea obiectivelor și rezultatelor așteptate, conform celor ilustrate în capitolul introductiv al prezentului </w:t>
      </w:r>
      <w:r w:rsidR="00A01F78" w:rsidRPr="005035E7">
        <w:rPr>
          <w:rFonts w:ascii="Trebuchet MS" w:hAnsi="Trebuchet MS" w:cs="Arial"/>
          <w:color w:val="000000"/>
          <w:szCs w:val="20"/>
        </w:rPr>
        <w:t>livrabil</w:t>
      </w:r>
      <w:r w:rsidRPr="005035E7">
        <w:rPr>
          <w:rFonts w:ascii="Trebuchet MS" w:hAnsi="Trebuchet MS" w:cs="Arial"/>
          <w:color w:val="000000"/>
          <w:szCs w:val="20"/>
        </w:rPr>
        <w:t>. În acest sens, anterior derulării activităților de colectare, centralizare și analiză a datelor</w:t>
      </w:r>
      <w:r w:rsidR="003825AF" w:rsidRPr="005035E7">
        <w:rPr>
          <w:rFonts w:ascii="Trebuchet MS" w:hAnsi="Trebuchet MS" w:cs="Arial"/>
          <w:color w:val="000000"/>
          <w:szCs w:val="20"/>
        </w:rPr>
        <w:t>, realizate concomitent cu cele aferente Activității 1</w:t>
      </w:r>
      <w:r w:rsidR="004B445C" w:rsidRPr="005035E7">
        <w:rPr>
          <w:rFonts w:ascii="Trebuchet MS" w:hAnsi="Trebuchet MS" w:cs="Arial"/>
          <w:color w:val="000000"/>
          <w:szCs w:val="20"/>
        </w:rPr>
        <w:t xml:space="preserve"> din proiect</w:t>
      </w:r>
      <w:r w:rsidR="003825AF" w:rsidRPr="005035E7">
        <w:rPr>
          <w:rFonts w:ascii="Trebuchet MS" w:hAnsi="Trebuchet MS" w:cs="Arial"/>
          <w:color w:val="000000"/>
          <w:szCs w:val="20"/>
        </w:rPr>
        <w:t xml:space="preserve"> </w:t>
      </w:r>
      <w:r w:rsidR="00AA41A0">
        <w:rPr>
          <w:rFonts w:ascii="Trebuchet MS" w:hAnsi="Trebuchet MS" w:cs="Arial"/>
          <w:color w:val="000000"/>
          <w:szCs w:val="20"/>
        </w:rPr>
        <w:t>(</w:t>
      </w:r>
      <w:r w:rsidR="003825AF" w:rsidRPr="005035E7">
        <w:rPr>
          <w:rFonts w:ascii="Trebuchet MS" w:hAnsi="Trebuchet MS" w:cs="Arial"/>
          <w:color w:val="000000"/>
          <w:szCs w:val="20"/>
        </w:rPr>
        <w:t xml:space="preserve">privind </w:t>
      </w:r>
      <w:r w:rsidR="004B445C" w:rsidRPr="005035E7">
        <w:rPr>
          <w:rFonts w:ascii="Trebuchet MS" w:hAnsi="Trebuchet MS" w:cs="Arial"/>
          <w:color w:val="000000"/>
          <w:szCs w:val="20"/>
        </w:rPr>
        <w:t>a</w:t>
      </w:r>
      <w:r w:rsidR="003825AF" w:rsidRPr="005035E7">
        <w:rPr>
          <w:rFonts w:ascii="Trebuchet MS" w:hAnsi="Trebuchet MS" w:cs="Arial"/>
          <w:color w:val="000000"/>
          <w:szCs w:val="20"/>
        </w:rPr>
        <w:t>ctualizarea și dezvoltarea metodologiei de analiză a posturilor</w:t>
      </w:r>
      <w:r w:rsidR="00AA41A0">
        <w:rPr>
          <w:rFonts w:ascii="Trebuchet MS" w:hAnsi="Trebuchet MS" w:cs="Arial"/>
          <w:color w:val="000000"/>
          <w:szCs w:val="20"/>
        </w:rPr>
        <w:t>)</w:t>
      </w:r>
      <w:r w:rsidRPr="005035E7">
        <w:rPr>
          <w:rFonts w:ascii="Trebuchet MS" w:hAnsi="Trebuchet MS" w:cs="Arial"/>
          <w:color w:val="000000"/>
          <w:szCs w:val="20"/>
        </w:rPr>
        <w:t xml:space="preserve">, </w:t>
      </w:r>
      <w:r w:rsidR="00921720" w:rsidRPr="005035E7">
        <w:rPr>
          <w:rFonts w:ascii="Trebuchet MS" w:hAnsi="Trebuchet MS" w:cs="Arial"/>
          <w:color w:val="000000"/>
          <w:szCs w:val="20"/>
        </w:rPr>
        <w:t xml:space="preserve">următoarele aspecte </w:t>
      </w:r>
      <w:r w:rsidRPr="005035E7">
        <w:rPr>
          <w:rFonts w:ascii="Trebuchet MS" w:hAnsi="Trebuchet MS" w:cs="Arial"/>
          <w:color w:val="000000"/>
          <w:szCs w:val="20"/>
        </w:rPr>
        <w:t xml:space="preserve">au fost agreate </w:t>
      </w:r>
      <w:r w:rsidR="00921720" w:rsidRPr="005035E7">
        <w:rPr>
          <w:rFonts w:ascii="Trebuchet MS" w:hAnsi="Trebuchet MS" w:cs="Arial"/>
          <w:color w:val="000000"/>
          <w:szCs w:val="20"/>
        </w:rPr>
        <w:t xml:space="preserve">în cadrul </w:t>
      </w:r>
      <w:r w:rsidR="00AA41A0">
        <w:rPr>
          <w:rFonts w:ascii="Trebuchet MS" w:hAnsi="Trebuchet MS" w:cs="Arial"/>
          <w:color w:val="000000"/>
          <w:szCs w:val="20"/>
        </w:rPr>
        <w:t>ședințelor</w:t>
      </w:r>
      <w:r w:rsidR="00921720" w:rsidRPr="005035E7">
        <w:rPr>
          <w:rFonts w:ascii="Trebuchet MS" w:hAnsi="Trebuchet MS" w:cs="Arial"/>
          <w:color w:val="000000"/>
          <w:szCs w:val="20"/>
        </w:rPr>
        <w:t xml:space="preserve"> de lucru cu reprezentanții ANFP</w:t>
      </w:r>
      <w:r w:rsidRPr="005035E7">
        <w:rPr>
          <w:rFonts w:ascii="Trebuchet MS" w:hAnsi="Trebuchet MS" w:cs="Arial"/>
          <w:color w:val="000000"/>
          <w:szCs w:val="20"/>
        </w:rPr>
        <w:t>:</w:t>
      </w:r>
    </w:p>
    <w:p w14:paraId="667304AA" w14:textId="77777777" w:rsidR="00C34DB3" w:rsidRPr="005035E7" w:rsidRDefault="00C34DB3" w:rsidP="00D725B2">
      <w:pPr>
        <w:pStyle w:val="Bulletpoint1"/>
        <w:spacing w:line="23" w:lineRule="atLeast"/>
        <w:contextualSpacing w:val="0"/>
        <w:rPr>
          <w:rFonts w:ascii="Trebuchet MS" w:hAnsi="Trebuchet MS"/>
        </w:rPr>
      </w:pPr>
      <w:r w:rsidRPr="005035E7">
        <w:rPr>
          <w:rFonts w:ascii="Trebuchet MS" w:hAnsi="Trebuchet MS"/>
        </w:rPr>
        <w:t xml:space="preserve">actualizarea calendarului de implementare a activității </w:t>
      </w:r>
      <w:r w:rsidR="00B46457" w:rsidRPr="005035E7">
        <w:rPr>
          <w:rFonts w:ascii="Trebuchet MS" w:hAnsi="Trebuchet MS"/>
        </w:rPr>
        <w:t xml:space="preserve">și </w:t>
      </w:r>
      <w:r w:rsidRPr="005035E7">
        <w:rPr>
          <w:rFonts w:ascii="Trebuchet MS" w:hAnsi="Trebuchet MS"/>
        </w:rPr>
        <w:t xml:space="preserve">a cadrului metodologic (i.e., actualizarea listei datelor de intrare și </w:t>
      </w:r>
      <w:r w:rsidR="00BC3A5D" w:rsidRPr="005035E7">
        <w:rPr>
          <w:rFonts w:ascii="Trebuchet MS" w:hAnsi="Trebuchet MS"/>
        </w:rPr>
        <w:t>inventarierea dificultăților</w:t>
      </w:r>
      <w:r w:rsidRPr="005035E7">
        <w:rPr>
          <w:rFonts w:ascii="Trebuchet MS" w:hAnsi="Trebuchet MS"/>
        </w:rPr>
        <w:t xml:space="preserve"> pe care Asocierea se </w:t>
      </w:r>
      <w:r w:rsidR="00BC3A5D" w:rsidRPr="005035E7">
        <w:rPr>
          <w:rFonts w:ascii="Trebuchet MS" w:hAnsi="Trebuchet MS"/>
        </w:rPr>
        <w:t>aștepta</w:t>
      </w:r>
      <w:r w:rsidRPr="005035E7">
        <w:rPr>
          <w:rFonts w:ascii="Trebuchet MS" w:hAnsi="Trebuchet MS"/>
        </w:rPr>
        <w:t xml:space="preserve"> să le întâlnească în culegerea</w:t>
      </w:r>
      <w:r w:rsidR="00BC3A5D" w:rsidRPr="005035E7">
        <w:rPr>
          <w:rFonts w:ascii="Trebuchet MS" w:hAnsi="Trebuchet MS"/>
        </w:rPr>
        <w:t xml:space="preserve"> și interpretarea</w:t>
      </w:r>
      <w:r w:rsidRPr="005035E7">
        <w:rPr>
          <w:rFonts w:ascii="Trebuchet MS" w:hAnsi="Trebuchet MS"/>
        </w:rPr>
        <w:t xml:space="preserve"> datelor)</w:t>
      </w:r>
      <w:r w:rsidR="00BC3A5D" w:rsidRPr="005035E7">
        <w:rPr>
          <w:rFonts w:ascii="Trebuchet MS" w:hAnsi="Trebuchet MS"/>
        </w:rPr>
        <w:t>;</w:t>
      </w:r>
    </w:p>
    <w:p w14:paraId="6586EC03" w14:textId="77777777" w:rsidR="00921720" w:rsidRPr="005035E7" w:rsidRDefault="00921720" w:rsidP="00D725B2">
      <w:pPr>
        <w:pStyle w:val="Bulletpoint1"/>
        <w:spacing w:line="23" w:lineRule="atLeast"/>
        <w:contextualSpacing w:val="0"/>
        <w:rPr>
          <w:rFonts w:ascii="Trebuchet MS" w:hAnsi="Trebuchet MS"/>
        </w:rPr>
      </w:pPr>
      <w:r w:rsidRPr="005035E7">
        <w:rPr>
          <w:rFonts w:ascii="Trebuchet MS" w:hAnsi="Trebuchet MS"/>
        </w:rPr>
        <w:t xml:space="preserve">confirmarea obiectivelor Activității și a contextului instituțional și legal în cadrul căruia </w:t>
      </w:r>
      <w:r w:rsidR="003825AF" w:rsidRPr="005035E7">
        <w:rPr>
          <w:rFonts w:ascii="Trebuchet MS" w:hAnsi="Trebuchet MS"/>
        </w:rPr>
        <w:t>se derulează activitățile de acordare a asistenței de specialitate</w:t>
      </w:r>
      <w:r w:rsidRPr="005035E7">
        <w:rPr>
          <w:rFonts w:ascii="Trebuchet MS" w:hAnsi="Trebuchet MS"/>
        </w:rPr>
        <w:t>;</w:t>
      </w:r>
    </w:p>
    <w:p w14:paraId="04190B68" w14:textId="77777777" w:rsidR="00C34DB3" w:rsidRPr="005035E7" w:rsidRDefault="00C34DB3" w:rsidP="00D725B2">
      <w:pPr>
        <w:pStyle w:val="Bulletpoint1"/>
        <w:spacing w:line="23" w:lineRule="atLeast"/>
        <w:contextualSpacing w:val="0"/>
        <w:rPr>
          <w:rFonts w:ascii="Trebuchet MS" w:hAnsi="Trebuchet MS"/>
        </w:rPr>
      </w:pPr>
      <w:r w:rsidRPr="005035E7">
        <w:rPr>
          <w:rFonts w:ascii="Trebuchet MS" w:hAnsi="Trebuchet MS"/>
        </w:rPr>
        <w:t>stabilirea unor modalități de comunicare în vederea obținerii tuturor informațiilor necesare analizelor derulate</w:t>
      </w:r>
      <w:r w:rsidR="00BC3A5D" w:rsidRPr="005035E7">
        <w:rPr>
          <w:rFonts w:ascii="Trebuchet MS" w:hAnsi="Trebuchet MS"/>
        </w:rPr>
        <w:t xml:space="preserve"> (e.g., </w:t>
      </w:r>
      <w:r w:rsidR="00921720" w:rsidRPr="005035E7">
        <w:rPr>
          <w:rFonts w:ascii="Trebuchet MS" w:hAnsi="Trebuchet MS"/>
        </w:rPr>
        <w:t>transmiterea</w:t>
      </w:r>
      <w:r w:rsidR="00BC3A5D" w:rsidRPr="005035E7">
        <w:rPr>
          <w:rFonts w:ascii="Trebuchet MS" w:hAnsi="Trebuchet MS"/>
        </w:rPr>
        <w:t xml:space="preserve"> de către reprezentanții ANFP a tuturor documentelor de interes, în format electronic, transmiterea listelor cu date de contact</w:t>
      </w:r>
      <w:r w:rsidR="00AA41A0">
        <w:rPr>
          <w:rFonts w:ascii="Trebuchet MS" w:hAnsi="Trebuchet MS"/>
        </w:rPr>
        <w:t xml:space="preserve"> </w:t>
      </w:r>
      <w:r w:rsidR="00BC3A5D" w:rsidRPr="005035E7">
        <w:rPr>
          <w:rFonts w:ascii="Trebuchet MS" w:hAnsi="Trebuchet MS"/>
        </w:rPr>
        <w:t>etc.);</w:t>
      </w:r>
    </w:p>
    <w:p w14:paraId="4FD73FDD" w14:textId="77777777" w:rsidR="003A7942" w:rsidRPr="005035E7" w:rsidRDefault="00BC3A5D" w:rsidP="00D725B2">
      <w:pPr>
        <w:pStyle w:val="Bulletpoint1"/>
        <w:spacing w:line="23" w:lineRule="atLeast"/>
        <w:contextualSpacing w:val="0"/>
        <w:rPr>
          <w:rFonts w:ascii="Trebuchet MS" w:hAnsi="Trebuchet MS"/>
        </w:rPr>
      </w:pPr>
      <w:r w:rsidRPr="005035E7">
        <w:rPr>
          <w:rFonts w:ascii="Trebuchet MS" w:hAnsi="Trebuchet MS"/>
        </w:rPr>
        <w:t xml:space="preserve">stabilirea interlocutorilor relevanți în vederea colectării datelor prin intermediul metodelor de colectare cantitative și calitative </w:t>
      </w:r>
      <w:r w:rsidR="00921720" w:rsidRPr="005035E7">
        <w:rPr>
          <w:rFonts w:ascii="Trebuchet MS" w:hAnsi="Trebuchet MS"/>
        </w:rPr>
        <w:t>propuse</w:t>
      </w:r>
      <w:r w:rsidRPr="005035E7">
        <w:rPr>
          <w:rFonts w:ascii="Trebuchet MS" w:hAnsi="Trebuchet MS"/>
        </w:rPr>
        <w:t xml:space="preserve">, respectiv evaluarea volumetrică a informațiilor </w:t>
      </w:r>
      <w:r w:rsidR="00794246">
        <w:rPr>
          <w:rFonts w:ascii="Trebuchet MS" w:hAnsi="Trebuchet MS"/>
        </w:rPr>
        <w:t xml:space="preserve">în format electronic </w:t>
      </w:r>
      <w:r w:rsidRPr="005035E7">
        <w:rPr>
          <w:rFonts w:ascii="Trebuchet MS" w:hAnsi="Trebuchet MS"/>
        </w:rPr>
        <w:t>(e.g., documente juridice în vigoare sau în curs de pregătire, livrabile din cadrul altor proiecte, răspunsuri ale ANFP</w:t>
      </w:r>
      <w:r w:rsidR="003825AF" w:rsidRPr="005035E7">
        <w:rPr>
          <w:rFonts w:ascii="Trebuchet MS" w:hAnsi="Trebuchet MS"/>
        </w:rPr>
        <w:t>, de tip adresă sau petiție,</w:t>
      </w:r>
      <w:r w:rsidRPr="005035E7">
        <w:rPr>
          <w:rFonts w:ascii="Trebuchet MS" w:hAnsi="Trebuchet MS"/>
        </w:rPr>
        <w:t xml:space="preserve"> transmise</w:t>
      </w:r>
      <w:r w:rsidR="00597ECB" w:rsidRPr="005035E7">
        <w:rPr>
          <w:rFonts w:ascii="Trebuchet MS" w:hAnsi="Trebuchet MS"/>
        </w:rPr>
        <w:t xml:space="preserve"> în mod oficial</w:t>
      </w:r>
      <w:r w:rsidRPr="005035E7">
        <w:rPr>
          <w:rFonts w:ascii="Trebuchet MS" w:hAnsi="Trebuchet MS"/>
        </w:rPr>
        <w:t xml:space="preserve"> autorităților și instituțiilor publice la solicitările acestora de asistență de specialitate, ca urmare a derulării exercițiilor de analiză a posturilor) și în format fizic (i.e., dosarele arhivate de către reprezentanții ANFP </w:t>
      </w:r>
      <w:r w:rsidR="004B445C" w:rsidRPr="005035E7">
        <w:rPr>
          <w:rFonts w:ascii="Trebuchet MS" w:hAnsi="Trebuchet MS"/>
        </w:rPr>
        <w:t>incluzând</w:t>
      </w:r>
      <w:r w:rsidRPr="005035E7">
        <w:rPr>
          <w:rFonts w:ascii="Trebuchet MS" w:hAnsi="Trebuchet MS"/>
        </w:rPr>
        <w:t xml:space="preserve"> </w:t>
      </w:r>
      <w:r w:rsidR="00A457E1" w:rsidRPr="005035E7">
        <w:rPr>
          <w:rFonts w:ascii="Trebuchet MS" w:hAnsi="Trebuchet MS"/>
        </w:rPr>
        <w:t xml:space="preserve">în </w:t>
      </w:r>
      <w:r w:rsidRPr="005035E7">
        <w:rPr>
          <w:rFonts w:ascii="Trebuchet MS" w:hAnsi="Trebuchet MS"/>
        </w:rPr>
        <w:t>documentația aferentă avizării competențelor specifice corespondența cu reprezentanții autorităților și instituțiilor publice care au solicitat avizul ANFP ca urmare a transpunerii competențelor generale și identificării competențelor specifice)</w:t>
      </w:r>
      <w:r w:rsidR="003A7942" w:rsidRPr="005035E7">
        <w:rPr>
          <w:rFonts w:ascii="Trebuchet MS" w:hAnsi="Trebuchet MS"/>
        </w:rPr>
        <w:t>.</w:t>
      </w:r>
    </w:p>
    <w:p w14:paraId="0FB9EC23" w14:textId="77777777" w:rsidR="009B61B5" w:rsidRPr="005035E7" w:rsidRDefault="007D67CD" w:rsidP="004B445C">
      <w:pPr>
        <w:pStyle w:val="Heading2"/>
        <w:ind w:left="630"/>
        <w:rPr>
          <w:rFonts w:ascii="Trebuchet MS" w:hAnsi="Trebuchet MS"/>
        </w:rPr>
      </w:pPr>
      <w:bookmarkStart w:id="41" w:name="_Toc159326858"/>
      <w:bookmarkStart w:id="42" w:name="_Toc159434960"/>
      <w:bookmarkStart w:id="43" w:name="_Toc160122787"/>
      <w:bookmarkStart w:id="44" w:name="_Toc164418333"/>
      <w:r w:rsidRPr="005035E7">
        <w:rPr>
          <w:rFonts w:ascii="Trebuchet MS" w:hAnsi="Trebuchet MS"/>
        </w:rPr>
        <w:lastRenderedPageBreak/>
        <w:t>Colectarea datelor</w:t>
      </w:r>
      <w:bookmarkEnd w:id="41"/>
      <w:bookmarkEnd w:id="42"/>
      <w:bookmarkEnd w:id="43"/>
      <w:bookmarkEnd w:id="44"/>
    </w:p>
    <w:p w14:paraId="6AA4AEF0" w14:textId="77777777" w:rsidR="00BC3A5D" w:rsidRPr="005035E7" w:rsidRDefault="00B5536C" w:rsidP="00D725B2">
      <w:pPr>
        <w:autoSpaceDE w:val="0"/>
        <w:autoSpaceDN w:val="0"/>
        <w:adjustRightInd w:val="0"/>
        <w:spacing w:line="23" w:lineRule="atLeast"/>
        <w:rPr>
          <w:rFonts w:ascii="Trebuchet MS" w:hAnsi="Trebuchet MS" w:cs="Arial"/>
          <w:b/>
          <w:bCs/>
          <w:i/>
          <w:iCs/>
          <w:color w:val="000000"/>
          <w:szCs w:val="20"/>
        </w:rPr>
      </w:pPr>
      <w:r w:rsidRPr="005035E7">
        <w:rPr>
          <w:rFonts w:ascii="Trebuchet MS" w:hAnsi="Trebuchet MS" w:cs="Arial"/>
          <w:color w:val="000000"/>
          <w:szCs w:val="20"/>
        </w:rPr>
        <w:t>Etapa de colectare a datelor a fost realizată</w:t>
      </w:r>
      <w:r w:rsidR="00BC3A5D" w:rsidRPr="005035E7">
        <w:rPr>
          <w:rFonts w:ascii="Trebuchet MS" w:hAnsi="Trebuchet MS" w:cs="Arial"/>
          <w:b/>
          <w:bCs/>
          <w:i/>
          <w:iCs/>
          <w:color w:val="000000"/>
          <w:szCs w:val="20"/>
        </w:rPr>
        <w:t xml:space="preserve"> </w:t>
      </w:r>
      <w:r w:rsidR="00BC3A5D" w:rsidRPr="005035E7">
        <w:rPr>
          <w:rFonts w:ascii="Trebuchet MS" w:hAnsi="Trebuchet MS" w:cs="Arial"/>
          <w:color w:val="000000"/>
          <w:szCs w:val="20"/>
        </w:rPr>
        <w:t xml:space="preserve">prin intermediul </w:t>
      </w:r>
      <w:r w:rsidRPr="005035E7">
        <w:rPr>
          <w:rFonts w:ascii="Trebuchet MS" w:hAnsi="Trebuchet MS" w:cs="Arial"/>
          <w:color w:val="000000"/>
          <w:szCs w:val="20"/>
        </w:rPr>
        <w:t>activităților de cercetare</w:t>
      </w:r>
      <w:r w:rsidR="00BC3A5D" w:rsidRPr="005035E7">
        <w:rPr>
          <w:rFonts w:ascii="Trebuchet MS" w:hAnsi="Trebuchet MS" w:cs="Arial"/>
          <w:color w:val="000000"/>
          <w:szCs w:val="20"/>
        </w:rPr>
        <w:t xml:space="preserve"> documentar</w:t>
      </w:r>
      <w:r w:rsidRPr="005035E7">
        <w:rPr>
          <w:rFonts w:ascii="Trebuchet MS" w:hAnsi="Trebuchet MS" w:cs="Arial"/>
          <w:color w:val="000000"/>
          <w:szCs w:val="20"/>
        </w:rPr>
        <w:t>ă</w:t>
      </w:r>
      <w:r w:rsidR="00A457E1" w:rsidRPr="005035E7">
        <w:rPr>
          <w:rFonts w:ascii="Trebuchet MS" w:hAnsi="Trebuchet MS" w:cs="Arial"/>
          <w:color w:val="000000"/>
          <w:szCs w:val="20"/>
        </w:rPr>
        <w:t xml:space="preserve"> calitativă și </w:t>
      </w:r>
      <w:r w:rsidR="00BC3A5D" w:rsidRPr="005035E7">
        <w:rPr>
          <w:rFonts w:ascii="Trebuchet MS" w:hAnsi="Trebuchet MS" w:cs="Arial"/>
          <w:color w:val="000000"/>
          <w:szCs w:val="20"/>
        </w:rPr>
        <w:t>cantitativ</w:t>
      </w:r>
      <w:r w:rsidRPr="005035E7">
        <w:rPr>
          <w:rFonts w:ascii="Trebuchet MS" w:hAnsi="Trebuchet MS" w:cs="Arial"/>
          <w:color w:val="000000"/>
          <w:szCs w:val="20"/>
        </w:rPr>
        <w:t>ă</w:t>
      </w:r>
      <w:r w:rsidR="00E8425C" w:rsidRPr="005035E7">
        <w:rPr>
          <w:rFonts w:ascii="Trebuchet MS" w:hAnsi="Trebuchet MS" w:cs="Arial"/>
          <w:color w:val="000000"/>
          <w:szCs w:val="20"/>
        </w:rPr>
        <w:t xml:space="preserve">, </w:t>
      </w:r>
      <w:r w:rsidRPr="005035E7">
        <w:rPr>
          <w:rFonts w:ascii="Trebuchet MS" w:hAnsi="Trebuchet MS" w:cs="Arial"/>
          <w:color w:val="000000"/>
          <w:szCs w:val="20"/>
        </w:rPr>
        <w:t xml:space="preserve">ca urmare a organizării și derulării de </w:t>
      </w:r>
      <w:r w:rsidR="00BC3A5D" w:rsidRPr="005035E7">
        <w:rPr>
          <w:rFonts w:ascii="Trebuchet MS" w:hAnsi="Trebuchet MS" w:cs="Arial"/>
          <w:color w:val="000000"/>
          <w:szCs w:val="20"/>
        </w:rPr>
        <w:t>interviuri structurate</w:t>
      </w:r>
      <w:r w:rsidR="00E8425C" w:rsidRPr="005035E7">
        <w:rPr>
          <w:rFonts w:ascii="Trebuchet MS" w:hAnsi="Trebuchet MS" w:cs="Arial"/>
          <w:color w:val="000000"/>
          <w:szCs w:val="20"/>
        </w:rPr>
        <w:t xml:space="preserve"> și ca urmare a derulării activităților de tip analiză de birou</w:t>
      </w:r>
      <w:r w:rsidR="00434962" w:rsidRPr="005035E7">
        <w:rPr>
          <w:rFonts w:ascii="Trebuchet MS" w:hAnsi="Trebuchet MS" w:cs="Arial"/>
          <w:color w:val="000000"/>
          <w:szCs w:val="20"/>
        </w:rPr>
        <w:t xml:space="preserve"> (</w:t>
      </w:r>
      <w:r w:rsidR="00E8425C" w:rsidRPr="005035E7">
        <w:rPr>
          <w:rFonts w:ascii="Trebuchet MS" w:hAnsi="Trebuchet MS" w:cs="Arial"/>
          <w:i/>
          <w:iCs/>
          <w:color w:val="000000"/>
          <w:szCs w:val="20"/>
        </w:rPr>
        <w:t>desktop research</w:t>
      </w:r>
      <w:r w:rsidR="00434962" w:rsidRPr="005035E7">
        <w:rPr>
          <w:rFonts w:ascii="Trebuchet MS" w:hAnsi="Trebuchet MS" w:cs="Arial"/>
          <w:i/>
          <w:iCs/>
          <w:color w:val="000000"/>
          <w:szCs w:val="20"/>
        </w:rPr>
        <w:t>)</w:t>
      </w:r>
      <w:r w:rsidR="00AA41A0">
        <w:rPr>
          <w:rFonts w:ascii="Trebuchet MS" w:hAnsi="Trebuchet MS" w:cs="Arial"/>
          <w:color w:val="000000"/>
          <w:szCs w:val="20"/>
        </w:rPr>
        <w:t>.</w:t>
      </w:r>
      <w:r w:rsidR="004B445C" w:rsidRPr="005035E7">
        <w:rPr>
          <w:rFonts w:ascii="Trebuchet MS" w:hAnsi="Trebuchet MS" w:cs="Arial"/>
          <w:color w:val="000000"/>
          <w:szCs w:val="20"/>
        </w:rPr>
        <w:t xml:space="preserve"> </w:t>
      </w:r>
      <w:r w:rsidR="00AA41A0">
        <w:rPr>
          <w:rFonts w:ascii="Trebuchet MS" w:hAnsi="Trebuchet MS" w:cs="Arial"/>
          <w:color w:val="000000"/>
          <w:szCs w:val="20"/>
        </w:rPr>
        <w:t>A</w:t>
      </w:r>
      <w:r w:rsidR="004B445C" w:rsidRPr="005035E7">
        <w:rPr>
          <w:rFonts w:ascii="Trebuchet MS" w:hAnsi="Trebuchet MS" w:cs="Arial"/>
          <w:color w:val="000000"/>
          <w:szCs w:val="20"/>
        </w:rPr>
        <w:t xml:space="preserve">ceste activități </w:t>
      </w:r>
      <w:r w:rsidR="00AA41A0">
        <w:rPr>
          <w:rFonts w:ascii="Trebuchet MS" w:hAnsi="Trebuchet MS" w:cs="Arial"/>
          <w:color w:val="000000"/>
          <w:szCs w:val="20"/>
        </w:rPr>
        <w:t>au fost</w:t>
      </w:r>
      <w:r w:rsidR="004B445C" w:rsidRPr="005035E7">
        <w:rPr>
          <w:rFonts w:ascii="Trebuchet MS" w:hAnsi="Trebuchet MS" w:cs="Arial"/>
          <w:color w:val="000000"/>
          <w:szCs w:val="20"/>
        </w:rPr>
        <w:t xml:space="preserve"> derulate</w:t>
      </w:r>
      <w:r w:rsidR="00BC3A5D" w:rsidRPr="005035E7">
        <w:rPr>
          <w:rFonts w:ascii="Trebuchet MS" w:hAnsi="Trebuchet MS" w:cs="Arial"/>
          <w:b/>
          <w:bCs/>
          <w:i/>
          <w:iCs/>
          <w:color w:val="000000"/>
          <w:szCs w:val="20"/>
        </w:rPr>
        <w:t xml:space="preserve"> </w:t>
      </w:r>
      <w:r w:rsidR="00BC3A5D" w:rsidRPr="005035E7">
        <w:rPr>
          <w:rFonts w:ascii="Trebuchet MS" w:hAnsi="Trebuchet MS" w:cs="Arial"/>
          <w:color w:val="000000"/>
          <w:szCs w:val="20"/>
        </w:rPr>
        <w:t>cu scopul</w:t>
      </w:r>
      <w:r w:rsidR="00BC3A5D" w:rsidRPr="005035E7">
        <w:rPr>
          <w:rFonts w:ascii="Trebuchet MS" w:hAnsi="Trebuchet MS" w:cs="Arial"/>
          <w:i/>
          <w:iCs/>
          <w:color w:val="000000"/>
          <w:szCs w:val="20"/>
        </w:rPr>
        <w:t xml:space="preserve"> </w:t>
      </w:r>
      <w:r w:rsidR="00BC3A5D" w:rsidRPr="005035E7">
        <w:rPr>
          <w:rFonts w:ascii="Trebuchet MS" w:hAnsi="Trebuchet MS" w:cs="Arial"/>
          <w:color w:val="000000"/>
          <w:szCs w:val="20"/>
        </w:rPr>
        <w:t>de a</w:t>
      </w:r>
      <w:r w:rsidR="00BC3A5D" w:rsidRPr="005035E7">
        <w:rPr>
          <w:rFonts w:ascii="Trebuchet MS" w:hAnsi="Trebuchet MS" w:cs="Arial"/>
          <w:b/>
          <w:bCs/>
          <w:i/>
          <w:iCs/>
          <w:color w:val="000000"/>
          <w:szCs w:val="20"/>
        </w:rPr>
        <w:t xml:space="preserve"> </w:t>
      </w:r>
      <w:r w:rsidR="00BC3A5D" w:rsidRPr="005035E7">
        <w:rPr>
          <w:rFonts w:ascii="Trebuchet MS" w:hAnsi="Trebuchet MS" w:cs="Arial"/>
          <w:color w:val="000000"/>
          <w:szCs w:val="20"/>
        </w:rPr>
        <w:t>verifica, identifica și selecta datele relevante din studii/</w:t>
      </w:r>
      <w:r w:rsidRPr="005035E7">
        <w:rPr>
          <w:rFonts w:ascii="Trebuchet MS" w:hAnsi="Trebuchet MS" w:cs="Arial"/>
          <w:color w:val="000000"/>
          <w:szCs w:val="20"/>
        </w:rPr>
        <w:t xml:space="preserve"> </w:t>
      </w:r>
      <w:r w:rsidR="00BC3A5D" w:rsidRPr="005035E7">
        <w:rPr>
          <w:rFonts w:ascii="Trebuchet MS" w:hAnsi="Trebuchet MS" w:cs="Arial"/>
          <w:color w:val="000000"/>
          <w:szCs w:val="20"/>
        </w:rPr>
        <w:t>analize/</w:t>
      </w:r>
      <w:r w:rsidRPr="005035E7">
        <w:rPr>
          <w:rFonts w:ascii="Trebuchet MS" w:hAnsi="Trebuchet MS" w:cs="Arial"/>
          <w:color w:val="000000"/>
          <w:szCs w:val="20"/>
        </w:rPr>
        <w:t xml:space="preserve"> </w:t>
      </w:r>
      <w:r w:rsidR="00BC3A5D" w:rsidRPr="005035E7">
        <w:rPr>
          <w:rFonts w:ascii="Trebuchet MS" w:hAnsi="Trebuchet MS" w:cs="Arial"/>
          <w:color w:val="000000"/>
          <w:szCs w:val="20"/>
        </w:rPr>
        <w:t>rapoarte relevante interne sau externe</w:t>
      </w:r>
      <w:r w:rsidR="00AA41A0">
        <w:rPr>
          <w:rFonts w:ascii="Trebuchet MS" w:hAnsi="Trebuchet MS" w:cs="Arial"/>
          <w:color w:val="000000"/>
          <w:szCs w:val="20"/>
        </w:rPr>
        <w:t xml:space="preserve">, </w:t>
      </w:r>
      <w:r w:rsidR="00BC3A5D" w:rsidRPr="005035E7">
        <w:rPr>
          <w:rFonts w:ascii="Trebuchet MS" w:hAnsi="Trebuchet MS" w:cs="Arial"/>
          <w:color w:val="000000"/>
          <w:szCs w:val="20"/>
        </w:rPr>
        <w:t>precum și din experiențele reprezentanților ANFP</w:t>
      </w:r>
      <w:r w:rsidRPr="005035E7">
        <w:rPr>
          <w:rFonts w:ascii="Trebuchet MS" w:hAnsi="Trebuchet MS" w:cs="Arial"/>
          <w:color w:val="000000"/>
          <w:szCs w:val="20"/>
        </w:rPr>
        <w:t xml:space="preserve"> și ai autorităților și instituțiilor publice</w:t>
      </w:r>
      <w:r w:rsidR="00BC3A5D" w:rsidRPr="005035E7">
        <w:rPr>
          <w:rFonts w:ascii="Trebuchet MS" w:hAnsi="Trebuchet MS" w:cs="Arial"/>
          <w:color w:val="000000"/>
          <w:szCs w:val="20"/>
        </w:rPr>
        <w:t xml:space="preserve"> implica</w:t>
      </w:r>
      <w:r w:rsidR="00AA41A0">
        <w:rPr>
          <w:rFonts w:ascii="Trebuchet MS" w:hAnsi="Trebuchet MS" w:cs="Arial"/>
          <w:color w:val="000000"/>
          <w:szCs w:val="20"/>
        </w:rPr>
        <w:t xml:space="preserve">te </w:t>
      </w:r>
      <w:r w:rsidR="00BC3A5D" w:rsidRPr="005035E7">
        <w:rPr>
          <w:rFonts w:ascii="Trebuchet MS" w:hAnsi="Trebuchet MS" w:cs="Arial"/>
          <w:color w:val="000000"/>
          <w:szCs w:val="20"/>
        </w:rPr>
        <w:t>în procesul de avizare a cadrelor de competență specifice</w:t>
      </w:r>
      <w:r w:rsidR="00E8425C" w:rsidRPr="005035E7">
        <w:rPr>
          <w:rFonts w:ascii="Trebuchet MS" w:hAnsi="Trebuchet MS" w:cs="Arial"/>
          <w:color w:val="000000"/>
          <w:szCs w:val="20"/>
        </w:rPr>
        <w:t xml:space="preserve"> și, implicit, de acordare a asistenței de specialitate în această speță</w:t>
      </w:r>
      <w:r w:rsidR="00BC3A5D" w:rsidRPr="005035E7">
        <w:rPr>
          <w:rFonts w:ascii="Trebuchet MS" w:hAnsi="Trebuchet MS" w:cs="Arial"/>
          <w:color w:val="000000"/>
          <w:szCs w:val="20"/>
        </w:rPr>
        <w:t xml:space="preserve">. Această etapă </w:t>
      </w:r>
      <w:r w:rsidRPr="005035E7">
        <w:rPr>
          <w:rFonts w:ascii="Trebuchet MS" w:hAnsi="Trebuchet MS" w:cs="Arial"/>
          <w:color w:val="000000"/>
          <w:szCs w:val="20"/>
        </w:rPr>
        <w:t>a presupus</w:t>
      </w:r>
      <w:r w:rsidR="00BC3A5D" w:rsidRPr="005035E7">
        <w:rPr>
          <w:rFonts w:ascii="Trebuchet MS" w:hAnsi="Trebuchet MS" w:cs="Arial"/>
          <w:color w:val="000000"/>
          <w:szCs w:val="20"/>
        </w:rPr>
        <w:t xml:space="preserve"> inclusiv </w:t>
      </w:r>
      <w:r w:rsidRPr="005035E7">
        <w:rPr>
          <w:rFonts w:ascii="Trebuchet MS" w:hAnsi="Trebuchet MS" w:cs="Arial"/>
          <w:color w:val="000000"/>
          <w:szCs w:val="20"/>
        </w:rPr>
        <w:t>cercetarea documentelor ce stabilesc perimetrul</w:t>
      </w:r>
      <w:r w:rsidR="00BC3A5D" w:rsidRPr="005035E7">
        <w:rPr>
          <w:rFonts w:ascii="Trebuchet MS" w:hAnsi="Trebuchet MS" w:cs="Arial"/>
          <w:color w:val="000000"/>
          <w:szCs w:val="20"/>
        </w:rPr>
        <w:t xml:space="preserve"> legislativ și </w:t>
      </w:r>
      <w:r w:rsidRPr="005035E7">
        <w:rPr>
          <w:rFonts w:ascii="Trebuchet MS" w:hAnsi="Trebuchet MS" w:cs="Arial"/>
          <w:color w:val="000000"/>
          <w:szCs w:val="20"/>
        </w:rPr>
        <w:t>cadrul</w:t>
      </w:r>
      <w:r w:rsidR="00BC3A5D" w:rsidRPr="005035E7">
        <w:rPr>
          <w:rFonts w:ascii="Trebuchet MS" w:hAnsi="Trebuchet MS" w:cs="Arial"/>
          <w:color w:val="000000"/>
          <w:szCs w:val="20"/>
        </w:rPr>
        <w:t xml:space="preserve"> instituțional, în vederea conturării unei imagini cât mai clare asupra situației actuale și, implicit, asupra modului în care </w:t>
      </w:r>
      <w:r w:rsidR="00E8425C" w:rsidRPr="005035E7">
        <w:rPr>
          <w:rFonts w:ascii="Trebuchet MS" w:hAnsi="Trebuchet MS" w:cs="Arial"/>
          <w:color w:val="000000"/>
          <w:szCs w:val="20"/>
        </w:rPr>
        <w:t>reprezentanții ANFP acordă asistență de specialitate compartimentelor de resurse umane</w:t>
      </w:r>
      <w:r w:rsidR="00BC3A5D" w:rsidRPr="005035E7">
        <w:rPr>
          <w:rFonts w:ascii="Trebuchet MS" w:hAnsi="Trebuchet MS" w:cs="Arial"/>
          <w:color w:val="000000"/>
          <w:szCs w:val="20"/>
        </w:rPr>
        <w:t>.</w:t>
      </w:r>
    </w:p>
    <w:p w14:paraId="4AD81E2E" w14:textId="77777777" w:rsidR="00C55A9A" w:rsidRPr="005035E7" w:rsidRDefault="00300D56" w:rsidP="00D725B2">
      <w:pPr>
        <w:spacing w:after="0" w:line="23" w:lineRule="atLeast"/>
        <w:rPr>
          <w:rFonts w:ascii="Trebuchet MS" w:hAnsi="Trebuchet MS" w:cstheme="minorHAnsi"/>
          <w:szCs w:val="20"/>
        </w:rPr>
      </w:pPr>
      <w:r w:rsidRPr="005035E7">
        <w:rPr>
          <w:rFonts w:ascii="Trebuchet MS" w:hAnsi="Trebuchet MS" w:cstheme="minorHAnsi"/>
          <w:szCs w:val="20"/>
        </w:rPr>
        <w:t>Astfel, a</w:t>
      </w:r>
      <w:r w:rsidR="00C55A9A" w:rsidRPr="005035E7">
        <w:rPr>
          <w:rFonts w:ascii="Trebuchet MS" w:hAnsi="Trebuchet MS" w:cstheme="minorHAnsi"/>
          <w:szCs w:val="20"/>
        </w:rPr>
        <w:t xml:space="preserve">ctivitățile de </w:t>
      </w:r>
      <w:r w:rsidR="006712D9" w:rsidRPr="005035E7">
        <w:rPr>
          <w:rFonts w:ascii="Trebuchet MS" w:hAnsi="Trebuchet MS" w:cstheme="minorHAnsi"/>
          <w:szCs w:val="20"/>
        </w:rPr>
        <w:t>colectare</w:t>
      </w:r>
      <w:r w:rsidR="00C55A9A" w:rsidRPr="005035E7">
        <w:rPr>
          <w:rFonts w:ascii="Trebuchet MS" w:hAnsi="Trebuchet MS" w:cstheme="minorHAnsi"/>
          <w:szCs w:val="20"/>
        </w:rPr>
        <w:t xml:space="preserve"> și centralizare a informațiilor </w:t>
      </w:r>
      <w:r w:rsidR="006712D9" w:rsidRPr="005035E7">
        <w:rPr>
          <w:rFonts w:ascii="Trebuchet MS" w:hAnsi="Trebuchet MS" w:cstheme="minorHAnsi"/>
          <w:szCs w:val="20"/>
        </w:rPr>
        <w:t xml:space="preserve">derulate </w:t>
      </w:r>
      <w:r w:rsidR="00C55A9A" w:rsidRPr="005035E7">
        <w:rPr>
          <w:rFonts w:ascii="Trebuchet MS" w:hAnsi="Trebuchet MS" w:cstheme="minorHAnsi"/>
          <w:szCs w:val="20"/>
        </w:rPr>
        <w:t xml:space="preserve">în vederea elaborării prezentului </w:t>
      </w:r>
      <w:r w:rsidR="00A01F78" w:rsidRPr="005035E7">
        <w:rPr>
          <w:rFonts w:ascii="Trebuchet MS" w:hAnsi="Trebuchet MS" w:cstheme="minorHAnsi"/>
          <w:szCs w:val="20"/>
        </w:rPr>
        <w:t>livrabil</w:t>
      </w:r>
      <w:r w:rsidR="00C55A9A" w:rsidRPr="005035E7">
        <w:rPr>
          <w:rFonts w:ascii="Trebuchet MS" w:hAnsi="Trebuchet MS" w:cstheme="minorHAnsi"/>
          <w:szCs w:val="20"/>
        </w:rPr>
        <w:t xml:space="preserve"> și a propunerilor și recomandărilor </w:t>
      </w:r>
      <w:r w:rsidR="00E8425C" w:rsidRPr="005035E7">
        <w:rPr>
          <w:rFonts w:ascii="Trebuchet MS" w:hAnsi="Trebuchet MS" w:cstheme="minorHAnsi"/>
          <w:szCs w:val="20"/>
        </w:rPr>
        <w:t>incluse în</w:t>
      </w:r>
      <w:r w:rsidR="00C55A9A" w:rsidRPr="005035E7">
        <w:rPr>
          <w:rFonts w:ascii="Trebuchet MS" w:hAnsi="Trebuchet MS" w:cstheme="minorHAnsi"/>
          <w:szCs w:val="20"/>
        </w:rPr>
        <w:t xml:space="preserve"> metodologi</w:t>
      </w:r>
      <w:r w:rsidR="00E8425C" w:rsidRPr="005035E7">
        <w:rPr>
          <w:rFonts w:ascii="Trebuchet MS" w:hAnsi="Trebuchet MS" w:cstheme="minorHAnsi"/>
          <w:szCs w:val="20"/>
        </w:rPr>
        <w:t>a propusă</w:t>
      </w:r>
      <w:r w:rsidR="00C55A9A" w:rsidRPr="005035E7">
        <w:rPr>
          <w:rFonts w:ascii="Trebuchet MS" w:hAnsi="Trebuchet MS" w:cstheme="minorHAnsi"/>
          <w:szCs w:val="20"/>
        </w:rPr>
        <w:t xml:space="preserve"> au vizat o abordare sistematică de </w:t>
      </w:r>
      <w:r w:rsidR="006712D9" w:rsidRPr="005035E7">
        <w:rPr>
          <w:rFonts w:ascii="Trebuchet MS" w:hAnsi="Trebuchet MS" w:cstheme="minorHAnsi"/>
          <w:szCs w:val="20"/>
        </w:rPr>
        <w:t>culegere</w:t>
      </w:r>
      <w:r w:rsidR="00C55A9A" w:rsidRPr="005035E7">
        <w:rPr>
          <w:rFonts w:ascii="Trebuchet MS" w:hAnsi="Trebuchet MS" w:cstheme="minorHAnsi"/>
          <w:szCs w:val="20"/>
        </w:rPr>
        <w:t xml:space="preserve"> a datelor dintr-o varietate de surse</w:t>
      </w:r>
      <w:r w:rsidR="00776E72" w:rsidRPr="005035E7">
        <w:rPr>
          <w:rFonts w:ascii="Trebuchet MS" w:hAnsi="Trebuchet MS" w:cstheme="minorHAnsi"/>
          <w:szCs w:val="20"/>
        </w:rPr>
        <w:t xml:space="preserve">. </w:t>
      </w:r>
      <w:r w:rsidR="00C55A9A" w:rsidRPr="005035E7">
        <w:rPr>
          <w:rFonts w:ascii="Trebuchet MS" w:hAnsi="Trebuchet MS" w:cstheme="minorHAnsi"/>
          <w:szCs w:val="20"/>
        </w:rPr>
        <w:t xml:space="preserve">Prin utilizarea mai multor metode de colectare </w:t>
      </w:r>
      <w:r w:rsidR="00E97BAD" w:rsidRPr="005035E7">
        <w:rPr>
          <w:rFonts w:ascii="Trebuchet MS" w:hAnsi="Trebuchet MS" w:cstheme="minorHAnsi"/>
          <w:szCs w:val="20"/>
        </w:rPr>
        <w:t xml:space="preserve">și anchetarea surselor puse la dispoziție </w:t>
      </w:r>
      <w:r w:rsidR="00C55A9A" w:rsidRPr="005035E7">
        <w:rPr>
          <w:rFonts w:ascii="Trebuchet MS" w:hAnsi="Trebuchet MS" w:cstheme="minorHAnsi"/>
          <w:szCs w:val="20"/>
        </w:rPr>
        <w:t xml:space="preserve">s-a avut în vedere conectarea rațională a datelor disponibile la obiectivele </w:t>
      </w:r>
      <w:r w:rsidR="00DC3012" w:rsidRPr="005035E7">
        <w:rPr>
          <w:rFonts w:ascii="Trebuchet MS" w:hAnsi="Trebuchet MS" w:cstheme="minorHAnsi"/>
          <w:szCs w:val="20"/>
        </w:rPr>
        <w:t>specifice</w:t>
      </w:r>
      <w:r w:rsidR="00C55A9A" w:rsidRPr="005035E7">
        <w:rPr>
          <w:rFonts w:ascii="Trebuchet MS" w:hAnsi="Trebuchet MS" w:cstheme="minorHAnsi"/>
          <w:szCs w:val="20"/>
        </w:rPr>
        <w:t xml:space="preserve"> definite în prealabil și agreate împreună cu reprezentanții </w:t>
      </w:r>
      <w:r w:rsidR="00DC3012" w:rsidRPr="005035E7">
        <w:rPr>
          <w:rFonts w:ascii="Trebuchet MS" w:hAnsi="Trebuchet MS" w:cstheme="minorHAnsi"/>
          <w:szCs w:val="20"/>
        </w:rPr>
        <w:t>ANFP.</w:t>
      </w:r>
    </w:p>
    <w:p w14:paraId="600AA140" w14:textId="04D28AD0" w:rsidR="00A457E1" w:rsidRPr="005035E7" w:rsidRDefault="00E806C7" w:rsidP="00D725B2">
      <w:pPr>
        <w:pStyle w:val="Default"/>
        <w:spacing w:before="120" w:line="23" w:lineRule="atLeast"/>
        <w:jc w:val="both"/>
        <w:rPr>
          <w:rFonts w:cs="Arial"/>
          <w:sz w:val="20"/>
          <w:szCs w:val="20"/>
          <w:lang w:val="ro-RO"/>
        </w:rPr>
      </w:pPr>
      <w:r>
        <w:rPr>
          <w:rFonts w:cs="Arial"/>
          <w:sz w:val="20"/>
          <w:szCs w:val="20"/>
          <w:lang w:val="ro-RO"/>
        </w:rPr>
        <w:t>Având în vedere</w:t>
      </w:r>
      <w:r w:rsidR="00783CA5" w:rsidRPr="005035E7">
        <w:rPr>
          <w:rFonts w:cs="Arial"/>
          <w:sz w:val="20"/>
          <w:szCs w:val="20"/>
          <w:lang w:val="ro-RO"/>
        </w:rPr>
        <w:t xml:space="preserve"> obiectivele propuse, </w:t>
      </w:r>
      <w:r w:rsidR="00300D56" w:rsidRPr="005035E7">
        <w:rPr>
          <w:rFonts w:cs="Arial"/>
          <w:sz w:val="20"/>
          <w:szCs w:val="20"/>
          <w:lang w:val="ro-RO"/>
        </w:rPr>
        <w:t>activitățile principale derulate în cadrul acestei etape au vizat</w:t>
      </w:r>
      <w:r w:rsidR="00A457E1" w:rsidRPr="005035E7">
        <w:rPr>
          <w:rFonts w:cs="Arial"/>
          <w:sz w:val="20"/>
          <w:szCs w:val="20"/>
          <w:lang w:val="ro-RO"/>
        </w:rPr>
        <w:t>:</w:t>
      </w:r>
    </w:p>
    <w:p w14:paraId="12D90C97" w14:textId="77777777" w:rsidR="00A457E1" w:rsidRPr="005035E7" w:rsidRDefault="00300D56" w:rsidP="00D725B2">
      <w:pPr>
        <w:pStyle w:val="Bulletpoint1"/>
        <w:spacing w:line="23" w:lineRule="atLeast"/>
        <w:contextualSpacing w:val="0"/>
        <w:rPr>
          <w:rFonts w:ascii="Trebuchet MS" w:hAnsi="Trebuchet MS"/>
        </w:rPr>
      </w:pPr>
      <w:r w:rsidRPr="005035E7">
        <w:rPr>
          <w:rFonts w:ascii="Trebuchet MS" w:hAnsi="Trebuchet MS"/>
        </w:rPr>
        <w:t>identificarea surselor de informații relevante și asigurarea accesului la acestea</w:t>
      </w:r>
      <w:r w:rsidR="00387F1D" w:rsidRPr="005035E7">
        <w:rPr>
          <w:rFonts w:ascii="Trebuchet MS" w:hAnsi="Trebuchet MS"/>
        </w:rPr>
        <w:t>;</w:t>
      </w:r>
      <w:r w:rsidRPr="005035E7">
        <w:rPr>
          <w:rFonts w:ascii="Trebuchet MS" w:hAnsi="Trebuchet MS"/>
        </w:rPr>
        <w:t xml:space="preserve"> </w:t>
      </w:r>
    </w:p>
    <w:p w14:paraId="2BC4A565" w14:textId="77777777" w:rsidR="00A457E1" w:rsidRPr="005035E7" w:rsidRDefault="00300D56" w:rsidP="00D725B2">
      <w:pPr>
        <w:pStyle w:val="Bulletpoint1"/>
        <w:spacing w:line="23" w:lineRule="atLeast"/>
        <w:contextualSpacing w:val="0"/>
        <w:rPr>
          <w:rFonts w:ascii="Trebuchet MS" w:hAnsi="Trebuchet MS"/>
        </w:rPr>
      </w:pPr>
      <w:r w:rsidRPr="005035E7">
        <w:rPr>
          <w:rFonts w:ascii="Trebuchet MS" w:hAnsi="Trebuchet MS"/>
        </w:rPr>
        <w:t>identificare</w:t>
      </w:r>
      <w:r w:rsidR="00387F1D" w:rsidRPr="005035E7">
        <w:rPr>
          <w:rFonts w:ascii="Trebuchet MS" w:hAnsi="Trebuchet MS"/>
        </w:rPr>
        <w:t xml:space="preserve">a, </w:t>
      </w:r>
      <w:r w:rsidR="00E437E4" w:rsidRPr="005035E7">
        <w:rPr>
          <w:rFonts w:ascii="Trebuchet MS" w:hAnsi="Trebuchet MS"/>
        </w:rPr>
        <w:t>selecția</w:t>
      </w:r>
      <w:r w:rsidR="00387F1D" w:rsidRPr="005035E7">
        <w:rPr>
          <w:rFonts w:ascii="Trebuchet MS" w:hAnsi="Trebuchet MS"/>
        </w:rPr>
        <w:t xml:space="preserve"> și inventarierea</w:t>
      </w:r>
      <w:r w:rsidRPr="005035E7">
        <w:rPr>
          <w:rFonts w:ascii="Trebuchet MS" w:hAnsi="Trebuchet MS"/>
        </w:rPr>
        <w:t xml:space="preserve"> datelor relevante pentru scopul analizelor menționate anterior</w:t>
      </w:r>
      <w:r w:rsidR="00387F1D" w:rsidRPr="005035E7">
        <w:rPr>
          <w:rFonts w:ascii="Trebuchet MS" w:hAnsi="Trebuchet MS"/>
        </w:rPr>
        <w:t>;</w:t>
      </w:r>
    </w:p>
    <w:p w14:paraId="3209D16F" w14:textId="77777777" w:rsidR="00693A36" w:rsidRPr="005035E7" w:rsidRDefault="00300D56" w:rsidP="00D725B2">
      <w:pPr>
        <w:pStyle w:val="Bulletpoint1"/>
        <w:spacing w:line="23" w:lineRule="atLeast"/>
        <w:contextualSpacing w:val="0"/>
        <w:rPr>
          <w:rFonts w:ascii="Trebuchet MS" w:hAnsi="Trebuchet MS"/>
        </w:rPr>
      </w:pPr>
      <w:r w:rsidRPr="005035E7">
        <w:rPr>
          <w:rFonts w:ascii="Trebuchet MS" w:hAnsi="Trebuchet MS"/>
        </w:rPr>
        <w:t>parcurgerea și înțelegerea informațiilor identificate ca fiind relevante</w:t>
      </w:r>
      <w:r w:rsidR="00693A36" w:rsidRPr="005035E7">
        <w:rPr>
          <w:rFonts w:ascii="Trebuchet MS" w:hAnsi="Trebuchet MS"/>
        </w:rPr>
        <w:t>,</w:t>
      </w:r>
      <w:r w:rsidR="00783CA5" w:rsidRPr="005035E7">
        <w:rPr>
          <w:rFonts w:ascii="Trebuchet MS" w:hAnsi="Trebuchet MS"/>
        </w:rPr>
        <w:t xml:space="preserve"> în vederea </w:t>
      </w:r>
      <w:r w:rsidR="004B445C" w:rsidRPr="005035E7">
        <w:rPr>
          <w:rFonts w:ascii="Trebuchet MS" w:hAnsi="Trebuchet MS"/>
        </w:rPr>
        <w:t>definirii caracteristicilor metodologiei privind acordarea de asistență de specialitate</w:t>
      </w:r>
      <w:r w:rsidR="00783CA5" w:rsidRPr="005035E7">
        <w:rPr>
          <w:rFonts w:ascii="Trebuchet MS" w:hAnsi="Trebuchet MS"/>
        </w:rPr>
        <w:t>.</w:t>
      </w:r>
      <w:r w:rsidR="00B9190F" w:rsidRPr="005035E7">
        <w:rPr>
          <w:rFonts w:ascii="Trebuchet MS" w:hAnsi="Trebuchet MS"/>
        </w:rPr>
        <w:t xml:space="preserve"> </w:t>
      </w:r>
    </w:p>
    <w:p w14:paraId="3DB45C93" w14:textId="77777777" w:rsidR="00776E72" w:rsidRPr="005035E7" w:rsidRDefault="009B61B5" w:rsidP="00D725B2">
      <w:pPr>
        <w:pStyle w:val="Heading3"/>
        <w:spacing w:before="240" w:line="23" w:lineRule="atLeast"/>
        <w:rPr>
          <w:rFonts w:ascii="Trebuchet MS" w:hAnsi="Trebuchet MS"/>
        </w:rPr>
      </w:pPr>
      <w:bookmarkStart w:id="45" w:name="_Toc159434961"/>
      <w:bookmarkStart w:id="46" w:name="_Toc160122788"/>
      <w:bookmarkStart w:id="47" w:name="_Toc164418334"/>
      <w:r w:rsidRPr="005035E7">
        <w:rPr>
          <w:rFonts w:ascii="Trebuchet MS" w:hAnsi="Trebuchet MS"/>
        </w:rPr>
        <w:t>Cercetare documentară</w:t>
      </w:r>
      <w:bookmarkEnd w:id="45"/>
      <w:bookmarkEnd w:id="46"/>
      <w:bookmarkEnd w:id="47"/>
    </w:p>
    <w:p w14:paraId="4B5057A8" w14:textId="712834B1" w:rsidR="00B46454" w:rsidRPr="005035E7" w:rsidRDefault="00C843FB" w:rsidP="00B46454">
      <w:pPr>
        <w:spacing w:after="0" w:line="23" w:lineRule="atLeast"/>
        <w:rPr>
          <w:rFonts w:ascii="Trebuchet MS" w:hAnsi="Trebuchet MS"/>
        </w:rPr>
      </w:pPr>
      <w:r w:rsidRPr="005035E7">
        <w:rPr>
          <w:rFonts w:ascii="Trebuchet MS" w:hAnsi="Trebuchet MS" w:cstheme="minorHAnsi"/>
          <w:szCs w:val="20"/>
        </w:rPr>
        <w:t>Activitățile de cercetare documentară au presupus</w:t>
      </w:r>
      <w:r w:rsidR="00776E72" w:rsidRPr="005035E7">
        <w:rPr>
          <w:rFonts w:ascii="Trebuchet MS" w:hAnsi="Trebuchet MS" w:cstheme="minorHAnsi"/>
          <w:szCs w:val="20"/>
        </w:rPr>
        <w:t xml:space="preserve"> identificarea</w:t>
      </w:r>
      <w:r w:rsidR="00E437E4" w:rsidRPr="005035E7">
        <w:rPr>
          <w:rFonts w:ascii="Trebuchet MS" w:hAnsi="Trebuchet MS" w:cstheme="minorHAnsi"/>
          <w:szCs w:val="20"/>
        </w:rPr>
        <w:t xml:space="preserve"> </w:t>
      </w:r>
      <w:r w:rsidR="00672006" w:rsidRPr="005035E7">
        <w:rPr>
          <w:rFonts w:ascii="Trebuchet MS" w:hAnsi="Trebuchet MS" w:cstheme="minorHAnsi"/>
          <w:szCs w:val="20"/>
        </w:rPr>
        <w:t>și</w:t>
      </w:r>
      <w:r w:rsidR="00776E72" w:rsidRPr="005035E7">
        <w:rPr>
          <w:rFonts w:ascii="Trebuchet MS" w:hAnsi="Trebuchet MS" w:cstheme="minorHAnsi"/>
          <w:szCs w:val="20"/>
        </w:rPr>
        <w:t xml:space="preserve"> </w:t>
      </w:r>
      <w:r w:rsidR="00E437E4" w:rsidRPr="005035E7">
        <w:rPr>
          <w:rFonts w:ascii="Trebuchet MS" w:hAnsi="Trebuchet MS" w:cstheme="minorHAnsi"/>
          <w:szCs w:val="20"/>
        </w:rPr>
        <w:t>selecția</w:t>
      </w:r>
      <w:r w:rsidR="00776E72" w:rsidRPr="005035E7">
        <w:rPr>
          <w:rFonts w:ascii="Trebuchet MS" w:hAnsi="Trebuchet MS" w:cstheme="minorHAnsi"/>
          <w:szCs w:val="20"/>
        </w:rPr>
        <w:t xml:space="preserve"> datelor </w:t>
      </w:r>
      <w:r w:rsidRPr="005035E7">
        <w:rPr>
          <w:rFonts w:ascii="Trebuchet MS" w:hAnsi="Trebuchet MS" w:cstheme="minorHAnsi"/>
          <w:szCs w:val="20"/>
        </w:rPr>
        <w:t>din</w:t>
      </w:r>
      <w:r w:rsidR="00776E72" w:rsidRPr="005035E7">
        <w:rPr>
          <w:rFonts w:ascii="Trebuchet MS" w:hAnsi="Trebuchet MS" w:cstheme="minorHAnsi"/>
          <w:szCs w:val="20"/>
        </w:rPr>
        <w:t xml:space="preserve"> studii/</w:t>
      </w:r>
      <w:r w:rsidRPr="005035E7">
        <w:rPr>
          <w:rFonts w:ascii="Trebuchet MS" w:hAnsi="Trebuchet MS" w:cstheme="minorHAnsi"/>
          <w:szCs w:val="20"/>
        </w:rPr>
        <w:t xml:space="preserve"> </w:t>
      </w:r>
      <w:r w:rsidR="00776E72" w:rsidRPr="005035E7">
        <w:rPr>
          <w:rFonts w:ascii="Trebuchet MS" w:hAnsi="Trebuchet MS" w:cstheme="minorHAnsi"/>
          <w:szCs w:val="20"/>
        </w:rPr>
        <w:t>analize/</w:t>
      </w:r>
      <w:r w:rsidRPr="005035E7">
        <w:rPr>
          <w:rFonts w:ascii="Trebuchet MS" w:hAnsi="Trebuchet MS" w:cstheme="minorHAnsi"/>
          <w:szCs w:val="20"/>
        </w:rPr>
        <w:t xml:space="preserve"> </w:t>
      </w:r>
      <w:r w:rsidR="00776E72" w:rsidRPr="005035E7">
        <w:rPr>
          <w:rFonts w:ascii="Trebuchet MS" w:hAnsi="Trebuchet MS" w:cstheme="minorHAnsi"/>
          <w:szCs w:val="20"/>
        </w:rPr>
        <w:t xml:space="preserve">rapoarte relevante interne sau externe. </w:t>
      </w:r>
      <w:r w:rsidR="0025628A" w:rsidRPr="005035E7">
        <w:rPr>
          <w:rFonts w:ascii="Trebuchet MS" w:hAnsi="Trebuchet MS" w:cstheme="minorHAnsi"/>
          <w:szCs w:val="20"/>
        </w:rPr>
        <w:t xml:space="preserve">În acest sens, </w:t>
      </w:r>
      <w:r w:rsidR="00B46454" w:rsidRPr="005035E7">
        <w:rPr>
          <w:rFonts w:ascii="Trebuchet MS" w:hAnsi="Trebuchet MS" w:cstheme="minorHAnsi"/>
          <w:szCs w:val="20"/>
        </w:rPr>
        <w:t>au fost utilizate în mod integral informațiile rezultate în urma analizei documentare derulată în contextul Activității 1 din proiect,</w:t>
      </w:r>
      <w:r w:rsidR="004B445C" w:rsidRPr="005035E7">
        <w:rPr>
          <w:rFonts w:ascii="Trebuchet MS" w:hAnsi="Trebuchet MS" w:cstheme="minorHAnsi"/>
          <w:szCs w:val="20"/>
        </w:rPr>
        <w:t xml:space="preserve"> care a vizat a</w:t>
      </w:r>
      <w:r w:rsidR="00B46454" w:rsidRPr="005035E7">
        <w:rPr>
          <w:rFonts w:ascii="Trebuchet MS" w:hAnsi="Trebuchet MS" w:cstheme="minorHAnsi"/>
          <w:szCs w:val="20"/>
        </w:rPr>
        <w:t xml:space="preserve">ctualizarea și dezvoltarea </w:t>
      </w:r>
      <w:r w:rsidR="004B445C" w:rsidRPr="005035E7">
        <w:rPr>
          <w:rFonts w:ascii="Trebuchet MS" w:hAnsi="Trebuchet MS" w:cstheme="minorHAnsi"/>
          <w:szCs w:val="20"/>
        </w:rPr>
        <w:t>m</w:t>
      </w:r>
      <w:r w:rsidR="00B46454" w:rsidRPr="005035E7">
        <w:rPr>
          <w:rFonts w:ascii="Trebuchet MS" w:hAnsi="Trebuchet MS" w:cstheme="minorHAnsi"/>
          <w:szCs w:val="20"/>
        </w:rPr>
        <w:t>etodologiei de analiză a posturilor</w:t>
      </w:r>
      <w:r w:rsidR="004B445C" w:rsidRPr="005035E7">
        <w:rPr>
          <w:rFonts w:ascii="Trebuchet MS" w:hAnsi="Trebuchet MS" w:cstheme="minorHAnsi"/>
          <w:szCs w:val="20"/>
        </w:rPr>
        <w:t xml:space="preserve"> elaborată de către ANFP ca urmare a introducerii cadrelor de competență generale și specifice prin </w:t>
      </w:r>
      <w:r w:rsidR="00F814B8">
        <w:rPr>
          <w:rFonts w:ascii="Trebuchet MS" w:hAnsi="Trebuchet MS" w:cstheme="minorHAnsi"/>
          <w:szCs w:val="20"/>
        </w:rPr>
        <w:t>a</w:t>
      </w:r>
      <w:r w:rsidR="004B445C" w:rsidRPr="005035E7">
        <w:rPr>
          <w:rFonts w:ascii="Trebuchet MS" w:hAnsi="Trebuchet MS" w:cstheme="minorHAnsi"/>
          <w:szCs w:val="20"/>
        </w:rPr>
        <w:t>nexa nr. 8 la OUG nr. 57/2019, cu modificările și completările ulterioare</w:t>
      </w:r>
      <w:r w:rsidR="00B46454" w:rsidRPr="005035E7">
        <w:rPr>
          <w:rFonts w:ascii="Trebuchet MS" w:hAnsi="Trebuchet MS" w:cstheme="minorHAnsi"/>
          <w:szCs w:val="20"/>
        </w:rPr>
        <w:t>. Suplimentar, analiza documentară a fost extinsă spre a cuprinde documente care să descrie cât mai în detaliu resursele instituționale din cadrul ANFP</w:t>
      </w:r>
      <w:r w:rsidR="00CF1EAF" w:rsidRPr="005035E7">
        <w:rPr>
          <w:rFonts w:ascii="Trebuchet MS" w:hAnsi="Trebuchet MS" w:cstheme="minorHAnsi"/>
          <w:szCs w:val="20"/>
        </w:rPr>
        <w:t xml:space="preserve"> și modalitățile prin intermediul cărora reprezentanții ANFP asigură</w:t>
      </w:r>
      <w:r w:rsidR="001C3E5B">
        <w:rPr>
          <w:rFonts w:ascii="Trebuchet MS" w:hAnsi="Trebuchet MS" w:cstheme="minorHAnsi"/>
          <w:szCs w:val="20"/>
        </w:rPr>
        <w:t>, în prezent,</w:t>
      </w:r>
      <w:r w:rsidR="00CF1EAF" w:rsidRPr="005035E7">
        <w:rPr>
          <w:rFonts w:ascii="Trebuchet MS" w:hAnsi="Trebuchet MS" w:cstheme="minorHAnsi"/>
          <w:szCs w:val="20"/>
        </w:rPr>
        <w:t xml:space="preserve"> transferul cunoștințelor ca urmare a intrării în vigoare a actelor normative aplicabile funcției publice și funcționarilor publici</w:t>
      </w:r>
      <w:r w:rsidR="00B46454" w:rsidRPr="005035E7">
        <w:rPr>
          <w:rFonts w:ascii="Trebuchet MS" w:hAnsi="Trebuchet MS" w:cstheme="minorHAnsi"/>
          <w:szCs w:val="20"/>
        </w:rPr>
        <w:t xml:space="preserve">. Lista documentelor consultate în vederea fundamentării analizei documentare se regăsește în </w:t>
      </w:r>
      <w:r w:rsidR="00F814B8">
        <w:rPr>
          <w:rFonts w:ascii="Trebuchet MS" w:hAnsi="Trebuchet MS" w:cstheme="minorHAnsi"/>
          <w:szCs w:val="20"/>
        </w:rPr>
        <w:t>a</w:t>
      </w:r>
      <w:r w:rsidR="00C86819" w:rsidRPr="005035E7">
        <w:rPr>
          <w:rFonts w:ascii="Trebuchet MS" w:hAnsi="Trebuchet MS" w:cstheme="minorHAnsi"/>
          <w:szCs w:val="20"/>
        </w:rPr>
        <w:t xml:space="preserve">nexa nr. </w:t>
      </w:r>
      <w:r w:rsidR="00390423" w:rsidRPr="005035E7">
        <w:rPr>
          <w:rFonts w:ascii="Trebuchet MS" w:hAnsi="Trebuchet MS" w:cstheme="minorHAnsi"/>
          <w:szCs w:val="20"/>
        </w:rPr>
        <w:t>1</w:t>
      </w:r>
      <w:r w:rsidR="007D58B4">
        <w:rPr>
          <w:rFonts w:ascii="Trebuchet MS" w:hAnsi="Trebuchet MS" w:cstheme="minorHAnsi"/>
          <w:szCs w:val="20"/>
        </w:rPr>
        <w:t xml:space="preserve"> la prezentul livrabil</w:t>
      </w:r>
      <w:r w:rsidR="00C86819" w:rsidRPr="005035E7">
        <w:rPr>
          <w:rFonts w:ascii="Trebuchet MS" w:hAnsi="Trebuchet MS" w:cstheme="minorHAnsi"/>
          <w:szCs w:val="20"/>
        </w:rPr>
        <w:t xml:space="preserve">- </w:t>
      </w:r>
      <w:r w:rsidR="00C86819" w:rsidRPr="005035E7">
        <w:rPr>
          <w:rFonts w:ascii="Trebuchet MS" w:hAnsi="Trebuchet MS"/>
        </w:rPr>
        <w:t>Documente consultate în vederea derulării cercetării documentare.</w:t>
      </w:r>
      <w:r w:rsidR="00B46454" w:rsidRPr="005035E7">
        <w:rPr>
          <w:rFonts w:ascii="Trebuchet MS" w:hAnsi="Trebuchet MS"/>
        </w:rPr>
        <w:t xml:space="preserve"> </w:t>
      </w:r>
    </w:p>
    <w:p w14:paraId="643FA338" w14:textId="77777777" w:rsidR="00852DD9" w:rsidRPr="005035E7" w:rsidRDefault="00CF1EAF" w:rsidP="00B46454">
      <w:pPr>
        <w:spacing w:after="0" w:line="23" w:lineRule="atLeast"/>
        <w:rPr>
          <w:rFonts w:ascii="Trebuchet MS" w:hAnsi="Trebuchet MS"/>
        </w:rPr>
      </w:pPr>
      <w:r w:rsidRPr="005035E7">
        <w:rPr>
          <w:rFonts w:ascii="Trebuchet MS" w:hAnsi="Trebuchet MS"/>
        </w:rPr>
        <w:t>Întrucât asistența de specialitate acordată compartimentelor de resurse umane la care face referire prezentul livrabil vizează sprijinul oferit de către ANFP autorităților și instituțiilor publice în implementarea prevederilor legale referitoare la identificarea și avizarea cadrelor de competențe specifice, pentru</w:t>
      </w:r>
      <w:r w:rsidR="00B46454" w:rsidRPr="005035E7">
        <w:rPr>
          <w:rFonts w:ascii="Trebuchet MS" w:hAnsi="Trebuchet MS"/>
        </w:rPr>
        <w:t xml:space="preserve"> a identifica nevoile de asistență </w:t>
      </w:r>
      <w:r w:rsidRPr="005035E7">
        <w:rPr>
          <w:rFonts w:ascii="Trebuchet MS" w:hAnsi="Trebuchet MS"/>
        </w:rPr>
        <w:t>ale compartimentel</w:t>
      </w:r>
      <w:r w:rsidR="003D79A5">
        <w:rPr>
          <w:rFonts w:ascii="Trebuchet MS" w:hAnsi="Trebuchet MS"/>
        </w:rPr>
        <w:t>or</w:t>
      </w:r>
      <w:r w:rsidRPr="005035E7">
        <w:rPr>
          <w:rFonts w:ascii="Trebuchet MS" w:hAnsi="Trebuchet MS"/>
        </w:rPr>
        <w:t xml:space="preserve"> de resurse umane din cadrul</w:t>
      </w:r>
      <w:r w:rsidR="00B46454" w:rsidRPr="005035E7">
        <w:rPr>
          <w:rFonts w:ascii="Trebuchet MS" w:hAnsi="Trebuchet MS"/>
        </w:rPr>
        <w:t xml:space="preserve"> autorităților și instituțiilor publice beneficiare</w:t>
      </w:r>
      <w:r w:rsidR="003D79A5">
        <w:rPr>
          <w:rFonts w:ascii="Trebuchet MS" w:hAnsi="Trebuchet MS"/>
        </w:rPr>
        <w:t>,</w:t>
      </w:r>
      <w:r w:rsidR="00B46454" w:rsidRPr="005035E7">
        <w:rPr>
          <w:rFonts w:ascii="Trebuchet MS" w:hAnsi="Trebuchet MS"/>
        </w:rPr>
        <w:t xml:space="preserve"> au fost analizate inclusiv rezultatele </w:t>
      </w:r>
      <w:r w:rsidR="007478F5" w:rsidRPr="005035E7">
        <w:rPr>
          <w:rFonts w:ascii="Trebuchet MS" w:hAnsi="Trebuchet MS"/>
        </w:rPr>
        <w:t>cercetării</w:t>
      </w:r>
      <w:r w:rsidR="00B46454" w:rsidRPr="005035E7">
        <w:rPr>
          <w:rFonts w:ascii="Trebuchet MS" w:hAnsi="Trebuchet MS"/>
        </w:rPr>
        <w:t xml:space="preserve"> cantitative derulată în vederea actualizării </w:t>
      </w:r>
      <w:r w:rsidR="007478F5" w:rsidRPr="005035E7">
        <w:rPr>
          <w:rFonts w:ascii="Trebuchet MS" w:hAnsi="Trebuchet MS"/>
        </w:rPr>
        <w:t>metodologiei elaborată de către ANFP</w:t>
      </w:r>
      <w:r w:rsidRPr="005035E7">
        <w:rPr>
          <w:rFonts w:ascii="Trebuchet MS" w:hAnsi="Trebuchet MS"/>
        </w:rPr>
        <w:t xml:space="preserve">, </w:t>
      </w:r>
      <w:r w:rsidR="00B46454" w:rsidRPr="005035E7">
        <w:rPr>
          <w:rFonts w:ascii="Trebuchet MS" w:hAnsi="Trebuchet MS"/>
        </w:rPr>
        <w:t xml:space="preserve">respectiv inventarul </w:t>
      </w:r>
      <w:r w:rsidRPr="005035E7">
        <w:rPr>
          <w:rFonts w:ascii="Trebuchet MS" w:hAnsi="Trebuchet MS"/>
        </w:rPr>
        <w:t xml:space="preserve">și analiza </w:t>
      </w:r>
      <w:r w:rsidR="00B46454" w:rsidRPr="005035E7">
        <w:rPr>
          <w:rFonts w:ascii="Trebuchet MS" w:hAnsi="Trebuchet MS"/>
        </w:rPr>
        <w:t xml:space="preserve">dosarelor fizice </w:t>
      </w:r>
      <w:r w:rsidRPr="005035E7">
        <w:rPr>
          <w:rFonts w:ascii="Trebuchet MS" w:hAnsi="Trebuchet MS"/>
        </w:rPr>
        <w:t>prelucrate</w:t>
      </w:r>
      <w:r w:rsidR="00B46454" w:rsidRPr="005035E7">
        <w:rPr>
          <w:rFonts w:ascii="Trebuchet MS" w:hAnsi="Trebuchet MS"/>
        </w:rPr>
        <w:t xml:space="preserve"> de către reprezentanții ANFP în vederea avizării competențelor specifice. Această analiză a evidențiat puncte forte (elemente din metodologia de analiză a posturilor care au fost abordate în mod corespunzător) și dificultăți întâmpinate în analiza posturilor, care pot fi </w:t>
      </w:r>
      <w:r w:rsidR="00AA41A0">
        <w:rPr>
          <w:rFonts w:ascii="Trebuchet MS" w:hAnsi="Trebuchet MS"/>
        </w:rPr>
        <w:t>abordate</w:t>
      </w:r>
      <w:r w:rsidR="00B46454" w:rsidRPr="005035E7">
        <w:rPr>
          <w:rFonts w:ascii="Trebuchet MS" w:hAnsi="Trebuchet MS"/>
        </w:rPr>
        <w:t xml:space="preserve"> prin metode</w:t>
      </w:r>
      <w:r w:rsidRPr="005035E7">
        <w:rPr>
          <w:rFonts w:ascii="Trebuchet MS" w:hAnsi="Trebuchet MS"/>
        </w:rPr>
        <w:t xml:space="preserve"> specifice</w:t>
      </w:r>
      <w:r w:rsidR="00B46454" w:rsidRPr="005035E7">
        <w:rPr>
          <w:rFonts w:ascii="Trebuchet MS" w:hAnsi="Trebuchet MS"/>
        </w:rPr>
        <w:t xml:space="preserve"> de acordare a asistenței de specialitate</w:t>
      </w:r>
      <w:r w:rsidR="00B46454" w:rsidRPr="00033051">
        <w:rPr>
          <w:rFonts w:ascii="Trebuchet MS" w:hAnsi="Trebuchet MS"/>
        </w:rPr>
        <w:t>.</w:t>
      </w:r>
      <w:r w:rsidR="00B347CB" w:rsidRPr="00033051">
        <w:rPr>
          <w:rFonts w:ascii="Trebuchet MS" w:hAnsi="Trebuchet MS"/>
        </w:rPr>
        <w:t xml:space="preserve"> Totodată, analiza cantitativă a fundamentat inclusiv recomandările privitoare la potențiala redimensionare a echipei </w:t>
      </w:r>
      <w:r w:rsidR="00033051">
        <w:rPr>
          <w:rFonts w:ascii="Trebuchet MS" w:hAnsi="Trebuchet MS"/>
        </w:rPr>
        <w:t>din cadrul ANFP care va gestiona solicitările de asistență de specialitate</w:t>
      </w:r>
      <w:r w:rsidR="00B347CB" w:rsidRPr="00033051">
        <w:rPr>
          <w:rFonts w:ascii="Trebuchet MS" w:hAnsi="Trebuchet MS"/>
        </w:rPr>
        <w:t xml:space="preserve">, corelând informațiile colectate cu </w:t>
      </w:r>
      <w:r w:rsidR="00C271D3" w:rsidRPr="00033051">
        <w:rPr>
          <w:rFonts w:ascii="Trebuchet MS" w:hAnsi="Trebuchet MS"/>
        </w:rPr>
        <w:t>necesarul de resurse identificat în buna practică în domeniu.</w:t>
      </w:r>
      <w:r w:rsidR="00B347CB">
        <w:rPr>
          <w:rFonts w:ascii="Trebuchet MS" w:hAnsi="Trebuchet MS"/>
        </w:rPr>
        <w:t xml:space="preserve"> </w:t>
      </w:r>
    </w:p>
    <w:p w14:paraId="7865775A" w14:textId="77777777" w:rsidR="00230935" w:rsidRPr="005035E7" w:rsidRDefault="00230935" w:rsidP="00B46454">
      <w:pPr>
        <w:spacing w:after="0" w:line="23" w:lineRule="atLeast"/>
        <w:rPr>
          <w:rFonts w:ascii="Trebuchet MS" w:hAnsi="Trebuchet MS"/>
        </w:rPr>
      </w:pPr>
      <w:r w:rsidRPr="005035E7">
        <w:rPr>
          <w:rFonts w:ascii="Trebuchet MS" w:hAnsi="Trebuchet MS"/>
        </w:rPr>
        <w:t>Subcapitolele următoare includ informații generale preluate din documentele colectate, în vederea construirii ipotezelor de lucru regăsite în cadrul subcapitolului 2.3 Analiza datelor.</w:t>
      </w:r>
    </w:p>
    <w:p w14:paraId="67A0B9FE" w14:textId="77777777" w:rsidR="00196747" w:rsidRPr="005035E7" w:rsidRDefault="00434962" w:rsidP="0023508F">
      <w:pPr>
        <w:pStyle w:val="Heading4"/>
        <w:numPr>
          <w:ilvl w:val="0"/>
          <w:numId w:val="0"/>
        </w:numPr>
        <w:spacing w:line="23" w:lineRule="atLeast"/>
        <w:rPr>
          <w:rFonts w:ascii="Trebuchet MS" w:hAnsi="Trebuchet MS"/>
          <w:b/>
          <w:bCs/>
          <w:i w:val="0"/>
          <w:iCs w:val="0"/>
          <w:color w:val="4472C4" w:themeColor="accent1"/>
        </w:rPr>
      </w:pPr>
      <w:r w:rsidRPr="005035E7">
        <w:rPr>
          <w:rFonts w:ascii="Trebuchet MS" w:hAnsi="Trebuchet MS"/>
          <w:b/>
          <w:bCs/>
          <w:i w:val="0"/>
          <w:iCs w:val="0"/>
          <w:color w:val="4472C4" w:themeColor="accent1"/>
        </w:rPr>
        <w:lastRenderedPageBreak/>
        <w:t>Considerații generale privind rolul ANFP</w:t>
      </w:r>
    </w:p>
    <w:p w14:paraId="1C0C40AF" w14:textId="77777777" w:rsidR="00434962" w:rsidRPr="005035E7" w:rsidRDefault="00217FD7" w:rsidP="00434962">
      <w:pPr>
        <w:spacing w:line="23" w:lineRule="atLeast"/>
        <w:rPr>
          <w:rFonts w:ascii="Trebuchet MS" w:hAnsi="Trebuchet MS" w:cs="Arial"/>
          <w:color w:val="000000"/>
          <w:szCs w:val="20"/>
        </w:rPr>
      </w:pPr>
      <w:r w:rsidRPr="005035E7">
        <w:rPr>
          <w:rFonts w:ascii="Trebuchet MS" w:hAnsi="Trebuchet MS" w:cs="Arial"/>
          <w:color w:val="000000"/>
          <w:szCs w:val="20"/>
        </w:rPr>
        <w:t>Sistemul de management al resurselor umane din administrația publică din România funcționează pe baza unui cadru descentralizat la nivel instituțional, având ca principali actori implicați Ministerul Dezvoltării, Lucrărilor Publice și Administrației</w:t>
      </w:r>
      <w:r w:rsidR="007478F5" w:rsidRPr="005035E7">
        <w:rPr>
          <w:rFonts w:ascii="Trebuchet MS" w:hAnsi="Trebuchet MS" w:cs="Arial"/>
          <w:color w:val="000000"/>
          <w:szCs w:val="20"/>
        </w:rPr>
        <w:t xml:space="preserve"> </w:t>
      </w:r>
      <w:r w:rsidRPr="005035E7">
        <w:rPr>
          <w:rFonts w:ascii="Trebuchet MS" w:hAnsi="Trebuchet MS" w:cs="Arial"/>
          <w:color w:val="000000"/>
          <w:szCs w:val="20"/>
        </w:rPr>
        <w:t>– autoritatea centrală responsabilă cu elaborarea politicilor și a strategiilor în administrația publică, Secretariatul General al Guvernului</w:t>
      </w:r>
      <w:r w:rsidR="007478F5" w:rsidRPr="005035E7">
        <w:rPr>
          <w:rFonts w:ascii="Trebuchet MS" w:hAnsi="Trebuchet MS" w:cs="Arial"/>
          <w:color w:val="000000"/>
          <w:szCs w:val="20"/>
        </w:rPr>
        <w:t xml:space="preserve"> </w:t>
      </w:r>
      <w:r w:rsidRPr="005035E7">
        <w:rPr>
          <w:rFonts w:ascii="Trebuchet MS" w:hAnsi="Trebuchet MS" w:cs="Arial"/>
          <w:color w:val="000000"/>
          <w:szCs w:val="20"/>
        </w:rPr>
        <w:t>– instituția responsabilă de coordonarea planificării strategice pentru instituțiile centrale și Agenția Națională a Funcționarilor Publici</w:t>
      </w:r>
      <w:r w:rsidR="007478F5" w:rsidRPr="005035E7">
        <w:rPr>
          <w:rFonts w:ascii="Trebuchet MS" w:hAnsi="Trebuchet MS" w:cs="Arial"/>
          <w:color w:val="000000"/>
          <w:szCs w:val="20"/>
        </w:rPr>
        <w:t xml:space="preserve"> </w:t>
      </w:r>
      <w:r w:rsidRPr="005035E7">
        <w:rPr>
          <w:rFonts w:ascii="Trebuchet MS" w:hAnsi="Trebuchet MS" w:cs="Arial"/>
          <w:color w:val="000000"/>
          <w:szCs w:val="20"/>
        </w:rPr>
        <w:t>–</w:t>
      </w:r>
      <w:r w:rsidR="007478F5" w:rsidRPr="005035E7">
        <w:rPr>
          <w:rFonts w:ascii="Trebuchet MS" w:hAnsi="Trebuchet MS" w:cs="Arial"/>
          <w:color w:val="000000"/>
          <w:szCs w:val="20"/>
        </w:rPr>
        <w:t xml:space="preserve"> instituția care realizează managementul funcției publice și al funcționarilor publici din România. </w:t>
      </w:r>
    </w:p>
    <w:p w14:paraId="1D1A3345" w14:textId="77777777" w:rsidR="00434962" w:rsidRPr="005035E7" w:rsidRDefault="00434962" w:rsidP="00434962">
      <w:pPr>
        <w:spacing w:line="23" w:lineRule="atLeast"/>
        <w:rPr>
          <w:rFonts w:ascii="Trebuchet MS" w:hAnsi="Trebuchet MS" w:cs="Arial"/>
          <w:color w:val="000000"/>
          <w:szCs w:val="20"/>
        </w:rPr>
      </w:pPr>
      <w:r w:rsidRPr="005035E7">
        <w:rPr>
          <w:rFonts w:ascii="Trebuchet MS" w:hAnsi="Trebuchet MS" w:cs="Arial"/>
          <w:color w:val="000000"/>
          <w:szCs w:val="20"/>
        </w:rPr>
        <w:t xml:space="preserve">Agenția Națională a Funcționarilor Publici </w:t>
      </w:r>
      <w:r w:rsidR="007478F5" w:rsidRPr="005035E7">
        <w:rPr>
          <w:rFonts w:ascii="Trebuchet MS" w:hAnsi="Trebuchet MS" w:cs="Arial"/>
          <w:color w:val="000000"/>
          <w:szCs w:val="20"/>
        </w:rPr>
        <w:t xml:space="preserve">se organizează şi funcţionează </w:t>
      </w:r>
      <w:r w:rsidRPr="005035E7">
        <w:rPr>
          <w:rFonts w:ascii="Trebuchet MS" w:hAnsi="Trebuchet MS" w:cs="Arial"/>
          <w:color w:val="000000"/>
          <w:szCs w:val="20"/>
        </w:rPr>
        <w:t xml:space="preserve">ca organ de specialitate al administraţiei publice centrale, </w:t>
      </w:r>
      <w:r w:rsidR="007478F5" w:rsidRPr="005035E7">
        <w:rPr>
          <w:rFonts w:ascii="Trebuchet MS" w:hAnsi="Trebuchet MS" w:cs="Arial"/>
          <w:color w:val="000000"/>
          <w:szCs w:val="20"/>
        </w:rPr>
        <w:t>în subordinea Ministerului Dezvoltării, Lucrărilor Publice şi Administraţiei</w:t>
      </w:r>
      <w:r w:rsidR="00217FD7" w:rsidRPr="005035E7">
        <w:rPr>
          <w:rFonts w:ascii="Trebuchet MS" w:hAnsi="Trebuchet MS" w:cs="Arial"/>
          <w:color w:val="000000"/>
          <w:szCs w:val="20"/>
        </w:rPr>
        <w:t xml:space="preserve">, </w:t>
      </w:r>
      <w:bookmarkStart w:id="48" w:name="_Hlk155775759"/>
      <w:r w:rsidR="007478F5" w:rsidRPr="005035E7">
        <w:rPr>
          <w:rFonts w:ascii="Trebuchet MS" w:hAnsi="Trebuchet MS" w:cs="Arial"/>
          <w:color w:val="000000"/>
          <w:szCs w:val="20"/>
        </w:rPr>
        <w:t>și asigură aplicarea strategiilor şi a Programului de guvernare în domeniul managementului funcţiei publice şi al funcţionarilor publici, precum şi evidenţa personalului plătit din fonduri publice.</w:t>
      </w:r>
      <w:r w:rsidRPr="005035E7">
        <w:rPr>
          <w:rFonts w:ascii="Trebuchet MS" w:hAnsi="Trebuchet MS" w:cs="Arial"/>
          <w:color w:val="000000"/>
          <w:szCs w:val="20"/>
        </w:rPr>
        <w:t xml:space="preserve"> În această calitate, instituția în discuție elaborează cadrele de competență, politicile și strategiile, precum și proiectele de acte normative în domeniu. </w:t>
      </w:r>
    </w:p>
    <w:p w14:paraId="112DB2AA" w14:textId="77777777" w:rsidR="00434962" w:rsidRPr="005035E7" w:rsidRDefault="00434962" w:rsidP="00434962">
      <w:pPr>
        <w:spacing w:line="23" w:lineRule="atLeast"/>
        <w:rPr>
          <w:rFonts w:ascii="Trebuchet MS" w:hAnsi="Trebuchet MS" w:cs="Arial"/>
          <w:color w:val="000000"/>
          <w:szCs w:val="20"/>
        </w:rPr>
      </w:pPr>
      <w:r w:rsidRPr="005035E7">
        <w:rPr>
          <w:rFonts w:ascii="Trebuchet MS" w:hAnsi="Trebuchet MS" w:cs="Arial"/>
          <w:color w:val="000000"/>
          <w:szCs w:val="20"/>
        </w:rPr>
        <w:t xml:space="preserve">ANFP are o permanentă colaborare cu instituţiile şi autorităţile publice din România prin acordarea de asistenţă de specialitate compartimentelor de resurse umane în aplicarea legislaţiei specifice, dar și prin monitorizarea şi controlarea modului de aplicare a acesteia. În acest sens, </w:t>
      </w:r>
      <w:r w:rsidR="00086468" w:rsidRPr="005035E7">
        <w:rPr>
          <w:rFonts w:ascii="Trebuchet MS" w:hAnsi="Trebuchet MS" w:cs="Arial"/>
          <w:color w:val="000000"/>
          <w:szCs w:val="20"/>
        </w:rPr>
        <w:t>considerând</w:t>
      </w:r>
      <w:r w:rsidRPr="005035E7">
        <w:rPr>
          <w:rFonts w:ascii="Trebuchet MS" w:hAnsi="Trebuchet MS" w:cs="Arial"/>
          <w:color w:val="000000"/>
          <w:szCs w:val="20"/>
        </w:rPr>
        <w:t xml:space="preserve"> dispozițiile </w:t>
      </w:r>
      <w:r w:rsidR="00086468" w:rsidRPr="005035E7">
        <w:rPr>
          <w:rFonts w:ascii="Trebuchet MS" w:hAnsi="Trebuchet MS" w:cs="Arial"/>
          <w:color w:val="000000"/>
          <w:szCs w:val="20"/>
        </w:rPr>
        <w:t>a</w:t>
      </w:r>
      <w:r w:rsidRPr="005035E7">
        <w:rPr>
          <w:rFonts w:ascii="Trebuchet MS" w:hAnsi="Trebuchet MS" w:cs="Arial"/>
          <w:color w:val="000000"/>
          <w:szCs w:val="20"/>
        </w:rPr>
        <w:t xml:space="preserve">rt. 404 din </w:t>
      </w:r>
      <w:r w:rsidR="00086468" w:rsidRPr="005035E7">
        <w:rPr>
          <w:rFonts w:ascii="Trebuchet MS" w:hAnsi="Trebuchet MS" w:cs="Arial"/>
          <w:color w:val="000000"/>
          <w:szCs w:val="20"/>
        </w:rPr>
        <w:t>OUG nr. 57/2019</w:t>
      </w:r>
      <w:r w:rsidR="00541844">
        <w:rPr>
          <w:rFonts w:ascii="Trebuchet MS" w:hAnsi="Trebuchet MS" w:cs="Arial"/>
          <w:color w:val="000000"/>
          <w:szCs w:val="20"/>
        </w:rPr>
        <w:t>, cu modificările și completările ulterioare</w:t>
      </w:r>
      <w:r w:rsidRPr="005035E7">
        <w:rPr>
          <w:rFonts w:ascii="Trebuchet MS" w:hAnsi="Trebuchet MS" w:cs="Arial"/>
          <w:color w:val="000000"/>
          <w:szCs w:val="20"/>
        </w:rPr>
        <w:t xml:space="preserve">, potrivit cărora </w:t>
      </w:r>
      <w:r w:rsidRPr="005035E7">
        <w:rPr>
          <w:rFonts w:ascii="Trebuchet MS" w:hAnsi="Trebuchet MS" w:cs="Arial"/>
          <w:i/>
          <w:iCs/>
          <w:color w:val="000000"/>
          <w:szCs w:val="20"/>
        </w:rPr>
        <w:t>“gestiunea curentă a resurselor umane, inclusiv a funcţiilor publice este organizată şi realizată, în cadrul fiecărei autorităţi şi instituţii publice, de către un compartiment specializat, care colaborează cu Agenţia Naţională a Funcţionarilor Publici</w:t>
      </w:r>
      <w:r w:rsidR="00086468" w:rsidRPr="005035E7">
        <w:rPr>
          <w:rFonts w:ascii="Trebuchet MS" w:hAnsi="Trebuchet MS" w:cs="Arial"/>
          <w:i/>
          <w:iCs/>
          <w:color w:val="000000"/>
          <w:szCs w:val="20"/>
        </w:rPr>
        <w:t>”</w:t>
      </w:r>
      <w:r w:rsidR="00086468" w:rsidRPr="005035E7">
        <w:rPr>
          <w:rFonts w:ascii="Trebuchet MS" w:hAnsi="Trebuchet MS" w:cs="Arial"/>
          <w:color w:val="000000"/>
          <w:szCs w:val="20"/>
        </w:rPr>
        <w:t xml:space="preserve">, coroborate cu prevederile </w:t>
      </w:r>
      <w:r w:rsidRPr="005035E7">
        <w:rPr>
          <w:rFonts w:ascii="Trebuchet MS" w:hAnsi="Trebuchet MS" w:cs="Arial"/>
          <w:color w:val="000000"/>
          <w:szCs w:val="20"/>
        </w:rPr>
        <w:t xml:space="preserve">art. 401 din </w:t>
      </w:r>
      <w:r w:rsidR="00086468" w:rsidRPr="005035E7">
        <w:rPr>
          <w:rFonts w:ascii="Trebuchet MS" w:hAnsi="Trebuchet MS" w:cs="Arial"/>
          <w:color w:val="000000"/>
          <w:szCs w:val="20"/>
        </w:rPr>
        <w:t>OUG nr. 57/2019</w:t>
      </w:r>
      <w:r w:rsidR="00541844">
        <w:rPr>
          <w:rFonts w:ascii="Trebuchet MS" w:hAnsi="Trebuchet MS" w:cs="Arial"/>
          <w:color w:val="000000"/>
          <w:szCs w:val="20"/>
        </w:rPr>
        <w:t>, cu modificările și completările ulterioare</w:t>
      </w:r>
      <w:r w:rsidR="00086468" w:rsidRPr="005035E7">
        <w:rPr>
          <w:rFonts w:ascii="Trebuchet MS" w:hAnsi="Trebuchet MS" w:cs="Arial"/>
          <w:color w:val="000000"/>
          <w:szCs w:val="20"/>
        </w:rPr>
        <w:t xml:space="preserve">, prevederi care detaliază atribuțiile ANFP, </w:t>
      </w:r>
      <w:r w:rsidRPr="005035E7">
        <w:rPr>
          <w:rFonts w:ascii="Trebuchet MS" w:hAnsi="Trebuchet MS" w:cs="Arial"/>
          <w:color w:val="000000"/>
          <w:szCs w:val="20"/>
        </w:rPr>
        <w:t>se constată că ANFP exercită evidența și managementul funcției publice si al funcționarilor publici, iar autoritățile și instituțiile publice realizează gestiunea curentă a resurselor umane și a funcțiilor publice.</w:t>
      </w:r>
    </w:p>
    <w:p w14:paraId="212BDA02" w14:textId="291E0AFE" w:rsidR="00434962" w:rsidRPr="005035E7" w:rsidRDefault="00434962" w:rsidP="00434962">
      <w:pPr>
        <w:spacing w:line="23" w:lineRule="atLeast"/>
        <w:rPr>
          <w:rFonts w:ascii="Trebuchet MS" w:hAnsi="Trebuchet MS" w:cs="Arial"/>
          <w:color w:val="000000"/>
          <w:szCs w:val="20"/>
        </w:rPr>
      </w:pPr>
      <w:r w:rsidRPr="005035E7">
        <w:rPr>
          <w:rFonts w:ascii="Trebuchet MS" w:hAnsi="Trebuchet MS" w:cs="Arial"/>
          <w:color w:val="000000"/>
          <w:szCs w:val="20"/>
        </w:rPr>
        <w:t>În considerarea celor de mai sus, amintim două dintre situațiile în care ANFP este abilitată să avizeze documentația corespunzătoare</w:t>
      </w:r>
      <w:r w:rsidR="00086468" w:rsidRPr="005035E7">
        <w:rPr>
          <w:rFonts w:ascii="Trebuchet MS" w:hAnsi="Trebuchet MS" w:cs="Arial"/>
          <w:color w:val="000000"/>
          <w:szCs w:val="20"/>
        </w:rPr>
        <w:t xml:space="preserve"> cu referire la managementul funcţiei publice </w:t>
      </w:r>
      <w:r w:rsidR="00794246" w:rsidRPr="005035E7">
        <w:rPr>
          <w:rFonts w:ascii="Trebuchet MS" w:hAnsi="Trebuchet MS" w:cs="Arial"/>
          <w:color w:val="000000"/>
          <w:szCs w:val="20"/>
        </w:rPr>
        <w:t>și</w:t>
      </w:r>
      <w:r w:rsidR="00086468" w:rsidRPr="005035E7">
        <w:rPr>
          <w:rFonts w:ascii="Trebuchet MS" w:hAnsi="Trebuchet MS" w:cs="Arial"/>
          <w:color w:val="000000"/>
          <w:szCs w:val="20"/>
        </w:rPr>
        <w:t xml:space="preserve"> al </w:t>
      </w:r>
      <w:r w:rsidR="00794246" w:rsidRPr="005035E7">
        <w:rPr>
          <w:rFonts w:ascii="Trebuchet MS" w:hAnsi="Trebuchet MS" w:cs="Arial"/>
          <w:color w:val="000000"/>
          <w:szCs w:val="20"/>
        </w:rPr>
        <w:t>funcționarilor</w:t>
      </w:r>
      <w:r w:rsidR="00086468" w:rsidRPr="005035E7">
        <w:rPr>
          <w:rFonts w:ascii="Trebuchet MS" w:hAnsi="Trebuchet MS" w:cs="Arial"/>
          <w:color w:val="000000"/>
          <w:szCs w:val="20"/>
        </w:rPr>
        <w:t xml:space="preserve"> publici</w:t>
      </w:r>
      <w:r w:rsidRPr="005035E7">
        <w:rPr>
          <w:rFonts w:ascii="Trebuchet MS" w:hAnsi="Trebuchet MS" w:cs="Arial"/>
          <w:color w:val="000000"/>
          <w:szCs w:val="20"/>
        </w:rPr>
        <w:t>, la solicitarea autorităților sau instituțiilor publice:</w:t>
      </w:r>
    </w:p>
    <w:p w14:paraId="2A5745AF" w14:textId="77777777" w:rsidR="00434962" w:rsidRPr="005035E7" w:rsidRDefault="00434962" w:rsidP="004D7667">
      <w:pPr>
        <w:pStyle w:val="ListParagraph"/>
        <w:numPr>
          <w:ilvl w:val="0"/>
          <w:numId w:val="43"/>
        </w:numPr>
        <w:spacing w:line="23" w:lineRule="atLeast"/>
        <w:rPr>
          <w:rFonts w:ascii="Trebuchet MS" w:hAnsi="Trebuchet MS" w:cs="Arial"/>
          <w:color w:val="000000"/>
          <w:szCs w:val="20"/>
        </w:rPr>
      </w:pPr>
      <w:r w:rsidRPr="005035E7">
        <w:rPr>
          <w:rFonts w:ascii="Trebuchet MS" w:hAnsi="Trebuchet MS" w:cs="Arial"/>
          <w:color w:val="000000"/>
          <w:szCs w:val="20"/>
        </w:rPr>
        <w:t xml:space="preserve">Avizarea cadrelor de competenţe specifice, în condițiile </w:t>
      </w:r>
      <w:r w:rsidR="00086468" w:rsidRPr="005035E7">
        <w:rPr>
          <w:rFonts w:ascii="Trebuchet MS" w:hAnsi="Trebuchet MS" w:cs="Arial"/>
          <w:color w:val="000000"/>
          <w:szCs w:val="20"/>
        </w:rPr>
        <w:t>a</w:t>
      </w:r>
      <w:r w:rsidRPr="005035E7">
        <w:rPr>
          <w:rFonts w:ascii="Trebuchet MS" w:hAnsi="Trebuchet MS" w:cs="Arial"/>
          <w:color w:val="000000"/>
          <w:szCs w:val="20"/>
        </w:rPr>
        <w:t>rt. 401 alin. (1)  lit. m</w:t>
      </w:r>
      <w:r w:rsidR="00086468" w:rsidRPr="005035E7">
        <w:rPr>
          <w:rFonts w:ascii="Calibri" w:hAnsi="Calibri" w:cs="Calibri"/>
          <w:color w:val="000000"/>
          <w:szCs w:val="20"/>
        </w:rPr>
        <w:t>¹</w:t>
      </w:r>
      <w:r w:rsidRPr="005035E7">
        <w:rPr>
          <w:rFonts w:ascii="Trebuchet MS" w:hAnsi="Trebuchet MS" w:cs="Arial"/>
          <w:color w:val="000000"/>
          <w:szCs w:val="20"/>
        </w:rPr>
        <w:t xml:space="preserve"> din </w:t>
      </w:r>
      <w:r w:rsidR="00086468" w:rsidRPr="005035E7">
        <w:rPr>
          <w:rFonts w:ascii="Trebuchet MS" w:hAnsi="Trebuchet MS" w:cs="Arial"/>
          <w:color w:val="000000"/>
          <w:szCs w:val="20"/>
        </w:rPr>
        <w:t>OUG n</w:t>
      </w:r>
      <w:r w:rsidR="00541844">
        <w:rPr>
          <w:rFonts w:ascii="Trebuchet MS" w:hAnsi="Trebuchet MS" w:cs="Arial"/>
          <w:color w:val="000000"/>
          <w:szCs w:val="20"/>
        </w:rPr>
        <w:t>r</w:t>
      </w:r>
      <w:r w:rsidR="00086468" w:rsidRPr="005035E7">
        <w:rPr>
          <w:rFonts w:ascii="Trebuchet MS" w:hAnsi="Trebuchet MS" w:cs="Arial"/>
          <w:color w:val="000000"/>
          <w:szCs w:val="20"/>
        </w:rPr>
        <w:t>. 57/2019</w:t>
      </w:r>
      <w:r w:rsidR="00541844">
        <w:rPr>
          <w:rFonts w:ascii="Trebuchet MS" w:hAnsi="Trebuchet MS" w:cs="Arial"/>
          <w:color w:val="000000"/>
          <w:szCs w:val="20"/>
        </w:rPr>
        <w:t>, cu modificările și completările ulterioare</w:t>
      </w:r>
      <w:r w:rsidRPr="005035E7">
        <w:rPr>
          <w:rFonts w:ascii="Trebuchet MS" w:hAnsi="Trebuchet MS" w:cs="Arial"/>
          <w:color w:val="000000"/>
          <w:szCs w:val="20"/>
        </w:rPr>
        <w:t xml:space="preserve"> – </w:t>
      </w:r>
      <w:r w:rsidRPr="005035E7">
        <w:rPr>
          <w:rFonts w:ascii="Trebuchet MS" w:hAnsi="Trebuchet MS" w:cs="Arial"/>
          <w:i/>
          <w:iCs/>
          <w:color w:val="000000"/>
          <w:szCs w:val="20"/>
        </w:rPr>
        <w:t xml:space="preserve">ANFP avizează cadrele de competenţe specifice, elaborate de </w:t>
      </w:r>
      <w:r w:rsidR="00086468" w:rsidRPr="005035E7">
        <w:rPr>
          <w:rFonts w:ascii="Trebuchet MS" w:hAnsi="Trebuchet MS" w:cs="Arial"/>
          <w:i/>
          <w:iCs/>
          <w:color w:val="000000"/>
          <w:szCs w:val="20"/>
        </w:rPr>
        <w:t>autoritățile</w:t>
      </w:r>
      <w:r w:rsidRPr="005035E7">
        <w:rPr>
          <w:rFonts w:ascii="Trebuchet MS" w:hAnsi="Trebuchet MS" w:cs="Arial"/>
          <w:i/>
          <w:iCs/>
          <w:color w:val="000000"/>
          <w:szCs w:val="20"/>
        </w:rPr>
        <w:t xml:space="preserve"> şi instituţiile publice, pentru funcţiile publice prevăzute la art. 385</w:t>
      </w:r>
      <w:r w:rsidR="00006DA7">
        <w:rPr>
          <w:rFonts w:ascii="Trebuchet MS" w:hAnsi="Trebuchet MS" w:cs="Arial"/>
          <w:i/>
          <w:iCs/>
          <w:color w:val="000000"/>
          <w:szCs w:val="20"/>
        </w:rPr>
        <w:t xml:space="preserve">, </w:t>
      </w:r>
      <w:r w:rsidR="00006DA7" w:rsidRPr="00006DA7">
        <w:rPr>
          <w:rFonts w:ascii="Trebuchet MS" w:hAnsi="Trebuchet MS" w:cs="Arial"/>
          <w:color w:val="000000"/>
          <w:szCs w:val="20"/>
        </w:rPr>
        <w:t>din același act normativ</w:t>
      </w:r>
      <w:r w:rsidRPr="005035E7">
        <w:rPr>
          <w:rFonts w:ascii="Trebuchet MS" w:hAnsi="Trebuchet MS" w:cs="Arial"/>
          <w:i/>
          <w:iCs/>
          <w:color w:val="000000"/>
          <w:szCs w:val="20"/>
        </w:rPr>
        <w:t xml:space="preserve">, cu </w:t>
      </w:r>
      <w:r w:rsidR="00086468" w:rsidRPr="005035E7">
        <w:rPr>
          <w:rFonts w:ascii="Trebuchet MS" w:hAnsi="Trebuchet MS" w:cs="Arial"/>
          <w:i/>
          <w:iCs/>
          <w:color w:val="000000"/>
          <w:szCs w:val="20"/>
        </w:rPr>
        <w:t>excepția</w:t>
      </w:r>
      <w:r w:rsidRPr="005035E7">
        <w:rPr>
          <w:rFonts w:ascii="Trebuchet MS" w:hAnsi="Trebuchet MS" w:cs="Arial"/>
          <w:i/>
          <w:iCs/>
          <w:color w:val="000000"/>
          <w:szCs w:val="20"/>
        </w:rPr>
        <w:t xml:space="preserve"> celor care beneficiază de statute speciale</w:t>
      </w:r>
      <w:r w:rsidRPr="005035E7">
        <w:rPr>
          <w:rFonts w:ascii="Trebuchet MS" w:hAnsi="Trebuchet MS" w:cs="Arial"/>
          <w:color w:val="000000"/>
          <w:szCs w:val="20"/>
        </w:rPr>
        <w:t>.</w:t>
      </w:r>
    </w:p>
    <w:p w14:paraId="711924EF" w14:textId="3EDEE897" w:rsidR="00434962" w:rsidRPr="005035E7" w:rsidRDefault="00434962" w:rsidP="00434962">
      <w:pPr>
        <w:spacing w:line="23" w:lineRule="atLeast"/>
        <w:ind w:left="720"/>
        <w:rPr>
          <w:rFonts w:ascii="Trebuchet MS" w:hAnsi="Trebuchet MS" w:cs="Arial"/>
          <w:color w:val="000000"/>
          <w:szCs w:val="20"/>
        </w:rPr>
      </w:pPr>
      <w:r w:rsidRPr="005035E7">
        <w:rPr>
          <w:rFonts w:ascii="Trebuchet MS" w:hAnsi="Trebuchet MS" w:cs="Arial"/>
          <w:color w:val="000000"/>
          <w:szCs w:val="20"/>
        </w:rPr>
        <w:t>Avizarea cadrelor de competență specifice se face în conformitate cu prevederile art.</w:t>
      </w:r>
      <w:r w:rsidR="00006DA7">
        <w:rPr>
          <w:rFonts w:ascii="Trebuchet MS" w:hAnsi="Trebuchet MS" w:cs="Arial"/>
          <w:color w:val="000000"/>
          <w:szCs w:val="20"/>
        </w:rPr>
        <w:t xml:space="preserve">22 - </w:t>
      </w:r>
      <w:r w:rsidRPr="005035E7">
        <w:rPr>
          <w:rFonts w:ascii="Trebuchet MS" w:hAnsi="Trebuchet MS" w:cs="Arial"/>
          <w:color w:val="000000"/>
          <w:szCs w:val="20"/>
        </w:rPr>
        <w:t xml:space="preserve">30 din </w:t>
      </w:r>
      <w:r w:rsidR="00006DA7">
        <w:rPr>
          <w:rFonts w:ascii="Trebuchet MS" w:hAnsi="Trebuchet MS" w:cs="Arial"/>
          <w:color w:val="000000"/>
          <w:szCs w:val="20"/>
        </w:rPr>
        <w:t>a</w:t>
      </w:r>
      <w:r w:rsidRPr="005035E7">
        <w:rPr>
          <w:rFonts w:ascii="Trebuchet MS" w:hAnsi="Trebuchet MS" w:cs="Arial"/>
          <w:color w:val="000000"/>
          <w:szCs w:val="20"/>
        </w:rPr>
        <w:t xml:space="preserve">nexa 8 la </w:t>
      </w:r>
      <w:r w:rsidR="00006DA7">
        <w:rPr>
          <w:rFonts w:ascii="Trebuchet MS" w:hAnsi="Trebuchet MS" w:cs="Arial"/>
          <w:color w:val="000000"/>
          <w:szCs w:val="20"/>
        </w:rPr>
        <w:t>OUG nr. 57/2019, cu modificările și completările ulterioare</w:t>
      </w:r>
      <w:r w:rsidRPr="005035E7">
        <w:rPr>
          <w:rFonts w:ascii="Trebuchet MS" w:hAnsi="Trebuchet MS" w:cs="Arial"/>
          <w:color w:val="000000"/>
          <w:szCs w:val="20"/>
        </w:rPr>
        <w:t>, precum și cu Metodologia-Cadru de analiză a posturilor aprobată prin Ordinul Președintelui ANFP nr. 332/2024.</w:t>
      </w:r>
    </w:p>
    <w:p w14:paraId="6CAAE746" w14:textId="77777777" w:rsidR="00434962" w:rsidRPr="005035E7" w:rsidRDefault="00434962" w:rsidP="004D7667">
      <w:pPr>
        <w:pStyle w:val="ListParagraph"/>
        <w:numPr>
          <w:ilvl w:val="0"/>
          <w:numId w:val="43"/>
        </w:numPr>
        <w:spacing w:line="23" w:lineRule="atLeast"/>
        <w:rPr>
          <w:rFonts w:ascii="Trebuchet MS" w:hAnsi="Trebuchet MS" w:cs="Arial"/>
          <w:color w:val="000000"/>
          <w:szCs w:val="20"/>
        </w:rPr>
      </w:pPr>
      <w:r w:rsidRPr="005035E7">
        <w:rPr>
          <w:rFonts w:ascii="Trebuchet MS" w:hAnsi="Trebuchet MS" w:cs="Arial"/>
          <w:color w:val="000000"/>
          <w:szCs w:val="20"/>
        </w:rPr>
        <w:t xml:space="preserve">Avizul privind funcțiile publice, în condițiile art. 402 </w:t>
      </w:r>
      <w:r w:rsidR="00086468" w:rsidRPr="005035E7">
        <w:rPr>
          <w:rFonts w:ascii="Trebuchet MS" w:hAnsi="Trebuchet MS" w:cs="Arial"/>
          <w:color w:val="000000"/>
          <w:szCs w:val="20"/>
        </w:rPr>
        <w:t xml:space="preserve">din </w:t>
      </w:r>
      <w:r w:rsidR="00086468" w:rsidRPr="00396CEE">
        <w:rPr>
          <w:rFonts w:ascii="Trebuchet MS" w:hAnsi="Trebuchet MS" w:cs="Arial"/>
          <w:color w:val="000000"/>
          <w:szCs w:val="20"/>
        </w:rPr>
        <w:t>OUG n</w:t>
      </w:r>
      <w:r w:rsidR="00396CEE" w:rsidRPr="00396CEE">
        <w:rPr>
          <w:rFonts w:ascii="Trebuchet MS" w:hAnsi="Trebuchet MS" w:cs="Arial"/>
          <w:color w:val="000000"/>
          <w:szCs w:val="20"/>
        </w:rPr>
        <w:t>r</w:t>
      </w:r>
      <w:r w:rsidR="00086468" w:rsidRPr="00396CEE">
        <w:rPr>
          <w:rFonts w:ascii="Trebuchet MS" w:hAnsi="Trebuchet MS" w:cs="Arial"/>
          <w:color w:val="000000"/>
          <w:szCs w:val="20"/>
        </w:rPr>
        <w:t>. 57</w:t>
      </w:r>
      <w:r w:rsidR="00086468" w:rsidRPr="005035E7">
        <w:rPr>
          <w:rFonts w:ascii="Trebuchet MS" w:hAnsi="Trebuchet MS" w:cs="Arial"/>
          <w:color w:val="000000"/>
          <w:szCs w:val="20"/>
        </w:rPr>
        <w:t>/2019</w:t>
      </w:r>
      <w:r w:rsidR="00396CEE">
        <w:rPr>
          <w:rFonts w:ascii="Trebuchet MS" w:hAnsi="Trebuchet MS" w:cs="Arial"/>
          <w:color w:val="000000"/>
          <w:szCs w:val="20"/>
        </w:rPr>
        <w:t>, cu modificările și completările ulterioare</w:t>
      </w:r>
      <w:r w:rsidR="00086468" w:rsidRPr="005035E7">
        <w:rPr>
          <w:rFonts w:ascii="Trebuchet MS" w:hAnsi="Trebuchet MS" w:cs="Arial"/>
          <w:color w:val="000000"/>
          <w:szCs w:val="20"/>
        </w:rPr>
        <w:t xml:space="preserve"> </w:t>
      </w:r>
      <w:r w:rsidRPr="005035E7">
        <w:rPr>
          <w:rFonts w:ascii="Trebuchet MS" w:hAnsi="Trebuchet MS" w:cs="Arial"/>
          <w:color w:val="000000"/>
          <w:szCs w:val="20"/>
        </w:rPr>
        <w:t xml:space="preserve">- </w:t>
      </w:r>
      <w:r w:rsidR="00086468" w:rsidRPr="005035E7">
        <w:rPr>
          <w:rFonts w:ascii="Trebuchet MS" w:hAnsi="Trebuchet MS" w:cs="Arial"/>
          <w:i/>
          <w:iCs/>
          <w:color w:val="000000"/>
          <w:szCs w:val="20"/>
        </w:rPr>
        <w:t>a</w:t>
      </w:r>
      <w:r w:rsidRPr="005035E7">
        <w:rPr>
          <w:rFonts w:ascii="Trebuchet MS" w:hAnsi="Trebuchet MS" w:cs="Arial"/>
          <w:i/>
          <w:iCs/>
          <w:color w:val="000000"/>
          <w:szCs w:val="20"/>
        </w:rPr>
        <w:t>utorităţile şi instituţiile publice au obligaţia de a solicita Agenţiei Naţionale a Funcţionarilor Publici avizul privind funcţiile publice prevăzute la art. 385 alin. (1) şi (2)</w:t>
      </w:r>
      <w:r w:rsidR="00006DA7">
        <w:rPr>
          <w:rFonts w:ascii="Trebuchet MS" w:hAnsi="Trebuchet MS" w:cs="Arial"/>
          <w:i/>
          <w:iCs/>
          <w:color w:val="000000"/>
          <w:szCs w:val="20"/>
        </w:rPr>
        <w:t xml:space="preserve"> din același act normativ</w:t>
      </w:r>
      <w:r w:rsidRPr="005035E7">
        <w:rPr>
          <w:rFonts w:ascii="Trebuchet MS" w:hAnsi="Trebuchet MS" w:cs="Arial"/>
          <w:i/>
          <w:iCs/>
          <w:color w:val="000000"/>
          <w:szCs w:val="20"/>
        </w:rPr>
        <w:t xml:space="preserve">, cu </w:t>
      </w:r>
      <w:r w:rsidR="00006DA7" w:rsidRPr="005035E7">
        <w:rPr>
          <w:rFonts w:ascii="Trebuchet MS" w:hAnsi="Trebuchet MS" w:cs="Arial"/>
          <w:i/>
          <w:iCs/>
          <w:color w:val="000000"/>
          <w:szCs w:val="20"/>
        </w:rPr>
        <w:t>excepția</w:t>
      </w:r>
      <w:r w:rsidRPr="005035E7">
        <w:rPr>
          <w:rFonts w:ascii="Trebuchet MS" w:hAnsi="Trebuchet MS" w:cs="Arial"/>
          <w:i/>
          <w:iCs/>
          <w:color w:val="000000"/>
          <w:szCs w:val="20"/>
        </w:rPr>
        <w:t xml:space="preserve"> celor care beneficiază de statute speciale în condiţiile legii, la stabilirea sau modificarea structurii de funcţii publice pentru fiecare autoritate şi instituţie publică, în parte, de către conducătorul acesteia, pe baza activităţilor prevăzute la art. 370 alin. (1)-(3)</w:t>
      </w:r>
      <w:r w:rsidR="00006DA7">
        <w:rPr>
          <w:rFonts w:ascii="Trebuchet MS" w:hAnsi="Trebuchet MS" w:cs="Arial"/>
          <w:i/>
          <w:iCs/>
          <w:color w:val="000000"/>
          <w:szCs w:val="20"/>
        </w:rPr>
        <w:t xml:space="preserve"> din </w:t>
      </w:r>
      <w:r w:rsidR="00396CEE" w:rsidRPr="00396CEE">
        <w:rPr>
          <w:rFonts w:ascii="Trebuchet MS" w:hAnsi="Trebuchet MS" w:cs="Arial"/>
          <w:i/>
          <w:iCs/>
          <w:color w:val="000000"/>
          <w:szCs w:val="20"/>
        </w:rPr>
        <w:t>aceeași</w:t>
      </w:r>
      <w:r w:rsidR="00006DA7" w:rsidRPr="00396CEE">
        <w:rPr>
          <w:rFonts w:ascii="Trebuchet MS" w:hAnsi="Trebuchet MS" w:cs="Arial"/>
          <w:i/>
          <w:iCs/>
          <w:color w:val="000000"/>
          <w:szCs w:val="20"/>
        </w:rPr>
        <w:t xml:space="preserve"> </w:t>
      </w:r>
      <w:r w:rsidR="00396CEE" w:rsidRPr="00396CEE">
        <w:rPr>
          <w:rFonts w:ascii="Trebuchet MS" w:hAnsi="Trebuchet MS" w:cs="Arial"/>
          <w:i/>
          <w:iCs/>
          <w:color w:val="000000"/>
          <w:szCs w:val="20"/>
        </w:rPr>
        <w:t>o</w:t>
      </w:r>
      <w:r w:rsidR="00006DA7" w:rsidRPr="00396CEE">
        <w:rPr>
          <w:rFonts w:ascii="Trebuchet MS" w:hAnsi="Trebuchet MS" w:cs="Arial"/>
          <w:i/>
          <w:iCs/>
          <w:color w:val="000000"/>
          <w:szCs w:val="20"/>
        </w:rPr>
        <w:t>rdonanță de urgență</w:t>
      </w:r>
      <w:r w:rsidRPr="005035E7">
        <w:rPr>
          <w:rFonts w:ascii="Trebuchet MS" w:hAnsi="Trebuchet MS" w:cs="Arial"/>
          <w:i/>
          <w:iCs/>
          <w:color w:val="000000"/>
          <w:szCs w:val="20"/>
        </w:rPr>
        <w:t xml:space="preserve">, precum </w:t>
      </w:r>
      <w:r w:rsidR="00396CEE">
        <w:rPr>
          <w:rFonts w:ascii="Trebuchet MS" w:hAnsi="Trebuchet MS" w:cs="Arial"/>
          <w:i/>
          <w:iCs/>
          <w:color w:val="000000"/>
          <w:szCs w:val="20"/>
        </w:rPr>
        <w:t>ș</w:t>
      </w:r>
      <w:r w:rsidRPr="005035E7">
        <w:rPr>
          <w:rFonts w:ascii="Trebuchet MS" w:hAnsi="Trebuchet MS" w:cs="Arial"/>
          <w:i/>
          <w:iCs/>
          <w:color w:val="000000"/>
          <w:szCs w:val="20"/>
        </w:rPr>
        <w:t>i reorganizarea activităţii autorităţii sau instituţiei publice.</w:t>
      </w:r>
    </w:p>
    <w:p w14:paraId="73774B68" w14:textId="77777777" w:rsidR="00434962" w:rsidRPr="005035E7" w:rsidRDefault="00434962" w:rsidP="00434962">
      <w:pPr>
        <w:spacing w:line="23" w:lineRule="atLeast"/>
        <w:ind w:left="720"/>
        <w:rPr>
          <w:rFonts w:ascii="Trebuchet MS" w:hAnsi="Trebuchet MS" w:cs="Arial"/>
          <w:color w:val="000000"/>
          <w:szCs w:val="20"/>
        </w:rPr>
      </w:pPr>
      <w:r w:rsidRPr="005035E7">
        <w:rPr>
          <w:rFonts w:ascii="Trebuchet MS" w:hAnsi="Trebuchet MS" w:cs="Arial"/>
          <w:color w:val="000000"/>
          <w:szCs w:val="20"/>
        </w:rPr>
        <w:t xml:space="preserve">Documentele necesare pentru obținerea de către autoritățile și instituțiile publice a avizului ANFP, în condițiile prevăzute la art. 402 alin. (1) și (2) din </w:t>
      </w:r>
      <w:r w:rsidR="00396CEE">
        <w:rPr>
          <w:rFonts w:ascii="Trebuchet MS" w:hAnsi="Trebuchet MS" w:cs="Arial"/>
          <w:color w:val="000000"/>
          <w:szCs w:val="20"/>
        </w:rPr>
        <w:t>OUG</w:t>
      </w:r>
      <w:r w:rsidRPr="005035E7">
        <w:rPr>
          <w:rFonts w:ascii="Trebuchet MS" w:hAnsi="Trebuchet MS" w:cs="Arial"/>
          <w:color w:val="000000"/>
          <w:szCs w:val="20"/>
        </w:rPr>
        <w:t xml:space="preserve"> nr. 57/2019</w:t>
      </w:r>
      <w:r w:rsidR="00006DA7">
        <w:rPr>
          <w:rFonts w:ascii="Trebuchet MS" w:hAnsi="Trebuchet MS" w:cs="Arial"/>
          <w:color w:val="000000"/>
          <w:szCs w:val="20"/>
        </w:rPr>
        <w:t xml:space="preserve">, cu modificările și completările ulterioare, </w:t>
      </w:r>
      <w:r w:rsidRPr="005035E7">
        <w:rPr>
          <w:rFonts w:ascii="Trebuchet MS" w:hAnsi="Trebuchet MS" w:cs="Arial"/>
          <w:color w:val="000000"/>
          <w:szCs w:val="20"/>
        </w:rPr>
        <w:t>sunt aprobate prin Ordinul Președintelui</w:t>
      </w:r>
      <w:r w:rsidR="00006DA7">
        <w:rPr>
          <w:rFonts w:ascii="Trebuchet MS" w:hAnsi="Trebuchet MS" w:cs="Arial"/>
          <w:color w:val="000000"/>
          <w:szCs w:val="20"/>
        </w:rPr>
        <w:t xml:space="preserve"> ANFP</w:t>
      </w:r>
      <w:r w:rsidRPr="005035E7">
        <w:rPr>
          <w:rFonts w:ascii="Trebuchet MS" w:hAnsi="Trebuchet MS" w:cs="Arial"/>
          <w:color w:val="000000"/>
          <w:szCs w:val="20"/>
        </w:rPr>
        <w:t xml:space="preserve"> nr. 1886/2019.</w:t>
      </w:r>
    </w:p>
    <w:p w14:paraId="4294D309" w14:textId="77777777" w:rsidR="00E91336" w:rsidRDefault="00E91336" w:rsidP="00086468">
      <w:pPr>
        <w:spacing w:line="23" w:lineRule="atLeast"/>
        <w:rPr>
          <w:rFonts w:ascii="Trebuchet MS" w:hAnsi="Trebuchet MS" w:cs="Arial"/>
          <w:color w:val="000000"/>
          <w:szCs w:val="20"/>
        </w:rPr>
      </w:pPr>
      <w:r>
        <w:rPr>
          <w:rFonts w:ascii="Trebuchet MS" w:hAnsi="Trebuchet MS" w:cs="Arial"/>
          <w:color w:val="000000"/>
          <w:szCs w:val="20"/>
        </w:rPr>
        <w:t>În acord cu obiectivul Agenției referitor la consolidarea</w:t>
      </w:r>
      <w:r w:rsidRPr="00E91336">
        <w:rPr>
          <w:rFonts w:ascii="Trebuchet MS" w:hAnsi="Trebuchet MS" w:cs="Arial"/>
          <w:color w:val="000000"/>
          <w:szCs w:val="20"/>
        </w:rPr>
        <w:t xml:space="preserve"> comunicării și cooperării instituționale pentru un management performant al funcției publice și al funcționarilor publici</w:t>
      </w:r>
      <w:r>
        <w:rPr>
          <w:rFonts w:ascii="Trebuchet MS" w:hAnsi="Trebuchet MS" w:cs="Arial"/>
          <w:color w:val="000000"/>
          <w:szCs w:val="20"/>
        </w:rPr>
        <w:t xml:space="preserve">, ANFP acordă </w:t>
      </w:r>
      <w:r w:rsidR="00C271D3" w:rsidRPr="005035E7">
        <w:rPr>
          <w:rFonts w:ascii="Trebuchet MS" w:hAnsi="Trebuchet MS" w:cs="Arial"/>
          <w:color w:val="000000"/>
          <w:szCs w:val="20"/>
        </w:rPr>
        <w:t>asistenț</w:t>
      </w:r>
      <w:r w:rsidR="00C271D3">
        <w:rPr>
          <w:rFonts w:ascii="Trebuchet MS" w:hAnsi="Trebuchet MS" w:cs="Arial"/>
          <w:color w:val="000000"/>
          <w:szCs w:val="20"/>
        </w:rPr>
        <w:t>ă</w:t>
      </w:r>
      <w:r w:rsidR="00086468" w:rsidRPr="005035E7">
        <w:rPr>
          <w:rFonts w:ascii="Trebuchet MS" w:hAnsi="Trebuchet MS" w:cs="Arial"/>
          <w:color w:val="000000"/>
          <w:szCs w:val="20"/>
        </w:rPr>
        <w:t xml:space="preserve"> de specialitate compartimentelor de resurse umane în aplicarea </w:t>
      </w:r>
      <w:r w:rsidR="00C271D3" w:rsidRPr="005035E7">
        <w:rPr>
          <w:rFonts w:ascii="Trebuchet MS" w:hAnsi="Trebuchet MS" w:cs="Arial"/>
          <w:color w:val="000000"/>
          <w:szCs w:val="20"/>
        </w:rPr>
        <w:t>legislației</w:t>
      </w:r>
      <w:r w:rsidR="00086468" w:rsidRPr="005035E7">
        <w:rPr>
          <w:rFonts w:ascii="Trebuchet MS" w:hAnsi="Trebuchet MS" w:cs="Arial"/>
          <w:color w:val="000000"/>
          <w:szCs w:val="20"/>
        </w:rPr>
        <w:t xml:space="preserve"> specifice, atribuție care se </w:t>
      </w:r>
      <w:r w:rsidR="00086468" w:rsidRPr="005035E7">
        <w:rPr>
          <w:rFonts w:ascii="Trebuchet MS" w:hAnsi="Trebuchet MS" w:cs="Arial"/>
          <w:color w:val="000000"/>
          <w:szCs w:val="20"/>
        </w:rPr>
        <w:lastRenderedPageBreak/>
        <w:t xml:space="preserve">regăsește </w:t>
      </w:r>
      <w:r>
        <w:rPr>
          <w:rFonts w:ascii="Trebuchet MS" w:hAnsi="Trebuchet MS" w:cs="Arial"/>
          <w:color w:val="000000"/>
          <w:szCs w:val="20"/>
        </w:rPr>
        <w:t>definită în cadrul normativ incident</w:t>
      </w:r>
      <w:r>
        <w:rPr>
          <w:rStyle w:val="FootnoteReference"/>
          <w:rFonts w:ascii="Trebuchet MS" w:hAnsi="Trebuchet MS" w:cs="Arial"/>
          <w:color w:val="000000"/>
          <w:szCs w:val="20"/>
        </w:rPr>
        <w:footnoteReference w:id="3"/>
      </w:r>
      <w:r w:rsidR="00086468" w:rsidRPr="005035E7">
        <w:rPr>
          <w:rFonts w:ascii="Trebuchet MS" w:hAnsi="Trebuchet MS" w:cs="Arial"/>
          <w:color w:val="000000"/>
          <w:szCs w:val="20"/>
        </w:rPr>
        <w:t xml:space="preserve">: „ANFP acordă, la cerere, asistență de specialitate compartimentelor de resurse umane din cadrul autorităților şi instituțiilor publice referitor la aplicarea legislației privind funcția publică şi funcționarii publici.” </w:t>
      </w:r>
      <w:r w:rsidR="00F824D9">
        <w:rPr>
          <w:rFonts w:ascii="Trebuchet MS" w:hAnsi="Trebuchet MS" w:cs="Arial"/>
          <w:color w:val="000000"/>
          <w:szCs w:val="20"/>
        </w:rPr>
        <w:t>Atribuțiile ANFP referitoare la acordarea asistenței de specialitate sunt descrise pe larg în cadrul subcapitolului următor.</w:t>
      </w:r>
    </w:p>
    <w:p w14:paraId="6270DCA8" w14:textId="77777777" w:rsidR="00086468" w:rsidRPr="005035E7" w:rsidRDefault="00086468" w:rsidP="00086468">
      <w:pPr>
        <w:pStyle w:val="Heading4"/>
        <w:numPr>
          <w:ilvl w:val="0"/>
          <w:numId w:val="0"/>
        </w:numPr>
        <w:spacing w:line="23" w:lineRule="atLeast"/>
        <w:rPr>
          <w:rFonts w:ascii="Trebuchet MS" w:hAnsi="Trebuchet MS"/>
          <w:b/>
          <w:bCs/>
          <w:i w:val="0"/>
          <w:iCs w:val="0"/>
          <w:color w:val="4472C4" w:themeColor="accent1"/>
        </w:rPr>
      </w:pPr>
      <w:r w:rsidRPr="005035E7">
        <w:rPr>
          <w:rFonts w:ascii="Trebuchet MS" w:hAnsi="Trebuchet MS"/>
          <w:b/>
          <w:bCs/>
          <w:i w:val="0"/>
          <w:iCs w:val="0"/>
          <w:color w:val="4472C4" w:themeColor="accent1"/>
        </w:rPr>
        <w:t>Considerații generale cu privire la rolul compartimentelor de resurse umane din autoritățile și instituțiile publice</w:t>
      </w:r>
    </w:p>
    <w:p w14:paraId="1ECDF173" w14:textId="3D42D817" w:rsidR="00434962" w:rsidRPr="005035E7" w:rsidRDefault="00434962" w:rsidP="00434962">
      <w:pPr>
        <w:spacing w:line="23" w:lineRule="atLeast"/>
        <w:rPr>
          <w:rFonts w:ascii="Trebuchet MS" w:hAnsi="Trebuchet MS" w:cs="Arial"/>
          <w:color w:val="000000"/>
          <w:szCs w:val="20"/>
        </w:rPr>
      </w:pPr>
      <w:r w:rsidRPr="005035E7">
        <w:rPr>
          <w:rFonts w:ascii="Trebuchet MS" w:hAnsi="Trebuchet MS" w:cs="Arial"/>
          <w:color w:val="000000"/>
          <w:szCs w:val="20"/>
        </w:rPr>
        <w:t xml:space="preserve">Dispozițiile </w:t>
      </w:r>
      <w:r w:rsidR="00230935" w:rsidRPr="005035E7">
        <w:rPr>
          <w:rFonts w:ascii="Trebuchet MS" w:hAnsi="Trebuchet MS" w:cs="Arial"/>
          <w:color w:val="000000"/>
          <w:szCs w:val="20"/>
        </w:rPr>
        <w:t>OUG nr. 57/2019</w:t>
      </w:r>
      <w:r w:rsidR="00006DA7">
        <w:rPr>
          <w:rFonts w:ascii="Trebuchet MS" w:hAnsi="Trebuchet MS" w:cs="Arial"/>
          <w:color w:val="000000"/>
          <w:szCs w:val="20"/>
        </w:rPr>
        <w:t xml:space="preserve">, cu modificările și completările ulterioare </w:t>
      </w:r>
      <w:r w:rsidRPr="005035E7">
        <w:rPr>
          <w:rFonts w:ascii="Trebuchet MS" w:hAnsi="Trebuchet MS" w:cs="Arial"/>
          <w:color w:val="000000"/>
          <w:szCs w:val="20"/>
        </w:rPr>
        <w:t>nu reglementează departamentul/</w:t>
      </w:r>
      <w:r w:rsidR="00E5268B" w:rsidRPr="005035E7">
        <w:rPr>
          <w:rFonts w:ascii="Trebuchet MS" w:hAnsi="Trebuchet MS" w:cs="Arial"/>
          <w:color w:val="000000"/>
          <w:szCs w:val="20"/>
        </w:rPr>
        <w:t>direcția</w:t>
      </w:r>
      <w:r w:rsidRPr="005035E7">
        <w:rPr>
          <w:rFonts w:ascii="Trebuchet MS" w:hAnsi="Trebuchet MS" w:cs="Arial"/>
          <w:color w:val="000000"/>
          <w:szCs w:val="20"/>
        </w:rPr>
        <w:t xml:space="preserve"> care are atribuții în gestiunea curentă a resurselor umane și a funcțiilor publice</w:t>
      </w:r>
      <w:r w:rsidR="007D58B4">
        <w:rPr>
          <w:rFonts w:ascii="Trebuchet MS" w:hAnsi="Trebuchet MS" w:cs="Arial"/>
          <w:color w:val="000000"/>
          <w:szCs w:val="20"/>
        </w:rPr>
        <w:t xml:space="preserve"> </w:t>
      </w:r>
      <w:r w:rsidRPr="005035E7">
        <w:rPr>
          <w:rFonts w:ascii="Trebuchet MS" w:hAnsi="Trebuchet MS" w:cs="Arial"/>
          <w:color w:val="000000"/>
          <w:szCs w:val="20"/>
        </w:rPr>
        <w:t xml:space="preserve">și nici atribuțiile direcțiilor de resurse umane. </w:t>
      </w:r>
    </w:p>
    <w:p w14:paraId="5DB48924" w14:textId="15BF705E" w:rsidR="00984EB3" w:rsidRPr="005035E7" w:rsidRDefault="00434962" w:rsidP="00434962">
      <w:pPr>
        <w:spacing w:line="23" w:lineRule="atLeast"/>
        <w:rPr>
          <w:rFonts w:ascii="Trebuchet MS" w:hAnsi="Trebuchet MS" w:cs="Arial"/>
          <w:color w:val="000000"/>
          <w:szCs w:val="20"/>
        </w:rPr>
      </w:pPr>
      <w:r w:rsidRPr="005035E7">
        <w:rPr>
          <w:rFonts w:ascii="Trebuchet MS" w:hAnsi="Trebuchet MS" w:cs="Arial"/>
          <w:color w:val="000000"/>
          <w:szCs w:val="20"/>
        </w:rPr>
        <w:t>Cu toate acestea, de regulă, atribuțiile departamentelor de resurse umane se regăsesc în regulamentele de organizare și funcționare ale autorităților și instituțiilor publice. Regulamentele de organizare și funcționare se aprobă, de regulă, prin acte administrative individuale</w:t>
      </w:r>
      <w:r w:rsidR="007D58B4">
        <w:rPr>
          <w:rFonts w:ascii="Trebuchet MS" w:hAnsi="Trebuchet MS" w:cs="Arial"/>
          <w:color w:val="000000"/>
          <w:szCs w:val="20"/>
        </w:rPr>
        <w:t xml:space="preserve"> emise de conducătorii autorităților sau instituțiilor publice</w:t>
      </w:r>
      <w:r w:rsidRPr="005035E7">
        <w:rPr>
          <w:rFonts w:ascii="Trebuchet MS" w:hAnsi="Trebuchet MS" w:cs="Arial"/>
          <w:color w:val="000000"/>
          <w:szCs w:val="20"/>
        </w:rPr>
        <w:t xml:space="preserve">. </w:t>
      </w:r>
    </w:p>
    <w:p w14:paraId="71FE050A" w14:textId="77777777" w:rsidR="00984EB3" w:rsidRPr="005035E7" w:rsidRDefault="00230935" w:rsidP="00D66C4E">
      <w:pPr>
        <w:spacing w:line="23" w:lineRule="atLeast"/>
        <w:rPr>
          <w:rFonts w:ascii="Trebuchet MS" w:hAnsi="Trebuchet MS" w:cs="Arial"/>
          <w:color w:val="000000"/>
          <w:szCs w:val="20"/>
        </w:rPr>
      </w:pPr>
      <w:r w:rsidRPr="005035E7">
        <w:rPr>
          <w:rFonts w:ascii="Trebuchet MS" w:hAnsi="Trebuchet MS" w:cs="Arial"/>
          <w:color w:val="000000"/>
          <w:szCs w:val="20"/>
        </w:rPr>
        <w:t xml:space="preserve">Cercetarea documentară vizând </w:t>
      </w:r>
      <w:r w:rsidR="00434962" w:rsidRPr="005035E7">
        <w:rPr>
          <w:rFonts w:ascii="Trebuchet MS" w:hAnsi="Trebuchet MS" w:cs="Arial"/>
          <w:color w:val="000000"/>
          <w:szCs w:val="20"/>
        </w:rPr>
        <w:t>o serie de regulamente de organizare și funcționare din instituții și autorități publice</w:t>
      </w:r>
      <w:r w:rsidR="00794246">
        <w:rPr>
          <w:rStyle w:val="FootnoteReference"/>
          <w:rFonts w:ascii="Trebuchet MS" w:hAnsi="Trebuchet MS" w:cs="Arial"/>
          <w:color w:val="000000"/>
          <w:szCs w:val="20"/>
        </w:rPr>
        <w:footnoteReference w:id="4"/>
      </w:r>
      <w:r w:rsidR="00434962" w:rsidRPr="005035E7">
        <w:rPr>
          <w:rFonts w:ascii="Trebuchet MS" w:hAnsi="Trebuchet MS" w:cs="Arial"/>
          <w:color w:val="000000"/>
          <w:szCs w:val="20"/>
        </w:rPr>
        <w:t xml:space="preserve"> </w:t>
      </w:r>
      <w:r w:rsidRPr="005035E7">
        <w:rPr>
          <w:rFonts w:ascii="Trebuchet MS" w:hAnsi="Trebuchet MS" w:cs="Arial"/>
          <w:color w:val="000000"/>
          <w:szCs w:val="20"/>
        </w:rPr>
        <w:t xml:space="preserve">a revelat faptul că </w:t>
      </w:r>
      <w:r w:rsidR="00434962" w:rsidRPr="005035E7">
        <w:rPr>
          <w:rFonts w:ascii="Trebuchet MS" w:hAnsi="Trebuchet MS" w:cs="Arial"/>
          <w:color w:val="000000"/>
          <w:szCs w:val="20"/>
        </w:rPr>
        <w:t>anumite atribuții ale departamentelor de resurse umane se regăsesc în mod constant în sarcina direcțiilor de resurse umane ale autorităților și instituțiilor publice, respectiv:</w:t>
      </w:r>
    </w:p>
    <w:p w14:paraId="39143E1B" w14:textId="664785B6" w:rsidR="00984EB3" w:rsidRPr="005035E7" w:rsidRDefault="00434962" w:rsidP="004D7667">
      <w:pPr>
        <w:pStyle w:val="ListParagraph"/>
        <w:numPr>
          <w:ilvl w:val="0"/>
          <w:numId w:val="44"/>
        </w:numPr>
        <w:spacing w:line="23" w:lineRule="atLeast"/>
        <w:rPr>
          <w:rFonts w:ascii="Trebuchet MS" w:hAnsi="Trebuchet MS" w:cs="Arial"/>
          <w:color w:val="000000"/>
          <w:szCs w:val="20"/>
        </w:rPr>
      </w:pPr>
      <w:r w:rsidRPr="005035E7">
        <w:rPr>
          <w:rFonts w:ascii="Trebuchet MS" w:hAnsi="Trebuchet MS" w:cs="Arial"/>
          <w:b/>
          <w:bCs/>
          <w:color w:val="000000"/>
          <w:szCs w:val="20"/>
        </w:rPr>
        <w:t>Evaluare</w:t>
      </w:r>
      <w:r w:rsidR="00984EB3" w:rsidRPr="005035E7">
        <w:rPr>
          <w:rFonts w:ascii="Trebuchet MS" w:hAnsi="Trebuchet MS" w:cs="Arial"/>
          <w:b/>
          <w:bCs/>
          <w:color w:val="000000"/>
          <w:szCs w:val="20"/>
        </w:rPr>
        <w:t xml:space="preserve">: </w:t>
      </w:r>
      <w:r w:rsidR="00984EB3" w:rsidRPr="005035E7">
        <w:rPr>
          <w:rFonts w:ascii="Trebuchet MS" w:hAnsi="Trebuchet MS" w:cs="Arial"/>
          <w:color w:val="000000"/>
          <w:szCs w:val="20"/>
        </w:rPr>
        <w:t>m</w:t>
      </w:r>
      <w:r w:rsidRPr="005035E7">
        <w:rPr>
          <w:rFonts w:ascii="Trebuchet MS" w:hAnsi="Trebuchet MS" w:cs="Arial"/>
          <w:color w:val="000000"/>
          <w:szCs w:val="20"/>
        </w:rPr>
        <w:t xml:space="preserve">ajoritatea autorităților și instituțiilor analizate au dat în sarcina </w:t>
      </w:r>
      <w:r w:rsidR="007D58B4">
        <w:rPr>
          <w:rFonts w:ascii="Trebuchet MS" w:hAnsi="Trebuchet MS" w:cs="Arial"/>
          <w:color w:val="000000"/>
          <w:szCs w:val="20"/>
        </w:rPr>
        <w:t>d</w:t>
      </w:r>
      <w:r w:rsidRPr="005035E7">
        <w:rPr>
          <w:rFonts w:ascii="Trebuchet MS" w:hAnsi="Trebuchet MS" w:cs="Arial"/>
          <w:color w:val="000000"/>
          <w:szCs w:val="20"/>
        </w:rPr>
        <w:t xml:space="preserve">irecțiilor de resurse umane sau a structurilor subordonate atribuții în domeniul evaluării. </w:t>
      </w:r>
      <w:r w:rsidR="00984EB3" w:rsidRPr="005035E7">
        <w:rPr>
          <w:rFonts w:ascii="Trebuchet MS" w:hAnsi="Trebuchet MS" w:cs="Arial"/>
          <w:color w:val="000000"/>
          <w:szCs w:val="20"/>
        </w:rPr>
        <w:t>De exemplu:</w:t>
      </w:r>
    </w:p>
    <w:p w14:paraId="589F53D2" w14:textId="77777777" w:rsidR="00984EB3" w:rsidRPr="005035E7" w:rsidRDefault="00984EB3" w:rsidP="004D7667">
      <w:pPr>
        <w:pStyle w:val="ListParagraph"/>
        <w:numPr>
          <w:ilvl w:val="1"/>
          <w:numId w:val="44"/>
        </w:numPr>
        <w:spacing w:line="23" w:lineRule="atLeast"/>
        <w:contextualSpacing w:val="0"/>
        <w:rPr>
          <w:rFonts w:ascii="Trebuchet MS" w:hAnsi="Trebuchet MS" w:cs="Arial"/>
          <w:color w:val="000000"/>
          <w:szCs w:val="20"/>
        </w:rPr>
      </w:pPr>
      <w:r w:rsidRPr="005035E7">
        <w:rPr>
          <w:rFonts w:ascii="Trebuchet MS" w:hAnsi="Trebuchet MS" w:cs="Arial"/>
          <w:color w:val="000000"/>
          <w:szCs w:val="20"/>
        </w:rPr>
        <w:t>î</w:t>
      </w:r>
      <w:r w:rsidR="00434962" w:rsidRPr="005035E7">
        <w:rPr>
          <w:rFonts w:ascii="Trebuchet MS" w:hAnsi="Trebuchet MS" w:cs="Arial"/>
          <w:color w:val="000000"/>
          <w:szCs w:val="20"/>
        </w:rPr>
        <w:t xml:space="preserve">n cadrul </w:t>
      </w:r>
      <w:r w:rsidRPr="005035E7">
        <w:rPr>
          <w:rFonts w:ascii="Trebuchet MS" w:hAnsi="Trebuchet MS" w:cs="Arial"/>
          <w:color w:val="000000"/>
          <w:szCs w:val="20"/>
        </w:rPr>
        <w:t>Agenției Naționale de Administrare Fiscală (ANAF),</w:t>
      </w:r>
      <w:r w:rsidR="00434962" w:rsidRPr="005035E7">
        <w:rPr>
          <w:rFonts w:ascii="Trebuchet MS" w:hAnsi="Trebuchet MS" w:cs="Arial"/>
          <w:color w:val="000000"/>
          <w:szCs w:val="20"/>
        </w:rPr>
        <w:t xml:space="preserve"> Serviciul de </w:t>
      </w:r>
      <w:r w:rsidR="00A712A2">
        <w:rPr>
          <w:rFonts w:ascii="Trebuchet MS" w:hAnsi="Trebuchet MS" w:cs="Arial"/>
          <w:color w:val="000000"/>
          <w:szCs w:val="20"/>
        </w:rPr>
        <w:t>o</w:t>
      </w:r>
      <w:r w:rsidR="00434962" w:rsidRPr="005035E7">
        <w:rPr>
          <w:rFonts w:ascii="Trebuchet MS" w:hAnsi="Trebuchet MS" w:cs="Arial"/>
          <w:color w:val="000000"/>
          <w:szCs w:val="20"/>
        </w:rPr>
        <w:t>rganizare și resurse umane aparat propriu ANAF din cadrul Direcției generale de organizare și resurse umane asigură coordonarea și monitorizarea activității de evaluare a performanțelor profesionale individuale ale funcționarilor publici/personalului aparatului propriu al Agenției, asigurând totodată și asistență și îndrumare în acest domeniu</w:t>
      </w:r>
    </w:p>
    <w:p w14:paraId="735F7A19" w14:textId="77777777" w:rsidR="00984EB3" w:rsidRPr="005035E7" w:rsidRDefault="00984EB3" w:rsidP="004D7667">
      <w:pPr>
        <w:pStyle w:val="ListParagraph"/>
        <w:numPr>
          <w:ilvl w:val="1"/>
          <w:numId w:val="44"/>
        </w:numPr>
        <w:spacing w:line="23" w:lineRule="atLeast"/>
        <w:contextualSpacing w:val="0"/>
        <w:rPr>
          <w:rFonts w:ascii="Trebuchet MS" w:hAnsi="Trebuchet MS" w:cs="Arial"/>
          <w:color w:val="000000"/>
          <w:szCs w:val="20"/>
        </w:rPr>
      </w:pPr>
      <w:r w:rsidRPr="005035E7">
        <w:rPr>
          <w:rFonts w:ascii="Trebuchet MS" w:hAnsi="Trebuchet MS" w:cs="Arial"/>
          <w:color w:val="000000"/>
          <w:szCs w:val="20"/>
        </w:rPr>
        <w:t>î</w:t>
      </w:r>
      <w:r w:rsidR="00434962" w:rsidRPr="005035E7">
        <w:rPr>
          <w:rFonts w:ascii="Trebuchet MS" w:hAnsi="Trebuchet MS" w:cs="Arial"/>
          <w:color w:val="000000"/>
          <w:szCs w:val="20"/>
        </w:rPr>
        <w:t xml:space="preserve">n cadrul </w:t>
      </w:r>
      <w:r w:rsidRPr="00960156">
        <w:rPr>
          <w:rFonts w:ascii="Trebuchet MS" w:hAnsi="Trebuchet MS" w:cs="Arial"/>
          <w:color w:val="000000"/>
          <w:szCs w:val="20"/>
        </w:rPr>
        <w:t>Agenției de Plăți și Intervenție pentru Agricultură (APIA)</w:t>
      </w:r>
      <w:r w:rsidR="00434962" w:rsidRPr="00960156">
        <w:rPr>
          <w:rFonts w:ascii="Trebuchet MS" w:hAnsi="Trebuchet MS" w:cs="Arial"/>
          <w:color w:val="000000"/>
          <w:szCs w:val="20"/>
        </w:rPr>
        <w:t xml:space="preserve">, Serviciul </w:t>
      </w:r>
      <w:r w:rsidR="00A712A2" w:rsidRPr="00960156">
        <w:rPr>
          <w:rFonts w:ascii="Trebuchet MS" w:hAnsi="Trebuchet MS" w:cs="Arial"/>
          <w:color w:val="000000"/>
          <w:szCs w:val="20"/>
        </w:rPr>
        <w:t>p</w:t>
      </w:r>
      <w:r w:rsidR="00434962" w:rsidRPr="00960156">
        <w:rPr>
          <w:rFonts w:ascii="Trebuchet MS" w:hAnsi="Trebuchet MS" w:cs="Arial"/>
          <w:color w:val="000000"/>
          <w:szCs w:val="20"/>
        </w:rPr>
        <w:t>regătire personal coordonează și gestionează procesul de realizare a evaluării și de întocmire a rapoartelor de evaluare a performanțelor</w:t>
      </w:r>
      <w:r w:rsidR="00434962" w:rsidRPr="005035E7">
        <w:rPr>
          <w:rFonts w:ascii="Trebuchet MS" w:hAnsi="Trebuchet MS" w:cs="Arial"/>
          <w:color w:val="000000"/>
          <w:szCs w:val="20"/>
        </w:rPr>
        <w:t xml:space="preserve"> profesionale individuale pentru funcționarii publici și după caz, a fișelor de evaluare pentru personalul contractual din aparatul central, în vederea îndeplinirii obiectivelor și a criteriilor privind accesarea corectă și eficientă a fondurilor europene din FEADR și FEGA, pentru personalul APIA implicat în implementarea Planului strategic PAC 2023-2027 și stabilește indicatorii de performanță definiți pentru fiecare structură (direcție/serviciu/birou/compartiment) de la nivel central, județean și local prevăzuți în strategia de dezvoltare a APIA și în rapoartele de evaluare a fiecărui angajat implicat în implementarea Planului strategic PAC 2023-2027.</w:t>
      </w:r>
    </w:p>
    <w:p w14:paraId="30DC16FB" w14:textId="77777777" w:rsidR="00984EB3" w:rsidRPr="005035E7" w:rsidRDefault="00984EB3" w:rsidP="004D7667">
      <w:pPr>
        <w:pStyle w:val="ListParagraph"/>
        <w:numPr>
          <w:ilvl w:val="1"/>
          <w:numId w:val="44"/>
        </w:numPr>
        <w:spacing w:line="23" w:lineRule="atLeast"/>
        <w:contextualSpacing w:val="0"/>
        <w:rPr>
          <w:rFonts w:ascii="Trebuchet MS" w:hAnsi="Trebuchet MS" w:cs="Arial"/>
          <w:color w:val="000000"/>
          <w:szCs w:val="20"/>
        </w:rPr>
      </w:pPr>
      <w:r w:rsidRPr="005035E7">
        <w:rPr>
          <w:rFonts w:ascii="Trebuchet MS" w:hAnsi="Trebuchet MS" w:cs="Arial"/>
          <w:color w:val="000000"/>
          <w:szCs w:val="20"/>
        </w:rPr>
        <w:t xml:space="preserve">în cadrul Inspectoratului de Stat în Construcții (ISC), </w:t>
      </w:r>
      <w:r w:rsidRPr="00A712A2">
        <w:rPr>
          <w:rFonts w:ascii="Trebuchet MS" w:hAnsi="Trebuchet MS" w:cs="Arial"/>
          <w:color w:val="000000"/>
          <w:szCs w:val="20"/>
        </w:rPr>
        <w:t xml:space="preserve">Serviciul de </w:t>
      </w:r>
      <w:r w:rsidR="00A712A2" w:rsidRPr="00A712A2">
        <w:rPr>
          <w:rFonts w:ascii="Trebuchet MS" w:hAnsi="Trebuchet MS" w:cs="Arial"/>
          <w:color w:val="000000"/>
          <w:szCs w:val="20"/>
        </w:rPr>
        <w:t>r</w:t>
      </w:r>
      <w:r w:rsidRPr="00A712A2">
        <w:rPr>
          <w:rFonts w:ascii="Trebuchet MS" w:hAnsi="Trebuchet MS" w:cs="Arial"/>
          <w:color w:val="000000"/>
          <w:szCs w:val="20"/>
        </w:rPr>
        <w:t>esurse umane</w:t>
      </w:r>
      <w:r w:rsidRPr="005035E7">
        <w:rPr>
          <w:rFonts w:ascii="Trebuchet MS" w:hAnsi="Trebuchet MS" w:cs="Arial"/>
          <w:color w:val="000000"/>
          <w:szCs w:val="20"/>
        </w:rPr>
        <w:t xml:space="preserve"> organizează, împreună cu structurile din cadrul Inspectoratului, procesul de evaluare anuală a performanțelor profesionale individuale a funcționarilor publici și personalului contractual pe baza obiectivelor individuale și criteriilor de performanță, și procesul de evaluare a activității pentru funcționarii publici debutanți. </w:t>
      </w:r>
    </w:p>
    <w:p w14:paraId="066A6571" w14:textId="77777777" w:rsidR="00984EB3" w:rsidRPr="005035E7" w:rsidRDefault="00984EB3" w:rsidP="004D7667">
      <w:pPr>
        <w:pStyle w:val="ListParagraph"/>
        <w:numPr>
          <w:ilvl w:val="1"/>
          <w:numId w:val="44"/>
        </w:numPr>
        <w:spacing w:line="23" w:lineRule="atLeast"/>
        <w:contextualSpacing w:val="0"/>
        <w:rPr>
          <w:rFonts w:ascii="Trebuchet MS" w:hAnsi="Trebuchet MS" w:cs="Arial"/>
          <w:color w:val="000000"/>
          <w:szCs w:val="20"/>
        </w:rPr>
      </w:pPr>
      <w:r w:rsidRPr="005035E7">
        <w:rPr>
          <w:rFonts w:ascii="Trebuchet MS" w:hAnsi="Trebuchet MS" w:cs="Arial"/>
          <w:color w:val="000000"/>
          <w:szCs w:val="20"/>
        </w:rPr>
        <w:t xml:space="preserve">În cadrul Ministerului Educației (ME), </w:t>
      </w:r>
      <w:r w:rsidRPr="00A712A2">
        <w:rPr>
          <w:rFonts w:ascii="Trebuchet MS" w:hAnsi="Trebuchet MS" w:cs="Arial"/>
          <w:color w:val="000000"/>
          <w:szCs w:val="20"/>
        </w:rPr>
        <w:t xml:space="preserve">Direcția </w:t>
      </w:r>
      <w:r w:rsidR="00A712A2" w:rsidRPr="00A712A2">
        <w:rPr>
          <w:rFonts w:ascii="Trebuchet MS" w:hAnsi="Trebuchet MS" w:cs="Arial"/>
          <w:color w:val="000000"/>
          <w:szCs w:val="20"/>
        </w:rPr>
        <w:t>m</w:t>
      </w:r>
      <w:r w:rsidRPr="00A712A2">
        <w:rPr>
          <w:rFonts w:ascii="Trebuchet MS" w:hAnsi="Trebuchet MS" w:cs="Arial"/>
          <w:color w:val="000000"/>
          <w:szCs w:val="20"/>
        </w:rPr>
        <w:t>anagement</w:t>
      </w:r>
      <w:r w:rsidRPr="005035E7">
        <w:rPr>
          <w:rFonts w:ascii="Trebuchet MS" w:hAnsi="Trebuchet MS" w:cs="Arial"/>
          <w:color w:val="000000"/>
          <w:szCs w:val="20"/>
        </w:rPr>
        <w:t xml:space="preserve"> elaborează cadrul normativ privind evaluarea anuală activității personalului didactic de predare și didactic auxiliar din unitățile de învățământ preuniversitar și evaluarea anuală a activității manageriale a conducerii unităților de învățământ, inspectoratelor școlare </w:t>
      </w:r>
      <w:r w:rsidRPr="005035E7">
        <w:rPr>
          <w:rFonts w:ascii="Trebuchet MS" w:hAnsi="Trebuchet MS" w:cs="Arial"/>
          <w:color w:val="000000"/>
          <w:szCs w:val="20"/>
        </w:rPr>
        <w:lastRenderedPageBreak/>
        <w:t xml:space="preserve">și caselor corpului didactic, precum și evaluarea anuală a activității personalului de îndrumare și control din inspectoratele școlare și metodologia privind acordarea gradației de merit. </w:t>
      </w:r>
    </w:p>
    <w:p w14:paraId="3AC253C0" w14:textId="77777777" w:rsidR="00984EB3" w:rsidRPr="00A712A2" w:rsidRDefault="00984EB3" w:rsidP="004D7667">
      <w:pPr>
        <w:pStyle w:val="ListParagraph"/>
        <w:numPr>
          <w:ilvl w:val="0"/>
          <w:numId w:val="44"/>
        </w:numPr>
        <w:spacing w:line="23" w:lineRule="atLeast"/>
        <w:rPr>
          <w:rFonts w:ascii="Trebuchet MS" w:hAnsi="Trebuchet MS" w:cs="Arial"/>
          <w:color w:val="000000"/>
          <w:szCs w:val="20"/>
        </w:rPr>
      </w:pPr>
      <w:r w:rsidRPr="005035E7">
        <w:rPr>
          <w:rFonts w:ascii="Trebuchet MS" w:hAnsi="Trebuchet MS" w:cs="Arial"/>
          <w:b/>
          <w:bCs/>
          <w:color w:val="000000"/>
          <w:szCs w:val="20"/>
        </w:rPr>
        <w:t>Formare</w:t>
      </w:r>
      <w:r w:rsidRPr="005035E7">
        <w:rPr>
          <w:rFonts w:ascii="Trebuchet MS" w:hAnsi="Trebuchet MS" w:cs="Arial"/>
          <w:color w:val="000000"/>
          <w:szCs w:val="20"/>
        </w:rPr>
        <w:t xml:space="preserve">:  majoritatea direcțiilor de resurse umane ale autorităților și instituțiilor analizate au </w:t>
      </w:r>
      <w:r w:rsidRPr="00A712A2">
        <w:rPr>
          <w:rFonts w:ascii="Trebuchet MS" w:hAnsi="Trebuchet MS" w:cs="Arial"/>
          <w:color w:val="000000"/>
          <w:szCs w:val="20"/>
        </w:rPr>
        <w:t xml:space="preserve">definite atribuții în domeniul formării și perfecționării profesionale. Cu titlu de exemplu: </w:t>
      </w:r>
    </w:p>
    <w:p w14:paraId="4C13D354" w14:textId="77777777" w:rsidR="00984EB3" w:rsidRPr="00A712A2" w:rsidRDefault="00984EB3" w:rsidP="004D7667">
      <w:pPr>
        <w:pStyle w:val="ListParagraph"/>
        <w:numPr>
          <w:ilvl w:val="1"/>
          <w:numId w:val="44"/>
        </w:numPr>
        <w:spacing w:line="23" w:lineRule="atLeast"/>
        <w:contextualSpacing w:val="0"/>
        <w:rPr>
          <w:rFonts w:ascii="Trebuchet MS" w:hAnsi="Trebuchet MS" w:cs="Arial"/>
          <w:color w:val="000000"/>
          <w:szCs w:val="20"/>
        </w:rPr>
      </w:pPr>
      <w:r w:rsidRPr="00A712A2">
        <w:rPr>
          <w:rFonts w:ascii="Trebuchet MS" w:hAnsi="Trebuchet MS" w:cs="Arial"/>
          <w:color w:val="000000"/>
          <w:szCs w:val="20"/>
        </w:rPr>
        <w:t xml:space="preserve">Direcția </w:t>
      </w:r>
      <w:r w:rsidR="00A712A2" w:rsidRPr="00A712A2">
        <w:rPr>
          <w:rFonts w:ascii="Trebuchet MS" w:hAnsi="Trebuchet MS" w:cs="Arial"/>
          <w:color w:val="000000"/>
          <w:szCs w:val="20"/>
        </w:rPr>
        <w:t>g</w:t>
      </w:r>
      <w:r w:rsidRPr="00A712A2">
        <w:rPr>
          <w:rFonts w:ascii="Trebuchet MS" w:hAnsi="Trebuchet MS" w:cs="Arial"/>
          <w:color w:val="000000"/>
          <w:szCs w:val="20"/>
        </w:rPr>
        <w:t xml:space="preserve">enerală de </w:t>
      </w:r>
      <w:r w:rsidR="00A712A2" w:rsidRPr="00A712A2">
        <w:rPr>
          <w:rFonts w:ascii="Trebuchet MS" w:hAnsi="Trebuchet MS" w:cs="Arial"/>
          <w:color w:val="000000"/>
          <w:szCs w:val="20"/>
        </w:rPr>
        <w:t>o</w:t>
      </w:r>
      <w:r w:rsidRPr="00A712A2">
        <w:rPr>
          <w:rFonts w:ascii="Trebuchet MS" w:hAnsi="Trebuchet MS" w:cs="Arial"/>
          <w:color w:val="000000"/>
          <w:szCs w:val="20"/>
        </w:rPr>
        <w:t xml:space="preserve">rganizare și resurse umane din cadrul ANAF, prin structurile proprii, asigură și gestionează activitățile de formare și perfecționare profesională pentru personalul Agenției, urmărind permanent crearea unui cadru organizatoric raportat permanent la nevoile de formare în domeniile de interes general și în domeniile specifice sectorului fiscal și de armonizare a performanțelor pentru a face față evoluțiilor în domeniul fiscal alături de celelalte administrații fiscale din UE. </w:t>
      </w:r>
    </w:p>
    <w:p w14:paraId="2F9F0A8B" w14:textId="77777777" w:rsidR="00984EB3" w:rsidRPr="00A712A2" w:rsidRDefault="00984EB3" w:rsidP="004D7667">
      <w:pPr>
        <w:pStyle w:val="ListParagraph"/>
        <w:numPr>
          <w:ilvl w:val="1"/>
          <w:numId w:val="44"/>
        </w:numPr>
        <w:spacing w:line="23" w:lineRule="atLeast"/>
        <w:contextualSpacing w:val="0"/>
        <w:rPr>
          <w:rFonts w:ascii="Trebuchet MS" w:hAnsi="Trebuchet MS" w:cs="Arial"/>
          <w:color w:val="000000"/>
          <w:szCs w:val="20"/>
        </w:rPr>
      </w:pPr>
      <w:r w:rsidRPr="00A712A2">
        <w:rPr>
          <w:rFonts w:ascii="Trebuchet MS" w:hAnsi="Trebuchet MS" w:cs="Arial"/>
          <w:color w:val="000000"/>
          <w:szCs w:val="20"/>
        </w:rPr>
        <w:t xml:space="preserve">Direcția </w:t>
      </w:r>
      <w:r w:rsidR="00A712A2" w:rsidRPr="00A712A2">
        <w:rPr>
          <w:rFonts w:ascii="Trebuchet MS" w:hAnsi="Trebuchet MS" w:cs="Arial"/>
          <w:color w:val="000000"/>
          <w:szCs w:val="20"/>
        </w:rPr>
        <w:t>m</w:t>
      </w:r>
      <w:r w:rsidRPr="00A712A2">
        <w:rPr>
          <w:rFonts w:ascii="Trebuchet MS" w:hAnsi="Trebuchet MS" w:cs="Arial"/>
          <w:color w:val="000000"/>
          <w:szCs w:val="20"/>
        </w:rPr>
        <w:t>anagement resurse umane din cadrul APIA</w:t>
      </w:r>
      <w:r w:rsidR="00AA41A0" w:rsidRPr="00A712A2">
        <w:rPr>
          <w:rFonts w:ascii="Trebuchet MS" w:hAnsi="Trebuchet MS" w:cs="Arial"/>
          <w:color w:val="000000"/>
          <w:szCs w:val="20"/>
        </w:rPr>
        <w:t xml:space="preserve"> </w:t>
      </w:r>
      <w:r w:rsidRPr="00A712A2">
        <w:rPr>
          <w:rFonts w:ascii="Trebuchet MS" w:hAnsi="Trebuchet MS" w:cs="Arial"/>
          <w:color w:val="000000"/>
          <w:szCs w:val="20"/>
        </w:rPr>
        <w:t xml:space="preserve">stabilește strategia generală privind activitățile de resurse umane și de formare profesională continuă a personalului propriu pentru întreaga Agenție, urmărind îndeaproape conformarea cu cerințele europene. </w:t>
      </w:r>
    </w:p>
    <w:p w14:paraId="036445D9" w14:textId="60E173A7" w:rsidR="00984EB3" w:rsidRPr="00A712A2" w:rsidRDefault="00984EB3" w:rsidP="004D7667">
      <w:pPr>
        <w:pStyle w:val="ListParagraph"/>
        <w:numPr>
          <w:ilvl w:val="1"/>
          <w:numId w:val="44"/>
        </w:numPr>
        <w:spacing w:line="23" w:lineRule="atLeast"/>
        <w:contextualSpacing w:val="0"/>
        <w:rPr>
          <w:rFonts w:ascii="Trebuchet MS" w:hAnsi="Trebuchet MS" w:cs="Arial"/>
          <w:color w:val="000000"/>
          <w:szCs w:val="20"/>
        </w:rPr>
      </w:pPr>
      <w:r w:rsidRPr="00A712A2">
        <w:rPr>
          <w:rFonts w:ascii="Trebuchet MS" w:hAnsi="Trebuchet MS" w:cs="Arial"/>
          <w:color w:val="000000"/>
          <w:szCs w:val="20"/>
        </w:rPr>
        <w:t xml:space="preserve">Direcția </w:t>
      </w:r>
      <w:r w:rsidR="00A712A2" w:rsidRPr="00A712A2">
        <w:rPr>
          <w:rFonts w:ascii="Trebuchet MS" w:hAnsi="Trebuchet MS" w:cs="Arial"/>
          <w:color w:val="000000"/>
          <w:szCs w:val="20"/>
        </w:rPr>
        <w:t>g</w:t>
      </w:r>
      <w:r w:rsidRPr="00A712A2">
        <w:rPr>
          <w:rFonts w:ascii="Trebuchet MS" w:hAnsi="Trebuchet MS" w:cs="Arial"/>
          <w:color w:val="000000"/>
          <w:szCs w:val="20"/>
        </w:rPr>
        <w:t xml:space="preserve">enerală </w:t>
      </w:r>
      <w:r w:rsidR="00A712A2" w:rsidRPr="00A712A2">
        <w:rPr>
          <w:rFonts w:ascii="Trebuchet MS" w:hAnsi="Trebuchet MS" w:cs="Arial"/>
          <w:color w:val="000000"/>
          <w:szCs w:val="20"/>
        </w:rPr>
        <w:t>m</w:t>
      </w:r>
      <w:r w:rsidRPr="00A712A2">
        <w:rPr>
          <w:rFonts w:ascii="Trebuchet MS" w:hAnsi="Trebuchet MS" w:cs="Arial"/>
          <w:color w:val="000000"/>
          <w:szCs w:val="20"/>
        </w:rPr>
        <w:t xml:space="preserve">anagement </w:t>
      </w:r>
      <w:r w:rsidR="00A712A2" w:rsidRPr="00A712A2">
        <w:rPr>
          <w:rFonts w:ascii="Trebuchet MS" w:hAnsi="Trebuchet MS" w:cs="Arial"/>
          <w:color w:val="000000"/>
          <w:szCs w:val="20"/>
        </w:rPr>
        <w:t>r</w:t>
      </w:r>
      <w:r w:rsidRPr="00A712A2">
        <w:rPr>
          <w:rFonts w:ascii="Trebuchet MS" w:hAnsi="Trebuchet MS" w:cs="Arial"/>
          <w:color w:val="000000"/>
          <w:szCs w:val="20"/>
        </w:rPr>
        <w:t xml:space="preserve">esurse </w:t>
      </w:r>
      <w:r w:rsidR="00A712A2" w:rsidRPr="00A712A2">
        <w:rPr>
          <w:rFonts w:ascii="Trebuchet MS" w:hAnsi="Trebuchet MS" w:cs="Arial"/>
          <w:color w:val="000000"/>
          <w:szCs w:val="20"/>
        </w:rPr>
        <w:t>u</w:t>
      </w:r>
      <w:r w:rsidRPr="00A712A2">
        <w:rPr>
          <w:rFonts w:ascii="Trebuchet MS" w:hAnsi="Trebuchet MS" w:cs="Arial"/>
          <w:color w:val="000000"/>
          <w:szCs w:val="20"/>
        </w:rPr>
        <w:t xml:space="preserve">mane și </w:t>
      </w:r>
      <w:r w:rsidR="00A712A2" w:rsidRPr="00A712A2">
        <w:rPr>
          <w:rFonts w:ascii="Trebuchet MS" w:hAnsi="Trebuchet MS" w:cs="Arial"/>
          <w:color w:val="000000"/>
          <w:szCs w:val="20"/>
        </w:rPr>
        <w:t>r</w:t>
      </w:r>
      <w:r w:rsidRPr="00A712A2">
        <w:rPr>
          <w:rFonts w:ascii="Trebuchet MS" w:hAnsi="Trebuchet MS" w:cs="Arial"/>
          <w:color w:val="000000"/>
          <w:szCs w:val="20"/>
        </w:rPr>
        <w:t xml:space="preserve">ețea </w:t>
      </w:r>
      <w:r w:rsidR="00A712A2" w:rsidRPr="00A712A2">
        <w:rPr>
          <w:rFonts w:ascii="Trebuchet MS" w:hAnsi="Trebuchet MS" w:cs="Arial"/>
          <w:color w:val="000000"/>
          <w:szCs w:val="20"/>
        </w:rPr>
        <w:t>ș</w:t>
      </w:r>
      <w:r w:rsidRPr="00A712A2">
        <w:rPr>
          <w:rFonts w:ascii="Trebuchet MS" w:hAnsi="Trebuchet MS" w:cs="Arial"/>
          <w:color w:val="000000"/>
          <w:szCs w:val="20"/>
        </w:rPr>
        <w:t xml:space="preserve">colară din cadrul </w:t>
      </w:r>
      <w:r w:rsidR="00E5268B" w:rsidRPr="00A712A2">
        <w:rPr>
          <w:rFonts w:ascii="Trebuchet MS" w:hAnsi="Trebuchet MS" w:cs="Arial"/>
          <w:color w:val="000000"/>
          <w:szCs w:val="20"/>
        </w:rPr>
        <w:t>ME</w:t>
      </w:r>
      <w:r w:rsidRPr="00A712A2">
        <w:rPr>
          <w:rFonts w:ascii="Trebuchet MS" w:hAnsi="Trebuchet MS" w:cs="Arial"/>
          <w:color w:val="000000"/>
          <w:szCs w:val="20"/>
        </w:rPr>
        <w:t xml:space="preserve"> are în componență o structură – Direcția </w:t>
      </w:r>
      <w:r w:rsidR="00A712A2" w:rsidRPr="00A712A2">
        <w:rPr>
          <w:rFonts w:ascii="Trebuchet MS" w:hAnsi="Trebuchet MS" w:cs="Arial"/>
          <w:color w:val="000000"/>
          <w:szCs w:val="20"/>
        </w:rPr>
        <w:t>f</w:t>
      </w:r>
      <w:r w:rsidRPr="00A712A2">
        <w:rPr>
          <w:rFonts w:ascii="Trebuchet MS" w:hAnsi="Trebuchet MS" w:cs="Arial"/>
          <w:color w:val="000000"/>
          <w:szCs w:val="20"/>
        </w:rPr>
        <w:t xml:space="preserve">ormare </w:t>
      </w:r>
      <w:r w:rsidR="00A712A2" w:rsidRPr="00A712A2">
        <w:rPr>
          <w:rFonts w:ascii="Trebuchet MS" w:hAnsi="Trebuchet MS" w:cs="Arial"/>
          <w:color w:val="000000"/>
          <w:szCs w:val="20"/>
        </w:rPr>
        <w:t>c</w:t>
      </w:r>
      <w:r w:rsidRPr="00A712A2">
        <w:rPr>
          <w:rFonts w:ascii="Trebuchet MS" w:hAnsi="Trebuchet MS" w:cs="Arial"/>
          <w:color w:val="000000"/>
          <w:szCs w:val="20"/>
        </w:rPr>
        <w:t xml:space="preserve">ontinuă care are definite atribuțiile în funcție de specificul domeniului educației și reglementările specifice, respectiv: (i) participarea la elaborarea de politici publice şi de strategii naţionale care vizează dezvoltarea profesională şi evoluția în cariera didactică, învățarea permanentă, mentoratul didactic; (ii) elaborarea de metodologii, regulamente, proceduri, tematici, instrucţiuni, documentaţii, calendare care reglementează atât organizarea și </w:t>
      </w:r>
      <w:r w:rsidR="00753430" w:rsidRPr="00A712A2">
        <w:rPr>
          <w:rFonts w:ascii="Trebuchet MS" w:hAnsi="Trebuchet MS" w:cs="Arial"/>
          <w:color w:val="000000"/>
          <w:szCs w:val="20"/>
        </w:rPr>
        <w:t>desfășurarea</w:t>
      </w:r>
      <w:r w:rsidRPr="00A712A2">
        <w:rPr>
          <w:rFonts w:ascii="Trebuchet MS" w:hAnsi="Trebuchet MS" w:cs="Arial"/>
          <w:color w:val="000000"/>
          <w:szCs w:val="20"/>
        </w:rPr>
        <w:t xml:space="preserve"> examenului de definitivare în învățământ, cât și domeniul formării continue a cadrelor didactice, precum și domeniul formării inițiale realizate în cadrul profilului pedagogic din filiera vocațională, învățământ liceal; (iii) elaborarea cadrului metodologic privind evoluția în cariera didactică (grade didactice II și I, echivalarea titlului de doctor cu gradul didactic I) și monitorizarea aplicării acestuia.</w:t>
      </w:r>
    </w:p>
    <w:p w14:paraId="38D85705" w14:textId="77777777" w:rsidR="00D66C4E" w:rsidRPr="00A712A2" w:rsidRDefault="00D66C4E" w:rsidP="004D7667">
      <w:pPr>
        <w:pStyle w:val="ListParagraph"/>
        <w:numPr>
          <w:ilvl w:val="0"/>
          <w:numId w:val="44"/>
        </w:numPr>
        <w:spacing w:before="240" w:line="23" w:lineRule="atLeast"/>
        <w:contextualSpacing w:val="0"/>
        <w:rPr>
          <w:rFonts w:ascii="Trebuchet MS" w:hAnsi="Trebuchet MS" w:cs="Arial"/>
          <w:color w:val="000000"/>
          <w:szCs w:val="20"/>
        </w:rPr>
      </w:pPr>
      <w:r w:rsidRPr="00A712A2">
        <w:rPr>
          <w:rFonts w:ascii="Trebuchet MS" w:hAnsi="Trebuchet MS" w:cs="Arial"/>
          <w:b/>
          <w:bCs/>
          <w:color w:val="000000"/>
          <w:szCs w:val="20"/>
        </w:rPr>
        <w:t>Gestionarea resurselor umane</w:t>
      </w:r>
      <w:r w:rsidRPr="00A712A2">
        <w:rPr>
          <w:rFonts w:ascii="Trebuchet MS" w:hAnsi="Trebuchet MS" w:cs="Arial"/>
          <w:color w:val="000000"/>
          <w:szCs w:val="20"/>
        </w:rPr>
        <w:t>: autoritățile și instituțiile publice analizate au în comun atribuția de gestionare a resurselor umane, fie că este definită ca fiind managementul resurselor umane din cadrul aparatului propriu  sau efectiv gestionarea resurselor umane, fie că se individualizează în mod concret activitățile pe care le desfășoară în gestionarea resurselor umane, precum efectuarea lucrărilor privind recrutarea, suspendarea și revocarea din funcție, promovarea, etc.</w:t>
      </w:r>
    </w:p>
    <w:p w14:paraId="5E8F35B4" w14:textId="46ECDC74" w:rsidR="00434962" w:rsidRPr="005035E7" w:rsidRDefault="00D66C4E" w:rsidP="00D66C4E">
      <w:pPr>
        <w:pStyle w:val="ListParagraph"/>
        <w:spacing w:line="23" w:lineRule="atLeast"/>
        <w:rPr>
          <w:rFonts w:ascii="Trebuchet MS" w:hAnsi="Trebuchet MS" w:cs="Arial"/>
          <w:color w:val="000000"/>
          <w:szCs w:val="20"/>
        </w:rPr>
      </w:pPr>
      <w:r w:rsidRPr="00A712A2">
        <w:rPr>
          <w:rFonts w:ascii="Trebuchet MS" w:hAnsi="Trebuchet MS" w:cs="Arial"/>
          <w:color w:val="000000"/>
          <w:szCs w:val="20"/>
        </w:rPr>
        <w:t xml:space="preserve">Cu titlu de exemplu, atribuțiile Direcției de </w:t>
      </w:r>
      <w:r w:rsidR="00A712A2" w:rsidRPr="00A712A2">
        <w:rPr>
          <w:rFonts w:ascii="Trebuchet MS" w:hAnsi="Trebuchet MS" w:cs="Arial"/>
          <w:color w:val="000000"/>
          <w:szCs w:val="20"/>
        </w:rPr>
        <w:t>r</w:t>
      </w:r>
      <w:r w:rsidRPr="00A712A2">
        <w:rPr>
          <w:rFonts w:ascii="Trebuchet MS" w:hAnsi="Trebuchet MS" w:cs="Arial"/>
          <w:color w:val="000000"/>
          <w:szCs w:val="20"/>
        </w:rPr>
        <w:t>esurse umane și organizare din cadrul Consiliului Superior al Magistraturii (CSM) sunt centrate pe cele două categorii de personal: judecători și procurori, cărora nu li se aplică reglementările referitoare la funcționarii publici. Așadar, atribuțiile direcției în materie de funcționari publici sunt definite în ROF de o manieră mai generală față de celelalte autorități și instituții analizate și menționate anterior, respectiv: (i) efectuează lucrările necesare privind încadrarea, promovarea în funcţie, precum şi încetarea activităţii pentru personalul aparatului propriu al Consiliului; (ii)</w:t>
      </w:r>
      <w:r w:rsidR="007D58B4">
        <w:rPr>
          <w:rFonts w:ascii="Trebuchet MS" w:hAnsi="Trebuchet MS" w:cs="Arial"/>
          <w:color w:val="000000"/>
          <w:szCs w:val="20"/>
        </w:rPr>
        <w:t xml:space="preserve"> </w:t>
      </w:r>
      <w:r w:rsidRPr="00A712A2">
        <w:rPr>
          <w:rFonts w:ascii="Trebuchet MS" w:hAnsi="Trebuchet MS" w:cs="Arial"/>
          <w:color w:val="000000"/>
          <w:szCs w:val="20"/>
        </w:rPr>
        <w:t xml:space="preserve">întocmeşte şi păstrează dosarele profesionale ale personalului aparatului propriu al Consiliului, cu asigurarea confidenţialităţii datelor cuprinse în acestea; (iii) </w:t>
      </w:r>
      <w:r w:rsidR="00753430" w:rsidRPr="00A712A2">
        <w:rPr>
          <w:rFonts w:ascii="Trebuchet MS" w:hAnsi="Trebuchet MS" w:cs="Arial"/>
          <w:color w:val="000000"/>
          <w:szCs w:val="20"/>
        </w:rPr>
        <w:t>ține</w:t>
      </w:r>
      <w:r w:rsidRPr="00A712A2">
        <w:rPr>
          <w:rFonts w:ascii="Trebuchet MS" w:hAnsi="Trebuchet MS" w:cs="Arial"/>
          <w:color w:val="000000"/>
          <w:szCs w:val="20"/>
        </w:rPr>
        <w:t xml:space="preserve"> </w:t>
      </w:r>
      <w:r w:rsidR="00753430" w:rsidRPr="00A712A2">
        <w:rPr>
          <w:rFonts w:ascii="Trebuchet MS" w:hAnsi="Trebuchet MS" w:cs="Arial"/>
          <w:color w:val="000000"/>
          <w:szCs w:val="20"/>
        </w:rPr>
        <w:t>evidența</w:t>
      </w:r>
      <w:r w:rsidRPr="00A712A2">
        <w:rPr>
          <w:rFonts w:ascii="Trebuchet MS" w:hAnsi="Trebuchet MS" w:cs="Arial"/>
          <w:color w:val="000000"/>
          <w:szCs w:val="20"/>
        </w:rPr>
        <w:t xml:space="preserve"> posturilor vacante din aparatul propriu al Consiliului; (iv) întocmește fișele de post pentru întreg personalul din aparatul propriu al Consiliului, la propunerea conducătorilor de compartimente; (v) întocmește actele administrative de stabilire sau modificare a drepturilor salariale de competenţa ordonatorului principal de credite; (vi) întocmește lucrările necesare pentru soluţionarea contestaţiilor împotriva actelor administrative de stabilire sau modificare a drepturilor salariale de competenţa ordonatorului principal de credite.</w:t>
      </w:r>
      <w:r w:rsidRPr="005035E7">
        <w:rPr>
          <w:rFonts w:ascii="Trebuchet MS" w:hAnsi="Trebuchet MS" w:cs="Arial"/>
          <w:color w:val="000000"/>
          <w:szCs w:val="20"/>
        </w:rPr>
        <w:t xml:space="preserve"> </w:t>
      </w:r>
    </w:p>
    <w:p w14:paraId="370C20E5" w14:textId="77777777" w:rsidR="00434962" w:rsidRPr="005035E7" w:rsidRDefault="00434962" w:rsidP="00434962">
      <w:pPr>
        <w:spacing w:line="23" w:lineRule="atLeast"/>
        <w:rPr>
          <w:rFonts w:ascii="Trebuchet MS" w:hAnsi="Trebuchet MS" w:cs="Arial"/>
          <w:color w:val="000000"/>
          <w:szCs w:val="20"/>
        </w:rPr>
      </w:pPr>
      <w:r w:rsidRPr="005035E7">
        <w:rPr>
          <w:rFonts w:ascii="Trebuchet MS" w:hAnsi="Trebuchet MS" w:cs="Arial"/>
          <w:color w:val="000000"/>
          <w:szCs w:val="20"/>
        </w:rPr>
        <w:t xml:space="preserve">Concluzionând, se constată </w:t>
      </w:r>
      <w:r w:rsidR="00D66C4E" w:rsidRPr="005035E7">
        <w:rPr>
          <w:rFonts w:ascii="Trebuchet MS" w:hAnsi="Trebuchet MS" w:cs="Arial"/>
          <w:color w:val="000000"/>
          <w:szCs w:val="20"/>
        </w:rPr>
        <w:t>faptul că OUG nr. 57/2019</w:t>
      </w:r>
      <w:r w:rsidR="00865686">
        <w:rPr>
          <w:rFonts w:ascii="Trebuchet MS" w:hAnsi="Trebuchet MS" w:cs="Arial"/>
          <w:color w:val="000000"/>
          <w:szCs w:val="20"/>
        </w:rPr>
        <w:t xml:space="preserve">, cu modificările și completările ulterioare, </w:t>
      </w:r>
      <w:r w:rsidRPr="005035E7">
        <w:rPr>
          <w:rFonts w:ascii="Trebuchet MS" w:hAnsi="Trebuchet MS" w:cs="Arial"/>
          <w:color w:val="000000"/>
          <w:szCs w:val="20"/>
        </w:rPr>
        <w:t xml:space="preserve">nu definește atribuțiile direcțiilor de resurse umane din cadrul autorităților și instituțiilor publice. Analizând, cu titlu exemplificativ, regulamentele de organizare și funcționare a autorităților și instituțiilor prezentate în tabelul </w:t>
      </w:r>
      <w:r w:rsidR="00D66C4E" w:rsidRPr="005035E7">
        <w:rPr>
          <w:rFonts w:ascii="Trebuchet MS" w:hAnsi="Trebuchet MS" w:cs="Arial"/>
          <w:color w:val="000000"/>
          <w:szCs w:val="20"/>
        </w:rPr>
        <w:t xml:space="preserve">inclus în </w:t>
      </w:r>
      <w:r w:rsidR="00865686">
        <w:rPr>
          <w:rFonts w:ascii="Trebuchet MS" w:hAnsi="Trebuchet MS" w:cs="Arial"/>
          <w:color w:val="000000"/>
          <w:szCs w:val="20"/>
        </w:rPr>
        <w:t>a</w:t>
      </w:r>
      <w:r w:rsidR="00D66C4E" w:rsidRPr="005035E7">
        <w:rPr>
          <w:rFonts w:ascii="Trebuchet MS" w:hAnsi="Trebuchet MS" w:cs="Arial"/>
          <w:color w:val="000000"/>
          <w:szCs w:val="20"/>
        </w:rPr>
        <w:t>nexa nr. 2 la prezentul livrabil</w:t>
      </w:r>
      <w:r w:rsidRPr="005035E7">
        <w:rPr>
          <w:rFonts w:ascii="Trebuchet MS" w:hAnsi="Trebuchet MS" w:cs="Arial"/>
          <w:color w:val="000000"/>
          <w:szCs w:val="20"/>
        </w:rPr>
        <w:t xml:space="preserve">, se poate concluziona </w:t>
      </w:r>
      <w:r w:rsidR="00F824D9">
        <w:rPr>
          <w:rFonts w:ascii="Trebuchet MS" w:hAnsi="Trebuchet MS" w:cs="Arial"/>
          <w:color w:val="000000"/>
          <w:szCs w:val="20"/>
        </w:rPr>
        <w:t>că</w:t>
      </w:r>
      <w:r w:rsidRPr="005035E7">
        <w:rPr>
          <w:rFonts w:ascii="Trebuchet MS" w:hAnsi="Trebuchet MS" w:cs="Arial"/>
          <w:color w:val="000000"/>
          <w:szCs w:val="20"/>
        </w:rPr>
        <w:t xml:space="preserve"> </w:t>
      </w:r>
      <w:r w:rsidR="00D66C4E" w:rsidRPr="005035E7">
        <w:rPr>
          <w:rFonts w:ascii="Trebuchet MS" w:hAnsi="Trebuchet MS" w:cs="Arial"/>
          <w:color w:val="000000"/>
          <w:szCs w:val="20"/>
        </w:rPr>
        <w:t>atribuțiile</w:t>
      </w:r>
      <w:r w:rsidRPr="005035E7">
        <w:rPr>
          <w:rFonts w:ascii="Trebuchet MS" w:hAnsi="Trebuchet MS" w:cs="Arial"/>
          <w:color w:val="000000"/>
          <w:szCs w:val="20"/>
        </w:rPr>
        <w:t xml:space="preserve"> direcțiilor de resurse umane nu sunt identice și se definesc în funcție de specificul fiecăreia dintre ele.</w:t>
      </w:r>
    </w:p>
    <w:p w14:paraId="6756B73F" w14:textId="12C5642B" w:rsidR="00434962" w:rsidRPr="005035E7" w:rsidRDefault="00D66C4E" w:rsidP="00434962">
      <w:pPr>
        <w:spacing w:line="23" w:lineRule="atLeast"/>
        <w:rPr>
          <w:rFonts w:ascii="Trebuchet MS" w:hAnsi="Trebuchet MS" w:cs="Arial"/>
          <w:color w:val="000000"/>
          <w:szCs w:val="20"/>
        </w:rPr>
      </w:pPr>
      <w:r w:rsidRPr="005035E7">
        <w:rPr>
          <w:rFonts w:ascii="Trebuchet MS" w:hAnsi="Trebuchet MS" w:cs="Arial"/>
          <w:color w:val="000000"/>
          <w:szCs w:val="20"/>
        </w:rPr>
        <w:lastRenderedPageBreak/>
        <w:t>Mai multe</w:t>
      </w:r>
      <w:r w:rsidR="00434962" w:rsidRPr="005035E7">
        <w:rPr>
          <w:rFonts w:ascii="Trebuchet MS" w:hAnsi="Trebuchet MS" w:cs="Arial"/>
          <w:color w:val="000000"/>
          <w:szCs w:val="20"/>
        </w:rPr>
        <w:t xml:space="preserve"> informații privind atribuțiile specifice ale ANFP și activitățile desfășurate de structurile </w:t>
      </w:r>
      <w:r w:rsidR="000B095A">
        <w:rPr>
          <w:rFonts w:ascii="Trebuchet MS" w:hAnsi="Trebuchet MS" w:cs="Arial"/>
          <w:color w:val="000000"/>
          <w:szCs w:val="20"/>
        </w:rPr>
        <w:t>funcționale cu atribuții în domeniul resurselor umane</w:t>
      </w:r>
      <w:r w:rsidR="00434962" w:rsidRPr="005035E7">
        <w:rPr>
          <w:rFonts w:ascii="Trebuchet MS" w:hAnsi="Trebuchet MS" w:cs="Arial"/>
          <w:color w:val="000000"/>
          <w:szCs w:val="20"/>
        </w:rPr>
        <w:t xml:space="preserve"> din cadrul autorități</w:t>
      </w:r>
      <w:r w:rsidR="000B095A">
        <w:rPr>
          <w:rFonts w:ascii="Trebuchet MS" w:hAnsi="Trebuchet MS" w:cs="Arial"/>
          <w:color w:val="000000"/>
          <w:szCs w:val="20"/>
        </w:rPr>
        <w:t>lor</w:t>
      </w:r>
      <w:r w:rsidR="00434962" w:rsidRPr="005035E7">
        <w:rPr>
          <w:rFonts w:ascii="Trebuchet MS" w:hAnsi="Trebuchet MS" w:cs="Arial"/>
          <w:color w:val="000000"/>
          <w:szCs w:val="20"/>
        </w:rPr>
        <w:t xml:space="preserve"> și instituții</w:t>
      </w:r>
      <w:r w:rsidR="000B095A">
        <w:rPr>
          <w:rFonts w:ascii="Trebuchet MS" w:hAnsi="Trebuchet MS" w:cs="Arial"/>
          <w:color w:val="000000"/>
          <w:szCs w:val="20"/>
        </w:rPr>
        <w:t>lor</w:t>
      </w:r>
      <w:r w:rsidR="00434962" w:rsidRPr="005035E7">
        <w:rPr>
          <w:rFonts w:ascii="Trebuchet MS" w:hAnsi="Trebuchet MS" w:cs="Arial"/>
          <w:color w:val="000000"/>
          <w:szCs w:val="20"/>
        </w:rPr>
        <w:t xml:space="preserve"> publice</w:t>
      </w:r>
      <w:r w:rsidRPr="005035E7">
        <w:rPr>
          <w:rFonts w:ascii="Trebuchet MS" w:hAnsi="Trebuchet MS" w:cs="Arial"/>
          <w:color w:val="000000"/>
          <w:szCs w:val="20"/>
        </w:rPr>
        <w:t xml:space="preserve">, selectate cu scopul derulării interviurilor structurate, conform informațiilor incluse în subcapitolul </w:t>
      </w:r>
      <w:r w:rsidRPr="005035E7">
        <w:rPr>
          <w:rFonts w:ascii="Trebuchet MS" w:hAnsi="Trebuchet MS" w:cs="Arial"/>
          <w:b/>
          <w:bCs/>
          <w:color w:val="000000"/>
          <w:szCs w:val="20"/>
        </w:rPr>
        <w:t>2.2.3. Organizarea și derularea interviurilor structurate</w:t>
      </w:r>
      <w:r w:rsidRPr="005035E7">
        <w:rPr>
          <w:rFonts w:ascii="Trebuchet MS" w:hAnsi="Trebuchet MS" w:cs="Arial"/>
          <w:color w:val="000000"/>
          <w:szCs w:val="20"/>
        </w:rPr>
        <w:t xml:space="preserve"> de mai jos</w:t>
      </w:r>
      <w:r w:rsidR="00434962" w:rsidRPr="005035E7">
        <w:rPr>
          <w:rFonts w:ascii="Trebuchet MS" w:hAnsi="Trebuchet MS" w:cs="Arial"/>
          <w:color w:val="000000"/>
          <w:szCs w:val="20"/>
        </w:rPr>
        <w:t xml:space="preserve">, </w:t>
      </w:r>
      <w:r w:rsidRPr="005035E7">
        <w:rPr>
          <w:rFonts w:ascii="Trebuchet MS" w:hAnsi="Trebuchet MS" w:cs="Arial"/>
          <w:color w:val="000000"/>
          <w:szCs w:val="20"/>
        </w:rPr>
        <w:t xml:space="preserve">se regăsesc în </w:t>
      </w:r>
      <w:r w:rsidR="00A712A2">
        <w:rPr>
          <w:rFonts w:ascii="Trebuchet MS" w:hAnsi="Trebuchet MS" w:cs="Arial"/>
          <w:color w:val="000000"/>
          <w:szCs w:val="20"/>
        </w:rPr>
        <w:t>a</w:t>
      </w:r>
      <w:r w:rsidRPr="005035E7">
        <w:rPr>
          <w:rFonts w:ascii="Trebuchet MS" w:hAnsi="Trebuchet MS" w:cs="Arial"/>
          <w:color w:val="000000"/>
          <w:szCs w:val="20"/>
        </w:rPr>
        <w:t>nexa nr. 2 la prezentul livrabil</w:t>
      </w:r>
      <w:r w:rsidR="00434962" w:rsidRPr="005035E7">
        <w:rPr>
          <w:rFonts w:ascii="Trebuchet MS" w:hAnsi="Trebuchet MS" w:cs="Arial"/>
          <w:color w:val="000000"/>
          <w:szCs w:val="20"/>
        </w:rPr>
        <w:t>.</w:t>
      </w:r>
    </w:p>
    <w:bookmarkEnd w:id="48"/>
    <w:p w14:paraId="04C0E5B9" w14:textId="77777777" w:rsidR="00D66C4E" w:rsidRPr="005035E7" w:rsidRDefault="00D66C4E" w:rsidP="00D66C4E">
      <w:pPr>
        <w:pStyle w:val="Heading4"/>
        <w:numPr>
          <w:ilvl w:val="0"/>
          <w:numId w:val="0"/>
        </w:numPr>
        <w:spacing w:line="23" w:lineRule="atLeast"/>
        <w:rPr>
          <w:rFonts w:ascii="Trebuchet MS" w:hAnsi="Trebuchet MS"/>
          <w:b/>
          <w:bCs/>
          <w:i w:val="0"/>
          <w:iCs w:val="0"/>
          <w:color w:val="4472C4" w:themeColor="accent1"/>
        </w:rPr>
      </w:pPr>
      <w:r w:rsidRPr="005035E7">
        <w:rPr>
          <w:rFonts w:ascii="Trebuchet MS" w:hAnsi="Trebuchet MS"/>
          <w:b/>
          <w:bCs/>
          <w:i w:val="0"/>
          <w:iCs w:val="0"/>
          <w:color w:val="4472C4" w:themeColor="accent1"/>
        </w:rPr>
        <w:t>Asistența de specialitate acordată de către ANFP în vederea avizării cadrelor de competențe specifice</w:t>
      </w:r>
    </w:p>
    <w:p w14:paraId="7739AB04" w14:textId="7A988CDC" w:rsidR="0089505A" w:rsidRPr="005035E7" w:rsidRDefault="007478F5" w:rsidP="0089505A">
      <w:pPr>
        <w:spacing w:line="23" w:lineRule="atLeast"/>
        <w:rPr>
          <w:rFonts w:ascii="Trebuchet MS" w:hAnsi="Trebuchet MS"/>
        </w:rPr>
      </w:pPr>
      <w:r w:rsidRPr="005035E7">
        <w:rPr>
          <w:rFonts w:ascii="Trebuchet MS" w:hAnsi="Trebuchet MS" w:cs="Arial"/>
          <w:color w:val="000000"/>
          <w:szCs w:val="20"/>
        </w:rPr>
        <w:t>Considerând obiectivul</w:t>
      </w:r>
      <w:r w:rsidR="00217FD7" w:rsidRPr="005035E7">
        <w:rPr>
          <w:rFonts w:ascii="Trebuchet MS" w:hAnsi="Trebuchet MS" w:cs="Arial"/>
          <w:color w:val="000000"/>
          <w:szCs w:val="20"/>
        </w:rPr>
        <w:t xml:space="preserve"> de a profesionaliza și depolitiza sectorul public</w:t>
      </w:r>
      <w:r w:rsidR="008E07EE" w:rsidRPr="005035E7">
        <w:rPr>
          <w:rFonts w:ascii="Trebuchet MS" w:hAnsi="Trebuchet MS" w:cs="Arial"/>
          <w:color w:val="000000"/>
          <w:szCs w:val="20"/>
        </w:rPr>
        <w:t>,</w:t>
      </w:r>
      <w:r w:rsidRPr="005035E7">
        <w:rPr>
          <w:rFonts w:ascii="Trebuchet MS" w:hAnsi="Trebuchet MS" w:cs="Arial"/>
          <w:color w:val="000000"/>
          <w:szCs w:val="20"/>
        </w:rPr>
        <w:t xml:space="preserve"> reflectat</w:t>
      </w:r>
      <w:r w:rsidR="00217FD7" w:rsidRPr="005035E7">
        <w:rPr>
          <w:rFonts w:ascii="Trebuchet MS" w:hAnsi="Trebuchet MS" w:cs="Arial"/>
          <w:color w:val="000000"/>
          <w:szCs w:val="20"/>
        </w:rPr>
        <w:t xml:space="preserve"> în politica legislativă a României, </w:t>
      </w:r>
      <w:r w:rsidRPr="005035E7">
        <w:rPr>
          <w:rFonts w:ascii="Trebuchet MS" w:hAnsi="Trebuchet MS" w:cs="Arial"/>
          <w:color w:val="000000"/>
          <w:szCs w:val="20"/>
        </w:rPr>
        <w:t xml:space="preserve">în 2019 a fost adoptată </w:t>
      </w:r>
      <w:r w:rsidR="00865686">
        <w:rPr>
          <w:rFonts w:ascii="Trebuchet MS" w:hAnsi="Trebuchet MS"/>
        </w:rPr>
        <w:t>OUG</w:t>
      </w:r>
      <w:r w:rsidR="00217FD7" w:rsidRPr="005035E7">
        <w:rPr>
          <w:rFonts w:ascii="Trebuchet MS" w:hAnsi="Trebuchet MS"/>
        </w:rPr>
        <w:t xml:space="preserve"> nr. 57/2019, cu modificările și completările ulterioare;</w:t>
      </w:r>
      <w:r w:rsidRPr="005035E7">
        <w:rPr>
          <w:rFonts w:ascii="Trebuchet MS" w:hAnsi="Trebuchet MS"/>
        </w:rPr>
        <w:t xml:space="preserve"> actul normativ</w:t>
      </w:r>
      <w:r w:rsidR="00C57CC4" w:rsidRPr="005035E7">
        <w:rPr>
          <w:rFonts w:ascii="Trebuchet MS" w:hAnsi="Trebuchet MS"/>
        </w:rPr>
        <w:t xml:space="preserve"> reprezintă, în prezent, principalul cadru de referință </w:t>
      </w:r>
      <w:r w:rsidR="0089505A" w:rsidRPr="005035E7">
        <w:rPr>
          <w:rFonts w:ascii="Trebuchet MS" w:hAnsi="Trebuchet MS"/>
        </w:rPr>
        <w:t>ce include regulile generale în materie aplicabile funcționarilor publici, precum și cadrul general aplicabil personalului contractual din administrația publică.</w:t>
      </w:r>
      <w:r w:rsidR="00C57CC4" w:rsidRPr="005035E7">
        <w:rPr>
          <w:rFonts w:ascii="Trebuchet MS" w:hAnsi="Trebuchet MS"/>
        </w:rPr>
        <w:t xml:space="preserve"> </w:t>
      </w:r>
      <w:r w:rsidR="009D3D21" w:rsidRPr="005035E7">
        <w:rPr>
          <w:rFonts w:ascii="Trebuchet MS" w:hAnsi="Trebuchet MS"/>
        </w:rPr>
        <w:t>De asemenea, c</w:t>
      </w:r>
      <w:r w:rsidR="009D3D21" w:rsidRPr="005035E7">
        <w:rPr>
          <w:rFonts w:ascii="Trebuchet MS" w:hAnsi="Trebuchet MS" w:cs="Arial"/>
          <w:color w:val="000000"/>
          <w:szCs w:val="20"/>
        </w:rPr>
        <w:t xml:space="preserve">a urmare a intrării în vigoare a HG nr. 785/2022, </w:t>
      </w:r>
      <w:r w:rsidR="000B095A">
        <w:rPr>
          <w:rFonts w:ascii="Trebuchet MS" w:hAnsi="Trebuchet MS" w:cs="Arial"/>
          <w:color w:val="000000"/>
          <w:szCs w:val="20"/>
        </w:rPr>
        <w:t>ANFP</w:t>
      </w:r>
      <w:r w:rsidR="009D3D21" w:rsidRPr="005035E7">
        <w:rPr>
          <w:rFonts w:ascii="Trebuchet MS" w:hAnsi="Trebuchet MS" w:cs="Arial"/>
          <w:color w:val="000000"/>
          <w:szCs w:val="20"/>
        </w:rPr>
        <w:t xml:space="preserve"> a intrat într-un proces de reorganizare, menit să transforme instituția în vederea îndeplinirii atribuțiilor conferite și, implicit, în vederea susținerii reformelor în domeniul managementului resurselor umane.</w:t>
      </w:r>
    </w:p>
    <w:p w14:paraId="7A62BD39" w14:textId="2E09B8F8" w:rsidR="00B16429" w:rsidRDefault="009D3D21" w:rsidP="009D3D21">
      <w:pPr>
        <w:spacing w:line="23" w:lineRule="atLeast"/>
        <w:rPr>
          <w:rFonts w:ascii="Trebuchet MS" w:hAnsi="Trebuchet MS" w:cs="Arial"/>
          <w:color w:val="000000"/>
          <w:szCs w:val="20"/>
        </w:rPr>
      </w:pPr>
      <w:r w:rsidRPr="005035E7">
        <w:rPr>
          <w:rFonts w:ascii="Trebuchet MS" w:hAnsi="Trebuchet MS" w:cs="Arial"/>
          <w:color w:val="000000"/>
          <w:szCs w:val="20"/>
        </w:rPr>
        <w:t xml:space="preserve">Cadrul normativ în vigoare detaliază atribuțiile </w:t>
      </w:r>
      <w:r w:rsidRPr="009633AE">
        <w:rPr>
          <w:rFonts w:ascii="Trebuchet MS" w:hAnsi="Trebuchet MS" w:cs="Arial"/>
          <w:color w:val="000000"/>
          <w:szCs w:val="20"/>
        </w:rPr>
        <w:t>ANFP</w:t>
      </w:r>
      <w:r w:rsidR="00FD6847" w:rsidRPr="009633AE">
        <w:rPr>
          <w:rFonts w:ascii="Trebuchet MS" w:hAnsi="Trebuchet MS" w:cs="Arial"/>
          <w:color w:val="000000"/>
          <w:szCs w:val="20"/>
        </w:rPr>
        <w:t xml:space="preserve"> în domeniul cadrelor de competențe</w:t>
      </w:r>
      <w:r w:rsidRPr="005035E7">
        <w:rPr>
          <w:rFonts w:ascii="Trebuchet MS" w:hAnsi="Trebuchet MS" w:cs="Arial"/>
          <w:color w:val="000000"/>
          <w:szCs w:val="20"/>
        </w:rPr>
        <w:t xml:space="preserve"> (i.e., cu titlu general în Partea a VI-a din </w:t>
      </w:r>
      <w:r w:rsidR="00865686">
        <w:rPr>
          <w:rFonts w:ascii="Trebuchet MS" w:hAnsi="Trebuchet MS" w:cs="Arial"/>
          <w:color w:val="000000"/>
          <w:szCs w:val="20"/>
        </w:rPr>
        <w:t>OUG nr. 57/2019, cu modificările și completările ulterioare</w:t>
      </w:r>
      <w:r w:rsidRPr="005035E7">
        <w:rPr>
          <w:rFonts w:ascii="Trebuchet MS" w:hAnsi="Trebuchet MS" w:cs="Arial"/>
          <w:color w:val="000000"/>
          <w:szCs w:val="20"/>
        </w:rPr>
        <w:t>, respectiv în cadrul art. 401</w:t>
      </w:r>
      <w:r w:rsidR="00865686">
        <w:rPr>
          <w:rFonts w:ascii="Trebuchet MS" w:hAnsi="Trebuchet MS" w:cs="Arial"/>
          <w:color w:val="000000"/>
          <w:szCs w:val="20"/>
        </w:rPr>
        <w:t xml:space="preserve"> al aceluiași act normativ</w:t>
      </w:r>
      <w:r w:rsidRPr="005035E7">
        <w:rPr>
          <w:rFonts w:ascii="Trebuchet MS" w:hAnsi="Trebuchet MS" w:cs="Arial"/>
          <w:color w:val="000000"/>
          <w:szCs w:val="20"/>
        </w:rPr>
        <w:t>, fiind dezvoltate ulterior prin dispozițiile HG nr. 785/2022</w:t>
      </w:r>
      <w:r w:rsidR="00A14C17">
        <w:rPr>
          <w:rFonts w:ascii="Trebuchet MS" w:hAnsi="Trebuchet MS" w:cs="Arial"/>
          <w:color w:val="000000"/>
          <w:szCs w:val="20"/>
        </w:rPr>
        <w:t>)</w:t>
      </w:r>
      <w:r w:rsidR="0080254F" w:rsidRPr="00A712A2">
        <w:rPr>
          <w:rFonts w:ascii="Trebuchet MS" w:hAnsi="Trebuchet MS" w:cs="Arial"/>
          <w:color w:val="000000"/>
          <w:szCs w:val="20"/>
        </w:rPr>
        <w:t>,</w:t>
      </w:r>
      <w:r w:rsidR="00B16429" w:rsidRPr="005035E7">
        <w:rPr>
          <w:rFonts w:ascii="Trebuchet MS" w:hAnsi="Trebuchet MS" w:cs="Arial"/>
          <w:color w:val="000000"/>
          <w:szCs w:val="20"/>
        </w:rPr>
        <w:t xml:space="preserve"> </w:t>
      </w:r>
      <w:r w:rsidR="00F824D9">
        <w:rPr>
          <w:rFonts w:ascii="Trebuchet MS" w:hAnsi="Trebuchet MS" w:cs="Arial"/>
          <w:color w:val="000000"/>
          <w:szCs w:val="20"/>
        </w:rPr>
        <w:t>ca vizând</w:t>
      </w:r>
      <w:r w:rsidR="00B16429" w:rsidRPr="005035E7">
        <w:rPr>
          <w:rFonts w:ascii="Trebuchet MS" w:hAnsi="Trebuchet MS" w:cs="Arial"/>
          <w:color w:val="000000"/>
          <w:szCs w:val="20"/>
        </w:rPr>
        <w:t>:</w:t>
      </w:r>
    </w:p>
    <w:p w14:paraId="39022ED1" w14:textId="77777777" w:rsidR="00B16429" w:rsidRPr="005035E7" w:rsidRDefault="00B16429" w:rsidP="00B16429">
      <w:pPr>
        <w:pStyle w:val="Bulletpoint1"/>
        <w:spacing w:line="23" w:lineRule="atLeast"/>
        <w:contextualSpacing w:val="0"/>
        <w:rPr>
          <w:rFonts w:ascii="Trebuchet MS" w:hAnsi="Trebuchet MS"/>
        </w:rPr>
      </w:pPr>
      <w:r w:rsidRPr="005035E7">
        <w:rPr>
          <w:rFonts w:ascii="Trebuchet MS" w:hAnsi="Trebuchet MS"/>
        </w:rPr>
        <w:t>elaborarea de cadre de competente generale, în condițiile legii</w:t>
      </w:r>
      <w:r w:rsidR="009D3D21" w:rsidRPr="005035E7">
        <w:rPr>
          <w:rFonts w:ascii="Trebuchet MS" w:hAnsi="Trebuchet MS"/>
        </w:rPr>
        <w:t>;</w:t>
      </w:r>
      <w:r w:rsidRPr="005035E7">
        <w:rPr>
          <w:rFonts w:ascii="Trebuchet MS" w:hAnsi="Trebuchet MS"/>
        </w:rPr>
        <w:t xml:space="preserve"> </w:t>
      </w:r>
    </w:p>
    <w:p w14:paraId="23CACC30" w14:textId="77777777" w:rsidR="00B16429" w:rsidRPr="005035E7" w:rsidRDefault="00B16429" w:rsidP="00B16429">
      <w:pPr>
        <w:pStyle w:val="Bulletpoint1"/>
        <w:spacing w:line="23" w:lineRule="atLeast"/>
        <w:contextualSpacing w:val="0"/>
        <w:rPr>
          <w:rFonts w:ascii="Trebuchet MS" w:hAnsi="Trebuchet MS"/>
        </w:rPr>
      </w:pPr>
      <w:r w:rsidRPr="005035E7">
        <w:rPr>
          <w:rFonts w:ascii="Trebuchet MS" w:hAnsi="Trebuchet MS"/>
        </w:rPr>
        <w:t>avizarea de cadre de competențe specifice, elaborate de autoritățile și instituțiile publice, pentru funcțiile publice prevăzute la art. 385 din OUG menționată, cu excepția celor care beneficiază de statute speciale, în condițiile legii</w:t>
      </w:r>
      <w:r w:rsidR="009D3D21" w:rsidRPr="005035E7">
        <w:rPr>
          <w:rFonts w:ascii="Trebuchet MS" w:hAnsi="Trebuchet MS"/>
        </w:rPr>
        <w:t>;</w:t>
      </w:r>
    </w:p>
    <w:p w14:paraId="3608131F" w14:textId="77777777" w:rsidR="00B16429" w:rsidRPr="005035E7" w:rsidRDefault="00B16429" w:rsidP="00B16429">
      <w:pPr>
        <w:pStyle w:val="Bulletpoint1"/>
        <w:spacing w:line="23" w:lineRule="atLeast"/>
        <w:contextualSpacing w:val="0"/>
        <w:rPr>
          <w:rFonts w:ascii="Trebuchet MS" w:hAnsi="Trebuchet MS"/>
        </w:rPr>
      </w:pPr>
      <w:r w:rsidRPr="005035E7">
        <w:rPr>
          <w:rFonts w:ascii="Trebuchet MS" w:hAnsi="Trebuchet MS"/>
        </w:rPr>
        <w:t>colaborarea cu compartimentele specializate din cadrul fiecărei autorități și instituții publice în vederea acordării la cerere a asistenței de specialitate referitor la aplicarea legislației privind funcția publică și funcționarii publici.</w:t>
      </w:r>
    </w:p>
    <w:p w14:paraId="6ED26340" w14:textId="77777777" w:rsidR="003D285F" w:rsidRPr="005035E7" w:rsidRDefault="00541C0A" w:rsidP="003D285F">
      <w:pPr>
        <w:spacing w:line="23" w:lineRule="atLeast"/>
        <w:rPr>
          <w:rFonts w:ascii="Trebuchet MS" w:hAnsi="Trebuchet MS" w:cs="Arial"/>
          <w:color w:val="000000"/>
          <w:szCs w:val="20"/>
        </w:rPr>
      </w:pPr>
      <w:r w:rsidRPr="005035E7">
        <w:rPr>
          <w:rFonts w:ascii="Trebuchet MS" w:hAnsi="Trebuchet MS" w:cs="Arial"/>
          <w:color w:val="000000"/>
          <w:szCs w:val="20"/>
        </w:rPr>
        <w:t xml:space="preserve">Cu referire </w:t>
      </w:r>
      <w:r w:rsidR="003D285F" w:rsidRPr="005035E7">
        <w:rPr>
          <w:rFonts w:ascii="Trebuchet MS" w:hAnsi="Trebuchet MS" w:cs="Arial"/>
          <w:color w:val="000000"/>
          <w:szCs w:val="20"/>
        </w:rPr>
        <w:t>la</w:t>
      </w:r>
      <w:r w:rsidRPr="005035E7">
        <w:rPr>
          <w:rFonts w:ascii="Trebuchet MS" w:hAnsi="Trebuchet MS" w:cs="Arial"/>
          <w:color w:val="000000"/>
          <w:szCs w:val="20"/>
        </w:rPr>
        <w:t xml:space="preserve"> acordarea asistenţei de specialitate compartimentelor de resurse umane din cadrul autorităţilor şi instituţiilor publice</w:t>
      </w:r>
      <w:r w:rsidR="0026240A" w:rsidRPr="005035E7">
        <w:rPr>
          <w:rFonts w:ascii="Trebuchet MS" w:hAnsi="Trebuchet MS" w:cs="Arial"/>
          <w:color w:val="000000"/>
          <w:szCs w:val="20"/>
        </w:rPr>
        <w:t xml:space="preserve"> în vederea implementării proceselor de MRU prevăzute în actele normative care reglementează funcția publică și funcționarii publici</w:t>
      </w:r>
      <w:r w:rsidR="001C67E5" w:rsidRPr="005035E7">
        <w:rPr>
          <w:rFonts w:ascii="Trebuchet MS" w:hAnsi="Trebuchet MS" w:cs="Arial"/>
          <w:color w:val="000000"/>
          <w:szCs w:val="20"/>
        </w:rPr>
        <w:t xml:space="preserve">, </w:t>
      </w:r>
      <w:r w:rsidRPr="005035E7">
        <w:rPr>
          <w:rFonts w:ascii="Trebuchet MS" w:hAnsi="Trebuchet MS" w:cs="Arial"/>
          <w:color w:val="000000"/>
          <w:szCs w:val="20"/>
        </w:rPr>
        <w:t xml:space="preserve">Regulamentul </w:t>
      </w:r>
      <w:r w:rsidR="003D285F" w:rsidRPr="005035E7">
        <w:rPr>
          <w:rFonts w:ascii="Trebuchet MS" w:hAnsi="Trebuchet MS" w:cs="Arial"/>
          <w:color w:val="000000"/>
          <w:szCs w:val="20"/>
        </w:rPr>
        <w:t xml:space="preserve">privind organizarea și funcționarea </w:t>
      </w:r>
      <w:r w:rsidR="0026240A" w:rsidRPr="005035E7">
        <w:rPr>
          <w:rFonts w:ascii="Trebuchet MS" w:hAnsi="Trebuchet MS" w:cs="Arial"/>
          <w:color w:val="000000"/>
          <w:szCs w:val="20"/>
        </w:rPr>
        <w:t>ANFP</w:t>
      </w:r>
      <w:r w:rsidR="003D285F" w:rsidRPr="005035E7">
        <w:rPr>
          <w:rFonts w:ascii="Trebuchet MS" w:hAnsi="Trebuchet MS" w:cs="Arial"/>
          <w:color w:val="000000"/>
          <w:szCs w:val="20"/>
        </w:rPr>
        <w:t xml:space="preserve"> </w:t>
      </w:r>
      <w:r w:rsidR="0026240A" w:rsidRPr="005035E7">
        <w:rPr>
          <w:rFonts w:ascii="Trebuchet MS" w:hAnsi="Trebuchet MS" w:cs="Arial"/>
          <w:color w:val="000000"/>
          <w:szCs w:val="20"/>
        </w:rPr>
        <w:t>detaliază atribuțiile în acest sens ale următoarelor structuri</w:t>
      </w:r>
      <w:r w:rsidR="003D285F" w:rsidRPr="005035E7">
        <w:rPr>
          <w:rFonts w:ascii="Trebuchet MS" w:hAnsi="Trebuchet MS" w:cs="Arial"/>
          <w:color w:val="000000"/>
          <w:szCs w:val="20"/>
        </w:rPr>
        <w:t>:</w:t>
      </w:r>
    </w:p>
    <w:p w14:paraId="18368A09" w14:textId="77777777" w:rsidR="00F824D9" w:rsidRPr="005035E7" w:rsidRDefault="00F824D9" w:rsidP="004D7667">
      <w:pPr>
        <w:pStyle w:val="ListParagraph"/>
        <w:numPr>
          <w:ilvl w:val="0"/>
          <w:numId w:val="41"/>
        </w:numPr>
        <w:spacing w:line="23" w:lineRule="atLeast"/>
        <w:contextualSpacing w:val="0"/>
        <w:rPr>
          <w:rFonts w:ascii="Trebuchet MS" w:hAnsi="Trebuchet MS" w:cs="Arial"/>
          <w:color w:val="000000"/>
          <w:szCs w:val="20"/>
        </w:rPr>
      </w:pPr>
      <w:r w:rsidRPr="00AA41A0">
        <w:rPr>
          <w:rFonts w:ascii="Trebuchet MS" w:hAnsi="Trebuchet MS" w:cs="Arial"/>
          <w:i/>
          <w:iCs/>
          <w:color w:val="000000"/>
          <w:szCs w:val="20"/>
        </w:rPr>
        <w:t>Direcția gestionarea procedurilor administrative</w:t>
      </w:r>
      <w:r w:rsidRPr="005035E7">
        <w:rPr>
          <w:rFonts w:ascii="Trebuchet MS" w:hAnsi="Trebuchet MS" w:cs="Arial"/>
          <w:color w:val="000000"/>
          <w:szCs w:val="20"/>
        </w:rPr>
        <w:t xml:space="preserve"> din cadrul Direcției </w:t>
      </w:r>
      <w:r w:rsidR="00A712A2">
        <w:rPr>
          <w:rFonts w:ascii="Trebuchet MS" w:hAnsi="Trebuchet MS" w:cs="Arial"/>
          <w:color w:val="000000"/>
          <w:szCs w:val="20"/>
        </w:rPr>
        <w:t>g</w:t>
      </w:r>
      <w:r w:rsidRPr="005035E7">
        <w:rPr>
          <w:rFonts w:ascii="Trebuchet MS" w:hAnsi="Trebuchet MS" w:cs="Arial"/>
          <w:color w:val="000000"/>
          <w:szCs w:val="20"/>
        </w:rPr>
        <w:t xml:space="preserve">enerale </w:t>
      </w:r>
      <w:r w:rsidR="00A712A2">
        <w:rPr>
          <w:rFonts w:ascii="Trebuchet MS" w:hAnsi="Trebuchet MS" w:cs="Arial"/>
          <w:color w:val="000000"/>
          <w:szCs w:val="20"/>
        </w:rPr>
        <w:t>m</w:t>
      </w:r>
      <w:r w:rsidRPr="005035E7">
        <w:rPr>
          <w:rFonts w:ascii="Trebuchet MS" w:hAnsi="Trebuchet MS" w:cs="Arial"/>
          <w:color w:val="000000"/>
          <w:szCs w:val="20"/>
        </w:rPr>
        <w:t xml:space="preserve">anagementul </w:t>
      </w:r>
      <w:r w:rsidR="00A712A2">
        <w:rPr>
          <w:rFonts w:ascii="Trebuchet MS" w:hAnsi="Trebuchet MS" w:cs="Arial"/>
          <w:color w:val="000000"/>
          <w:szCs w:val="20"/>
        </w:rPr>
        <w:t>f</w:t>
      </w:r>
      <w:r w:rsidRPr="005035E7">
        <w:rPr>
          <w:rFonts w:ascii="Trebuchet MS" w:hAnsi="Trebuchet MS" w:cs="Arial"/>
          <w:color w:val="000000"/>
          <w:szCs w:val="20"/>
        </w:rPr>
        <w:t xml:space="preserve">uncției </w:t>
      </w:r>
      <w:r w:rsidR="00A712A2">
        <w:rPr>
          <w:rFonts w:ascii="Trebuchet MS" w:hAnsi="Trebuchet MS" w:cs="Arial"/>
          <w:color w:val="000000"/>
          <w:szCs w:val="20"/>
        </w:rPr>
        <w:t>p</w:t>
      </w:r>
      <w:r w:rsidRPr="005035E7">
        <w:rPr>
          <w:rFonts w:ascii="Trebuchet MS" w:hAnsi="Trebuchet MS" w:cs="Arial"/>
          <w:color w:val="000000"/>
          <w:szCs w:val="20"/>
        </w:rPr>
        <w:t>ublice și reforma serviciului public, ai cărei reprezentanți acordă, la cerere, asistenţă de specialitate compartimentelor de resurse umane, din cadrul autorităţilor şi instituţiilor publice, în vederea utilizării aplicațiilor informatice necesare pentru gestionarea procedurilor administrative din domeniul funcției publice și al funcționarilor publici</w:t>
      </w:r>
      <w:r w:rsidRPr="005035E7">
        <w:rPr>
          <w:rStyle w:val="FootnoteReference"/>
          <w:rFonts w:ascii="Trebuchet MS" w:hAnsi="Trebuchet MS" w:cs="Arial"/>
          <w:color w:val="000000"/>
          <w:szCs w:val="20"/>
        </w:rPr>
        <w:footnoteReference w:id="5"/>
      </w:r>
      <w:r w:rsidRPr="005035E7">
        <w:rPr>
          <w:rFonts w:ascii="Trebuchet MS" w:hAnsi="Trebuchet MS" w:cs="Arial"/>
          <w:color w:val="000000"/>
          <w:szCs w:val="20"/>
        </w:rPr>
        <w:t xml:space="preserve">; </w:t>
      </w:r>
    </w:p>
    <w:p w14:paraId="7F5A3170" w14:textId="77777777" w:rsidR="00F824D9" w:rsidRPr="00A912BF" w:rsidRDefault="00F824D9" w:rsidP="004D7667">
      <w:pPr>
        <w:pStyle w:val="ListParagraph"/>
        <w:numPr>
          <w:ilvl w:val="0"/>
          <w:numId w:val="41"/>
        </w:numPr>
        <w:spacing w:line="23" w:lineRule="atLeast"/>
        <w:contextualSpacing w:val="0"/>
        <w:rPr>
          <w:rFonts w:ascii="Trebuchet MS" w:hAnsi="Trebuchet MS" w:cs="Arial"/>
          <w:color w:val="000000"/>
          <w:szCs w:val="20"/>
        </w:rPr>
      </w:pPr>
      <w:r w:rsidRPr="000530C9">
        <w:rPr>
          <w:rFonts w:ascii="Trebuchet MS" w:hAnsi="Trebuchet MS" w:cs="Arial"/>
          <w:i/>
          <w:iCs/>
          <w:color w:val="000000"/>
          <w:szCs w:val="20"/>
        </w:rPr>
        <w:t xml:space="preserve">Direcția </w:t>
      </w:r>
      <w:r w:rsidR="00A712A2" w:rsidRPr="000530C9">
        <w:rPr>
          <w:rFonts w:ascii="Trebuchet MS" w:hAnsi="Trebuchet MS" w:cs="Arial"/>
          <w:i/>
          <w:iCs/>
          <w:color w:val="000000"/>
          <w:szCs w:val="20"/>
        </w:rPr>
        <w:t>c</w:t>
      </w:r>
      <w:r w:rsidRPr="000530C9">
        <w:rPr>
          <w:rFonts w:ascii="Trebuchet MS" w:hAnsi="Trebuchet MS" w:cs="Arial"/>
          <w:i/>
          <w:iCs/>
          <w:color w:val="000000"/>
          <w:szCs w:val="20"/>
        </w:rPr>
        <w:t>oncurs național</w:t>
      </w:r>
      <w:r w:rsidRPr="000530C9">
        <w:rPr>
          <w:rFonts w:ascii="Trebuchet MS" w:hAnsi="Trebuchet MS" w:cs="Arial"/>
          <w:color w:val="000000"/>
          <w:szCs w:val="20"/>
        </w:rPr>
        <w:t xml:space="preserve"> din cadrul </w:t>
      </w:r>
      <w:r w:rsidR="00A712A2" w:rsidRPr="000530C9">
        <w:rPr>
          <w:rFonts w:ascii="Trebuchet MS" w:hAnsi="Trebuchet MS" w:cs="Arial"/>
          <w:color w:val="000000"/>
          <w:szCs w:val="20"/>
        </w:rPr>
        <w:t xml:space="preserve">Direcției generale managementul funcției publice </w:t>
      </w:r>
      <w:r w:rsidR="000530C9" w:rsidRPr="000530C9">
        <w:rPr>
          <w:rFonts w:ascii="Trebuchet MS" w:hAnsi="Trebuchet MS" w:cs="Arial"/>
          <w:color w:val="000000"/>
          <w:szCs w:val="20"/>
        </w:rPr>
        <w:t>ș</w:t>
      </w:r>
      <w:r w:rsidRPr="000530C9">
        <w:rPr>
          <w:rFonts w:ascii="Trebuchet MS" w:hAnsi="Trebuchet MS" w:cs="Arial"/>
          <w:color w:val="000000"/>
          <w:szCs w:val="20"/>
        </w:rPr>
        <w:t xml:space="preserve">i reforma serviciului public, prin Serviciul Organizare și desfășurare concurs național, ai cărui reprezentanți acordă, la cerere, asistenţă de specialitate compartimentelor de resurse umane din cadrul autorităţilor şi instituţiilor publice referitor la organizarea și desfășurarea concursurilor </w:t>
      </w:r>
      <w:r w:rsidRPr="00A912BF">
        <w:rPr>
          <w:rFonts w:ascii="Trebuchet MS" w:hAnsi="Trebuchet MS" w:cs="Arial"/>
          <w:color w:val="000000"/>
          <w:szCs w:val="20"/>
        </w:rPr>
        <w:t>pe post pentru ocuparea funcțiilor publice vacante de stat și teritoriale</w:t>
      </w:r>
      <w:r w:rsidRPr="00A912BF">
        <w:rPr>
          <w:rStyle w:val="FootnoteReference"/>
          <w:rFonts w:ascii="Trebuchet MS" w:hAnsi="Trebuchet MS" w:cs="Arial"/>
          <w:color w:val="000000"/>
          <w:szCs w:val="20"/>
        </w:rPr>
        <w:footnoteReference w:id="6"/>
      </w:r>
      <w:r w:rsidRPr="00A912BF">
        <w:rPr>
          <w:rFonts w:ascii="Trebuchet MS" w:hAnsi="Trebuchet MS" w:cs="Arial"/>
          <w:color w:val="000000"/>
          <w:szCs w:val="20"/>
        </w:rPr>
        <w:t xml:space="preserve">; </w:t>
      </w:r>
    </w:p>
    <w:p w14:paraId="4227A267" w14:textId="77777777" w:rsidR="00F824D9" w:rsidRPr="005035E7" w:rsidRDefault="00F824D9" w:rsidP="004D7667">
      <w:pPr>
        <w:pStyle w:val="ListParagraph"/>
        <w:numPr>
          <w:ilvl w:val="0"/>
          <w:numId w:val="41"/>
        </w:numPr>
        <w:spacing w:line="23" w:lineRule="atLeast"/>
        <w:contextualSpacing w:val="0"/>
        <w:rPr>
          <w:rFonts w:ascii="Trebuchet MS" w:hAnsi="Trebuchet MS" w:cs="Arial"/>
          <w:color w:val="000000"/>
          <w:szCs w:val="20"/>
        </w:rPr>
      </w:pPr>
      <w:r w:rsidRPr="00A912BF">
        <w:rPr>
          <w:rFonts w:ascii="Trebuchet MS" w:hAnsi="Trebuchet MS" w:cs="Arial"/>
          <w:i/>
          <w:iCs/>
          <w:color w:val="000000"/>
          <w:szCs w:val="20"/>
        </w:rPr>
        <w:t xml:space="preserve">Direcția </w:t>
      </w:r>
      <w:r w:rsidR="000530C9" w:rsidRPr="00A912BF">
        <w:rPr>
          <w:rFonts w:ascii="Trebuchet MS" w:hAnsi="Trebuchet MS" w:cs="Arial"/>
          <w:i/>
          <w:iCs/>
          <w:color w:val="000000"/>
          <w:szCs w:val="20"/>
        </w:rPr>
        <w:t>j</w:t>
      </w:r>
      <w:r w:rsidRPr="00A912BF">
        <w:rPr>
          <w:rFonts w:ascii="Trebuchet MS" w:hAnsi="Trebuchet MS" w:cs="Arial"/>
          <w:i/>
          <w:iCs/>
          <w:color w:val="000000"/>
          <w:szCs w:val="20"/>
        </w:rPr>
        <w:t xml:space="preserve">uridică, reglementare și avizare </w:t>
      </w:r>
      <w:r w:rsidRPr="00A912BF">
        <w:rPr>
          <w:rFonts w:ascii="Trebuchet MS" w:hAnsi="Trebuchet MS" w:cs="Arial"/>
          <w:color w:val="000000"/>
          <w:szCs w:val="20"/>
        </w:rPr>
        <w:t xml:space="preserve">din cadrul Direcției </w:t>
      </w:r>
      <w:r w:rsidR="000530C9" w:rsidRPr="00A912BF">
        <w:rPr>
          <w:rFonts w:ascii="Trebuchet MS" w:hAnsi="Trebuchet MS" w:cs="Arial"/>
          <w:color w:val="000000"/>
          <w:szCs w:val="20"/>
        </w:rPr>
        <w:t>g</w:t>
      </w:r>
      <w:r w:rsidRPr="00A912BF">
        <w:rPr>
          <w:rFonts w:ascii="Trebuchet MS" w:hAnsi="Trebuchet MS" w:cs="Arial"/>
          <w:color w:val="000000"/>
          <w:szCs w:val="20"/>
        </w:rPr>
        <w:t xml:space="preserve">enerale </w:t>
      </w:r>
      <w:r w:rsidR="000530C9" w:rsidRPr="00A912BF">
        <w:rPr>
          <w:rFonts w:ascii="Trebuchet MS" w:hAnsi="Trebuchet MS" w:cs="Arial"/>
          <w:color w:val="000000"/>
          <w:szCs w:val="20"/>
        </w:rPr>
        <w:t>j</w:t>
      </w:r>
      <w:r w:rsidRPr="00A912BF">
        <w:rPr>
          <w:rFonts w:ascii="Trebuchet MS" w:hAnsi="Trebuchet MS" w:cs="Arial"/>
          <w:color w:val="000000"/>
          <w:szCs w:val="20"/>
        </w:rPr>
        <w:t xml:space="preserve">uridice, prin </w:t>
      </w:r>
      <w:r w:rsidRPr="00A912BF">
        <w:rPr>
          <w:rFonts w:ascii="Trebuchet MS" w:hAnsi="Trebuchet MS" w:cs="Arial"/>
          <w:i/>
          <w:iCs/>
          <w:color w:val="000000"/>
          <w:szCs w:val="20"/>
        </w:rPr>
        <w:t>Compartimentul avizare cadre competențe specifice</w:t>
      </w:r>
      <w:r w:rsidRPr="00A912BF">
        <w:rPr>
          <w:rFonts w:ascii="Trebuchet MS" w:hAnsi="Trebuchet MS" w:cs="Arial"/>
          <w:color w:val="000000"/>
          <w:szCs w:val="20"/>
        </w:rPr>
        <w:t xml:space="preserve"> (CACCS), ai cărei reprezentanți</w:t>
      </w:r>
      <w:r w:rsidRPr="00A912BF">
        <w:t xml:space="preserve"> </w:t>
      </w:r>
      <w:r w:rsidRPr="00A912BF">
        <w:rPr>
          <w:rFonts w:ascii="Trebuchet MS" w:hAnsi="Trebuchet MS" w:cs="Arial"/>
          <w:color w:val="000000"/>
          <w:szCs w:val="20"/>
        </w:rPr>
        <w:t>acordă sprijin de specialitate, la cerere, autorităților și instituțiilor publice în realizarea analizei</w:t>
      </w:r>
      <w:r w:rsidRPr="005035E7">
        <w:rPr>
          <w:rFonts w:ascii="Trebuchet MS" w:hAnsi="Trebuchet MS" w:cs="Arial"/>
          <w:color w:val="000000"/>
          <w:szCs w:val="20"/>
        </w:rPr>
        <w:t xml:space="preserve"> posturilor aferente funcţiilor publice.</w:t>
      </w:r>
    </w:p>
    <w:p w14:paraId="058E280E" w14:textId="77777777" w:rsidR="00F824D9" w:rsidRPr="005035E7" w:rsidRDefault="00F824D9" w:rsidP="004D7667">
      <w:pPr>
        <w:pStyle w:val="ListParagraph"/>
        <w:numPr>
          <w:ilvl w:val="0"/>
          <w:numId w:val="41"/>
        </w:numPr>
        <w:spacing w:line="23" w:lineRule="atLeast"/>
        <w:contextualSpacing w:val="0"/>
        <w:rPr>
          <w:rFonts w:ascii="Trebuchet MS" w:hAnsi="Trebuchet MS" w:cs="Arial"/>
          <w:color w:val="000000"/>
          <w:szCs w:val="20"/>
        </w:rPr>
      </w:pPr>
      <w:r w:rsidRPr="00A912BF">
        <w:rPr>
          <w:rFonts w:ascii="Trebuchet MS" w:hAnsi="Trebuchet MS" w:cs="Arial"/>
          <w:i/>
          <w:iCs/>
          <w:color w:val="000000"/>
          <w:szCs w:val="20"/>
        </w:rPr>
        <w:t xml:space="preserve">Direcția de </w:t>
      </w:r>
      <w:r w:rsidR="000530C9" w:rsidRPr="00A912BF">
        <w:rPr>
          <w:rFonts w:ascii="Trebuchet MS" w:hAnsi="Trebuchet MS" w:cs="Arial"/>
          <w:i/>
          <w:iCs/>
          <w:color w:val="000000"/>
          <w:szCs w:val="20"/>
        </w:rPr>
        <w:t>m</w:t>
      </w:r>
      <w:r w:rsidRPr="00A912BF">
        <w:rPr>
          <w:rFonts w:ascii="Trebuchet MS" w:hAnsi="Trebuchet MS" w:cs="Arial"/>
          <w:i/>
          <w:iCs/>
          <w:color w:val="000000"/>
          <w:szCs w:val="20"/>
        </w:rPr>
        <w:t>onitorizare și evaluarea implementării  legislației</w:t>
      </w:r>
      <w:r w:rsidRPr="00A912BF">
        <w:rPr>
          <w:rFonts w:ascii="Trebuchet MS" w:hAnsi="Trebuchet MS" w:cs="Arial"/>
          <w:color w:val="000000"/>
          <w:szCs w:val="20"/>
        </w:rPr>
        <w:t xml:space="preserve"> din cadrul Direcției </w:t>
      </w:r>
      <w:r w:rsidR="000530C9" w:rsidRPr="00A912BF">
        <w:rPr>
          <w:rFonts w:ascii="Trebuchet MS" w:hAnsi="Trebuchet MS" w:cs="Arial"/>
          <w:color w:val="000000"/>
          <w:szCs w:val="20"/>
        </w:rPr>
        <w:t>g</w:t>
      </w:r>
      <w:r w:rsidRPr="00A912BF">
        <w:rPr>
          <w:rFonts w:ascii="Trebuchet MS" w:hAnsi="Trebuchet MS" w:cs="Arial"/>
          <w:color w:val="000000"/>
          <w:szCs w:val="20"/>
        </w:rPr>
        <w:t xml:space="preserve">enerale </w:t>
      </w:r>
      <w:r w:rsidR="000530C9" w:rsidRPr="00A912BF">
        <w:rPr>
          <w:rFonts w:ascii="Trebuchet MS" w:hAnsi="Trebuchet MS" w:cs="Arial"/>
          <w:color w:val="000000"/>
          <w:szCs w:val="20"/>
        </w:rPr>
        <w:t>j</w:t>
      </w:r>
      <w:r w:rsidRPr="00A912BF">
        <w:rPr>
          <w:rFonts w:ascii="Trebuchet MS" w:hAnsi="Trebuchet MS" w:cs="Arial"/>
          <w:color w:val="000000"/>
          <w:szCs w:val="20"/>
        </w:rPr>
        <w:t xml:space="preserve">uridice, prin </w:t>
      </w:r>
      <w:r w:rsidRPr="00A912BF">
        <w:rPr>
          <w:rFonts w:ascii="Trebuchet MS" w:hAnsi="Trebuchet MS" w:cs="Arial"/>
          <w:i/>
          <w:iCs/>
          <w:color w:val="000000"/>
          <w:szCs w:val="20"/>
        </w:rPr>
        <w:t xml:space="preserve">Serviciul </w:t>
      </w:r>
      <w:r w:rsidR="00A912BF" w:rsidRPr="00A912BF">
        <w:rPr>
          <w:rFonts w:ascii="Trebuchet MS" w:hAnsi="Trebuchet MS" w:cs="Arial"/>
          <w:i/>
          <w:iCs/>
          <w:color w:val="000000"/>
          <w:szCs w:val="20"/>
        </w:rPr>
        <w:t>h</w:t>
      </w:r>
      <w:r w:rsidRPr="00A912BF">
        <w:rPr>
          <w:rFonts w:ascii="Trebuchet MS" w:hAnsi="Trebuchet MS" w:cs="Arial"/>
          <w:i/>
          <w:iCs/>
          <w:color w:val="000000"/>
          <w:szCs w:val="20"/>
        </w:rPr>
        <w:t>elp</w:t>
      </w:r>
      <w:r w:rsidR="00A912BF">
        <w:rPr>
          <w:rFonts w:ascii="Trebuchet MS" w:hAnsi="Trebuchet MS" w:cs="Arial"/>
          <w:i/>
          <w:iCs/>
          <w:color w:val="000000"/>
          <w:szCs w:val="20"/>
        </w:rPr>
        <w:t>d</w:t>
      </w:r>
      <w:r w:rsidRPr="00A912BF">
        <w:rPr>
          <w:rFonts w:ascii="Trebuchet MS" w:hAnsi="Trebuchet MS" w:cs="Arial"/>
          <w:i/>
          <w:iCs/>
          <w:color w:val="000000"/>
          <w:szCs w:val="20"/>
        </w:rPr>
        <w:t>esk și asistență de specialitate</w:t>
      </w:r>
      <w:r w:rsidRPr="00A912BF">
        <w:rPr>
          <w:rFonts w:ascii="Trebuchet MS" w:hAnsi="Trebuchet MS" w:cs="Arial"/>
          <w:color w:val="000000"/>
          <w:szCs w:val="20"/>
        </w:rPr>
        <w:t>, ai cărei reprezentanți acordă, la cerere, asistenţă de specialitate compartimentelor de resurse umane din</w:t>
      </w:r>
      <w:r w:rsidRPr="005035E7">
        <w:rPr>
          <w:rFonts w:ascii="Trebuchet MS" w:hAnsi="Trebuchet MS" w:cs="Arial"/>
          <w:color w:val="000000"/>
          <w:szCs w:val="20"/>
        </w:rPr>
        <w:t xml:space="preserve"> cadrul autorităţilor şi instituţiilor publice referitor la aplicarea legislaţiei privind funcţia publică şi funcţionarii publici; adițional, răspunde la solicitările telefonice ale beneficiarilor, care au un grad </w:t>
      </w:r>
      <w:r>
        <w:rPr>
          <w:rFonts w:ascii="Trebuchet MS" w:hAnsi="Trebuchet MS" w:cs="Arial"/>
          <w:color w:val="000000"/>
          <w:szCs w:val="20"/>
        </w:rPr>
        <w:t xml:space="preserve">moderat </w:t>
      </w:r>
      <w:r w:rsidRPr="005035E7">
        <w:rPr>
          <w:rFonts w:ascii="Trebuchet MS" w:hAnsi="Trebuchet MS" w:cs="Arial"/>
          <w:color w:val="000000"/>
          <w:szCs w:val="20"/>
        </w:rPr>
        <w:t xml:space="preserve">de complexitate și nu necesită analiză aprofundată, participă la </w:t>
      </w:r>
      <w:r w:rsidRPr="005035E7">
        <w:rPr>
          <w:rFonts w:ascii="Trebuchet MS" w:hAnsi="Trebuchet MS" w:cs="Arial"/>
          <w:color w:val="000000"/>
          <w:szCs w:val="20"/>
        </w:rPr>
        <w:lastRenderedPageBreak/>
        <w:t>operaționalizarea, dezvoltarea și actualizarea activității de helpdesk acordată telefonic precum și la secțiunea de spețe de pe website-ul ANFP, gestionează și răspunde la întrebările care nu necesită întreprinderea unor demersuri de verificare a situațiilor semnalate din secțiunea de spețe de pe site-ul Agenției; înregistrează în Agenție întrebările de natură complexă adresate pe site-ul Agenției la secțiunea de spețe, conform circuitului integrat al documentelor și asigură informarea solicitantului prin postare pe site-ul Agenției la secțiunea menționată că răspunsul va fi formulat în termenele reglementate de Ordonanța Guvernului nr. 27/2002 privind reglementarea activităţii de soluţionare a petiţiilor, cu modificările și completările ulterioare sau, după caz, de Legea nr. 544/2001 privind liberul acces la informațiile de interes public, cu modificările și completările ulterioare;</w:t>
      </w:r>
    </w:p>
    <w:p w14:paraId="39A3645F" w14:textId="77777777" w:rsidR="00135764" w:rsidRPr="005035E7" w:rsidRDefault="00135764" w:rsidP="00135764">
      <w:pPr>
        <w:pStyle w:val="Bulletpoint1"/>
        <w:numPr>
          <w:ilvl w:val="0"/>
          <w:numId w:val="0"/>
        </w:numPr>
        <w:spacing w:line="23" w:lineRule="atLeast"/>
        <w:contextualSpacing w:val="0"/>
        <w:rPr>
          <w:rFonts w:ascii="Trebuchet MS" w:hAnsi="Trebuchet MS" w:cs="Arial"/>
          <w:color w:val="000000"/>
          <w:szCs w:val="20"/>
        </w:rPr>
      </w:pPr>
      <w:r w:rsidRPr="005035E7">
        <w:rPr>
          <w:rFonts w:ascii="Trebuchet MS" w:hAnsi="Trebuchet MS"/>
        </w:rPr>
        <w:t xml:space="preserve">Abilitatea structurilor funcționale ANFP de a </w:t>
      </w:r>
      <w:r w:rsidRPr="005035E7">
        <w:rPr>
          <w:rFonts w:ascii="Trebuchet MS" w:hAnsi="Trebuchet MS" w:cs="Arial"/>
          <w:color w:val="000000"/>
          <w:szCs w:val="20"/>
        </w:rPr>
        <w:t>oferi asistență de specialitate</w:t>
      </w:r>
      <w:r w:rsidRPr="005035E7">
        <w:rPr>
          <w:rFonts w:ascii="Trebuchet MS" w:hAnsi="Trebuchet MS"/>
        </w:rPr>
        <w:t xml:space="preserve"> în domeniul managementului resurselor umane a fost consolidată </w:t>
      </w:r>
      <w:r w:rsidRPr="005035E7">
        <w:rPr>
          <w:rFonts w:ascii="Trebuchet MS" w:hAnsi="Trebuchet MS" w:cs="Arial"/>
          <w:color w:val="000000"/>
          <w:szCs w:val="20"/>
        </w:rPr>
        <w:t xml:space="preserve">printr-o serie de proiecte derulate în baza atribuțiilor privind implementarea </w:t>
      </w:r>
      <w:r w:rsidR="00794246" w:rsidRPr="005035E7">
        <w:rPr>
          <w:rFonts w:ascii="Trebuchet MS" w:hAnsi="Trebuchet MS" w:cs="Arial"/>
          <w:color w:val="000000"/>
          <w:szCs w:val="20"/>
        </w:rPr>
        <w:t>și</w:t>
      </w:r>
      <w:r w:rsidRPr="005035E7">
        <w:rPr>
          <w:rFonts w:ascii="Trebuchet MS" w:hAnsi="Trebuchet MS" w:cs="Arial"/>
          <w:color w:val="000000"/>
          <w:szCs w:val="20"/>
        </w:rPr>
        <w:t xml:space="preserve"> gestionarea de programe </w:t>
      </w:r>
      <w:r w:rsidR="00794246" w:rsidRPr="005035E7">
        <w:rPr>
          <w:rFonts w:ascii="Trebuchet MS" w:hAnsi="Trebuchet MS" w:cs="Arial"/>
          <w:color w:val="000000"/>
          <w:szCs w:val="20"/>
        </w:rPr>
        <w:t>finanțate</w:t>
      </w:r>
      <w:r w:rsidRPr="005035E7">
        <w:rPr>
          <w:rFonts w:ascii="Trebuchet MS" w:hAnsi="Trebuchet MS" w:cs="Arial"/>
          <w:color w:val="000000"/>
          <w:szCs w:val="20"/>
        </w:rPr>
        <w:t xml:space="preserve"> din fonduri europene, precum </w:t>
      </w:r>
      <w:r w:rsidR="00794246" w:rsidRPr="005035E7">
        <w:rPr>
          <w:rFonts w:ascii="Trebuchet MS" w:hAnsi="Trebuchet MS" w:cs="Arial"/>
          <w:color w:val="000000"/>
          <w:szCs w:val="20"/>
        </w:rPr>
        <w:t>și</w:t>
      </w:r>
      <w:r w:rsidRPr="005035E7">
        <w:rPr>
          <w:rFonts w:ascii="Trebuchet MS" w:hAnsi="Trebuchet MS" w:cs="Arial"/>
          <w:color w:val="000000"/>
          <w:szCs w:val="20"/>
        </w:rPr>
        <w:t xml:space="preserve"> din alte surse legal constituite, în domeniul </w:t>
      </w:r>
      <w:r w:rsidR="00794246" w:rsidRPr="005035E7">
        <w:rPr>
          <w:rFonts w:ascii="Trebuchet MS" w:hAnsi="Trebuchet MS" w:cs="Arial"/>
          <w:color w:val="000000"/>
          <w:szCs w:val="20"/>
        </w:rPr>
        <w:t>funcției</w:t>
      </w:r>
      <w:r w:rsidRPr="005035E7">
        <w:rPr>
          <w:rFonts w:ascii="Trebuchet MS" w:hAnsi="Trebuchet MS" w:cs="Arial"/>
          <w:color w:val="000000"/>
          <w:szCs w:val="20"/>
        </w:rPr>
        <w:t xml:space="preserve"> publice </w:t>
      </w:r>
      <w:r w:rsidR="00794246" w:rsidRPr="005035E7">
        <w:rPr>
          <w:rFonts w:ascii="Trebuchet MS" w:hAnsi="Trebuchet MS" w:cs="Arial"/>
          <w:color w:val="000000"/>
          <w:szCs w:val="20"/>
        </w:rPr>
        <w:t>și</w:t>
      </w:r>
      <w:r w:rsidRPr="005035E7">
        <w:rPr>
          <w:rFonts w:ascii="Trebuchet MS" w:hAnsi="Trebuchet MS" w:cs="Arial"/>
          <w:color w:val="000000"/>
          <w:szCs w:val="20"/>
        </w:rPr>
        <w:t xml:space="preserve"> al </w:t>
      </w:r>
      <w:r w:rsidR="00794246" w:rsidRPr="005035E7">
        <w:rPr>
          <w:rFonts w:ascii="Trebuchet MS" w:hAnsi="Trebuchet MS" w:cs="Arial"/>
          <w:color w:val="000000"/>
          <w:szCs w:val="20"/>
        </w:rPr>
        <w:t>funcționarilor</w:t>
      </w:r>
      <w:r w:rsidRPr="005035E7">
        <w:rPr>
          <w:rFonts w:ascii="Trebuchet MS" w:hAnsi="Trebuchet MS" w:cs="Arial"/>
          <w:color w:val="000000"/>
          <w:szCs w:val="20"/>
        </w:rPr>
        <w:t xml:space="preserve"> publici, precum:</w:t>
      </w:r>
    </w:p>
    <w:p w14:paraId="4C4E6EB2" w14:textId="77777777" w:rsidR="00135764" w:rsidRPr="005035E7" w:rsidRDefault="00135764" w:rsidP="00135764">
      <w:pPr>
        <w:pStyle w:val="Bulletpoint1"/>
        <w:spacing w:line="23" w:lineRule="atLeast"/>
        <w:contextualSpacing w:val="0"/>
        <w:rPr>
          <w:rFonts w:ascii="Trebuchet MS" w:hAnsi="Trebuchet MS"/>
        </w:rPr>
      </w:pPr>
      <w:r w:rsidRPr="005035E7">
        <w:rPr>
          <w:rFonts w:ascii="Trebuchet MS" w:hAnsi="Trebuchet MS"/>
        </w:rPr>
        <w:t xml:space="preserve">Proiectul „Dezvoltarea unui sistem de management unitar al resurselor umane din administrația publică”, cod proiect SIPOCA 136, perioadă de derulare noiembrie 2017 – septembrie 2022, dezvoltat în colaborare cu BM; beneficiarul proiectului a fost SGG iar ANFP și MMSS au avut calitatea de parteneri în cadrul proiectului al cărui scop principal a fost acela de a dezvolta sistemul de management strategic integrat al resurselor umane astfel încât acestea să poată asigura suportul necesar unei administrații publice moderne, performante, incluzive și inovative. </w:t>
      </w:r>
    </w:p>
    <w:p w14:paraId="77F988DD" w14:textId="54748BA3" w:rsidR="00135764" w:rsidRPr="005035E7" w:rsidRDefault="00135764" w:rsidP="00135764">
      <w:pPr>
        <w:pStyle w:val="Bulletpoint1"/>
        <w:numPr>
          <w:ilvl w:val="0"/>
          <w:numId w:val="0"/>
        </w:numPr>
        <w:spacing w:line="23" w:lineRule="atLeast"/>
        <w:ind w:left="720"/>
        <w:contextualSpacing w:val="0"/>
        <w:rPr>
          <w:rFonts w:ascii="Trebuchet MS" w:hAnsi="Trebuchet MS"/>
        </w:rPr>
      </w:pPr>
      <w:r w:rsidRPr="005035E7">
        <w:rPr>
          <w:rFonts w:ascii="Trebuchet MS" w:hAnsi="Trebuchet MS"/>
        </w:rPr>
        <w:t xml:space="preserve">În cadrul acestui proiect a fost dezvoltat </w:t>
      </w:r>
      <w:r w:rsidR="00F824D9">
        <w:rPr>
          <w:rFonts w:ascii="Trebuchet MS" w:hAnsi="Trebuchet MS"/>
        </w:rPr>
        <w:t>cadrul</w:t>
      </w:r>
      <w:r w:rsidRPr="005035E7">
        <w:rPr>
          <w:rFonts w:ascii="Trebuchet MS" w:hAnsi="Trebuchet MS"/>
        </w:rPr>
        <w:t xml:space="preserve"> de competențe generale aplicabile în administrația publică și a fost descris procesul de analiză a posturilor în baza cărora au fost elaborate, ulterior, </w:t>
      </w:r>
      <w:r w:rsidR="0032410A">
        <w:rPr>
          <w:rFonts w:ascii="Trebuchet MS" w:hAnsi="Trebuchet MS"/>
        </w:rPr>
        <w:t>n</w:t>
      </w:r>
      <w:r w:rsidRPr="005035E7">
        <w:rPr>
          <w:rFonts w:ascii="Trebuchet MS" w:hAnsi="Trebuchet MS"/>
        </w:rPr>
        <w:t>ormele privind cadrele de competență generale și specifice și Metodologia de analiză a posturilor, printre altele</w:t>
      </w:r>
      <w:r w:rsidR="002263E9">
        <w:rPr>
          <w:rFonts w:ascii="Trebuchet MS" w:hAnsi="Trebuchet MS"/>
        </w:rPr>
        <w:t xml:space="preserve">, </w:t>
      </w:r>
      <w:r w:rsidR="002263E9" w:rsidRPr="002263E9">
        <w:rPr>
          <w:rFonts w:ascii="Trebuchet MS" w:hAnsi="Trebuchet MS"/>
        </w:rPr>
        <w:t>de exemplu</w:t>
      </w:r>
      <w:r w:rsidR="00AC6823">
        <w:rPr>
          <w:rFonts w:ascii="Trebuchet MS" w:hAnsi="Trebuchet MS"/>
        </w:rPr>
        <w:t>:</w:t>
      </w:r>
      <w:r w:rsidR="002263E9" w:rsidRPr="002263E9">
        <w:rPr>
          <w:rFonts w:ascii="Trebuchet MS" w:hAnsi="Trebuchet MS"/>
        </w:rPr>
        <w:t xml:space="preserve"> concursul național (în cadrul căruia sunt verificate competențele generale), elaborarea și operaționalizarea fișei de post standardizată. </w:t>
      </w:r>
    </w:p>
    <w:p w14:paraId="3B047D32" w14:textId="77777777" w:rsidR="00135764" w:rsidRPr="005035E7" w:rsidRDefault="00135764" w:rsidP="00135764">
      <w:pPr>
        <w:pStyle w:val="Bulletpoint1"/>
        <w:spacing w:line="23" w:lineRule="atLeast"/>
        <w:contextualSpacing w:val="0"/>
        <w:rPr>
          <w:rFonts w:ascii="Trebuchet MS" w:hAnsi="Trebuchet MS"/>
        </w:rPr>
      </w:pPr>
      <w:r w:rsidRPr="005035E7">
        <w:rPr>
          <w:rFonts w:ascii="Trebuchet MS" w:hAnsi="Trebuchet MS"/>
        </w:rPr>
        <w:t xml:space="preserve">Proiectul “Consolidarea capacității administrative a Agenției Naționale a Funcționarilor Publici”, cod proiect 20RO04 a cărui perioadă de derulare a fost iunie 2020 - iulie 2022; proiectul a beneficiat de asistența tehnică din partea BM și a avut ca obiectiv specific sprijinirea ANFP în eforturile de îmbunătățire a capacității organizaționale în vederea realizării reformelor cheie în domeniul MRU, în funcțiile publice din România.  </w:t>
      </w:r>
    </w:p>
    <w:p w14:paraId="3643CB32" w14:textId="25D103FC" w:rsidR="00135764" w:rsidRPr="005035E7" w:rsidRDefault="00135764" w:rsidP="00135764">
      <w:pPr>
        <w:pStyle w:val="Bulletpoint1"/>
        <w:spacing w:line="23" w:lineRule="atLeast"/>
        <w:contextualSpacing w:val="0"/>
        <w:rPr>
          <w:rFonts w:ascii="Trebuchet MS" w:hAnsi="Trebuchet MS"/>
        </w:rPr>
      </w:pPr>
      <w:r w:rsidRPr="005035E7">
        <w:rPr>
          <w:rFonts w:ascii="Trebuchet MS" w:hAnsi="Trebuchet MS"/>
        </w:rPr>
        <w:t xml:space="preserve">Proiectul „Transparență și competență în sectorul public”, cod proiect SIPOCA 870, a cărui perioadă de derulare a fost decembrie 2020 – decembrie 2023; proiectul </w:t>
      </w:r>
      <w:r w:rsidR="00956BA8">
        <w:rPr>
          <w:rFonts w:ascii="Trebuchet MS" w:hAnsi="Trebuchet MS"/>
        </w:rPr>
        <w:t>a vizat</w:t>
      </w:r>
      <w:r w:rsidR="00956BA8" w:rsidRPr="005035E7">
        <w:rPr>
          <w:rFonts w:ascii="Trebuchet MS" w:hAnsi="Trebuchet MS"/>
        </w:rPr>
        <w:t xml:space="preserve"> </w:t>
      </w:r>
      <w:r w:rsidRPr="005035E7">
        <w:rPr>
          <w:rFonts w:ascii="Trebuchet MS" w:hAnsi="Trebuchet MS"/>
        </w:rPr>
        <w:t>dezvoltarea și implementarea de politici și instrumente unitare și moderne de management al resurselor umane pentru asigurarea transparenței, coerenței și competenței în sectorul public, printre care se numără și dezvoltarea și pilotarea noului concept administrativ de concurs național.</w:t>
      </w:r>
    </w:p>
    <w:p w14:paraId="61D70372" w14:textId="32C47739" w:rsidR="00D71567" w:rsidRPr="005035E7" w:rsidRDefault="00D71567" w:rsidP="00D71567">
      <w:pPr>
        <w:spacing w:line="23" w:lineRule="atLeast"/>
        <w:rPr>
          <w:rFonts w:ascii="Trebuchet MS" w:hAnsi="Trebuchet MS" w:cstheme="minorHAnsi"/>
          <w:bCs/>
          <w:szCs w:val="20"/>
        </w:rPr>
      </w:pPr>
      <w:r w:rsidRPr="005035E7">
        <w:rPr>
          <w:rFonts w:ascii="Trebuchet MS" w:hAnsi="Trebuchet MS" w:cstheme="minorHAnsi"/>
          <w:bCs/>
          <w:szCs w:val="20"/>
        </w:rPr>
        <w:t>Considerând recomandările rezultate ca urmare a derulării proiectului “Dezvoltarea unui sistem de management unitar al resurselor umane din administrația publică”, cod SIPOCA 136 și prin mandatul acordat în cadrul art. 401 alin. (1) lit. m) din OUG nr. 57/2019</w:t>
      </w:r>
      <w:r w:rsidR="00865686">
        <w:rPr>
          <w:rFonts w:ascii="Trebuchet MS" w:hAnsi="Trebuchet MS" w:cstheme="minorHAnsi"/>
          <w:bCs/>
          <w:szCs w:val="20"/>
        </w:rPr>
        <w:t>, cu modificările și completările ulterioare</w:t>
      </w:r>
      <w:r w:rsidRPr="005035E7">
        <w:rPr>
          <w:rFonts w:ascii="Trebuchet MS" w:hAnsi="Trebuchet MS" w:cstheme="minorHAnsi"/>
          <w:bCs/>
          <w:szCs w:val="20"/>
        </w:rPr>
        <w:t>, ANFP a elaborat proiectul de act normativ aferent OUG nr. 191/2022 pentru modificarea și completarea OUG nr. 57/2019.</w:t>
      </w:r>
    </w:p>
    <w:p w14:paraId="10AC14CB" w14:textId="77777777" w:rsidR="00D71567" w:rsidRPr="005035E7" w:rsidRDefault="00D71567" w:rsidP="00D71567">
      <w:pPr>
        <w:spacing w:line="23" w:lineRule="atLeast"/>
        <w:rPr>
          <w:rFonts w:ascii="Trebuchet MS" w:hAnsi="Trebuchet MS"/>
        </w:rPr>
      </w:pPr>
      <w:r w:rsidRPr="005035E7">
        <w:rPr>
          <w:rFonts w:ascii="Trebuchet MS" w:hAnsi="Trebuchet MS" w:cstheme="minorHAnsi"/>
          <w:bCs/>
          <w:szCs w:val="20"/>
        </w:rPr>
        <w:t xml:space="preserve">Proiectul de act normativ a vizat, prin intermediul </w:t>
      </w:r>
      <w:r w:rsidR="00E321A6">
        <w:rPr>
          <w:rFonts w:ascii="Trebuchet MS" w:hAnsi="Trebuchet MS" w:cstheme="minorHAnsi"/>
          <w:bCs/>
          <w:szCs w:val="20"/>
        </w:rPr>
        <w:t>a</w:t>
      </w:r>
      <w:r w:rsidRPr="005035E7">
        <w:rPr>
          <w:rFonts w:ascii="Trebuchet MS" w:hAnsi="Trebuchet MS" w:cstheme="minorHAnsi"/>
          <w:bCs/>
          <w:szCs w:val="20"/>
        </w:rPr>
        <w:t xml:space="preserve">nexei nr. 1 (anexa nr. 8 la OUG nr. 57/2019, cu modificările și completările ulterioare), reglementarea normelor privind cadrele de competențe generale și specifice, în vederea asigurării unei abordări unitare și strategice a proceselor de planificare a forței de muncă în domeniul funcției publice, recrutare și managementul performanței în administrația publică din România. În același timp, proiectul a stabilit și normele privind organizarea și desfășurarea proiectului-pilot al concursului de ocupare a unor funcții vacante și modalitatea de previzionare a necesarului de funcții publice pentru organizarea proiectului-pilot, prin </w:t>
      </w:r>
      <w:r w:rsidR="00E321A6">
        <w:rPr>
          <w:rFonts w:ascii="Trebuchet MS" w:hAnsi="Trebuchet MS" w:cstheme="minorHAnsi"/>
          <w:bCs/>
          <w:szCs w:val="20"/>
        </w:rPr>
        <w:t>a</w:t>
      </w:r>
      <w:r w:rsidRPr="005035E7">
        <w:rPr>
          <w:rFonts w:ascii="Trebuchet MS" w:hAnsi="Trebuchet MS" w:cstheme="minorHAnsi"/>
          <w:bCs/>
          <w:szCs w:val="20"/>
        </w:rPr>
        <w:t>nexa nr. 2 (anexa nr. 9 la OUG nr. 57/2019</w:t>
      </w:r>
      <w:r w:rsidR="00865686">
        <w:rPr>
          <w:rFonts w:ascii="Trebuchet MS" w:hAnsi="Trebuchet MS" w:cstheme="minorHAnsi"/>
          <w:bCs/>
          <w:szCs w:val="20"/>
        </w:rPr>
        <w:t>, cu modificările și completările ulterioare</w:t>
      </w:r>
      <w:r w:rsidRPr="005035E7">
        <w:rPr>
          <w:rFonts w:ascii="Trebuchet MS" w:hAnsi="Trebuchet MS" w:cstheme="minorHAnsi"/>
          <w:bCs/>
          <w:szCs w:val="20"/>
        </w:rPr>
        <w:t>).</w:t>
      </w:r>
      <w:r w:rsidRPr="005035E7">
        <w:rPr>
          <w:rFonts w:ascii="Trebuchet MS" w:hAnsi="Trebuchet MS"/>
        </w:rPr>
        <w:t xml:space="preserve"> </w:t>
      </w:r>
    </w:p>
    <w:p w14:paraId="34A66432" w14:textId="77777777" w:rsidR="00D71567" w:rsidRPr="005035E7" w:rsidRDefault="00D71567" w:rsidP="00D71567">
      <w:pPr>
        <w:pStyle w:val="Bulletpoint1"/>
        <w:numPr>
          <w:ilvl w:val="0"/>
          <w:numId w:val="0"/>
        </w:numPr>
        <w:spacing w:line="23" w:lineRule="atLeast"/>
        <w:contextualSpacing w:val="0"/>
        <w:rPr>
          <w:rFonts w:ascii="Trebuchet MS" w:hAnsi="Trebuchet MS" w:cstheme="minorHAnsi"/>
          <w:bCs/>
          <w:szCs w:val="20"/>
        </w:rPr>
      </w:pPr>
      <w:r w:rsidRPr="005035E7">
        <w:rPr>
          <w:rFonts w:ascii="Trebuchet MS" w:hAnsi="Trebuchet MS" w:cstheme="minorHAnsi"/>
          <w:bCs/>
          <w:szCs w:val="20"/>
        </w:rPr>
        <w:lastRenderedPageBreak/>
        <w:t xml:space="preserve">Actul normativ </w:t>
      </w:r>
      <w:r w:rsidR="00C049AB" w:rsidRPr="005035E7">
        <w:rPr>
          <w:rFonts w:ascii="Trebuchet MS" w:hAnsi="Trebuchet MS" w:cstheme="minorHAnsi"/>
          <w:bCs/>
          <w:szCs w:val="20"/>
        </w:rPr>
        <w:t xml:space="preserve">menționat </w:t>
      </w:r>
      <w:r w:rsidRPr="005035E7">
        <w:rPr>
          <w:rFonts w:ascii="Trebuchet MS" w:hAnsi="Trebuchet MS" w:cstheme="minorHAnsi"/>
          <w:bCs/>
          <w:szCs w:val="20"/>
        </w:rPr>
        <w:t xml:space="preserve">a presupus aplicarea prevederilor referitoare la etapele procedurii de elaborare și avizare a cadrelor de competențe specifice de către autoritățile și instituțiile publice conform termenelor stabilite prin </w:t>
      </w:r>
      <w:r w:rsidR="00865686">
        <w:rPr>
          <w:rFonts w:ascii="Trebuchet MS" w:hAnsi="Trebuchet MS" w:cstheme="minorHAnsi"/>
          <w:bCs/>
          <w:szCs w:val="20"/>
        </w:rPr>
        <w:t>a</w:t>
      </w:r>
      <w:r w:rsidRPr="005035E7">
        <w:rPr>
          <w:rFonts w:ascii="Trebuchet MS" w:hAnsi="Trebuchet MS" w:cstheme="minorHAnsi"/>
          <w:bCs/>
          <w:szCs w:val="20"/>
        </w:rPr>
        <w:t>rt. III din OUG nr. 191/2022</w:t>
      </w:r>
      <w:r w:rsidR="00D407FB" w:rsidRPr="005035E7">
        <w:rPr>
          <w:rStyle w:val="FootnoteReference"/>
          <w:rFonts w:ascii="Trebuchet MS" w:hAnsi="Trebuchet MS" w:cstheme="minorHAnsi"/>
          <w:bCs/>
          <w:szCs w:val="20"/>
        </w:rPr>
        <w:footnoteReference w:id="7"/>
      </w:r>
      <w:r w:rsidR="00D407FB" w:rsidRPr="005035E7">
        <w:rPr>
          <w:rFonts w:ascii="Trebuchet MS" w:hAnsi="Trebuchet MS" w:cstheme="minorHAnsi"/>
          <w:bCs/>
          <w:szCs w:val="20"/>
        </w:rPr>
        <w:t>.</w:t>
      </w:r>
    </w:p>
    <w:p w14:paraId="6E5EB1B2" w14:textId="77777777" w:rsidR="00D71567" w:rsidRPr="005035E7" w:rsidRDefault="00D71567" w:rsidP="00D71567">
      <w:pPr>
        <w:pStyle w:val="Bulletpoint1"/>
        <w:numPr>
          <w:ilvl w:val="0"/>
          <w:numId w:val="0"/>
        </w:numPr>
        <w:spacing w:line="23" w:lineRule="atLeast"/>
        <w:contextualSpacing w:val="0"/>
        <w:rPr>
          <w:rFonts w:ascii="Trebuchet MS" w:hAnsi="Trebuchet MS" w:cstheme="minorHAnsi"/>
          <w:bCs/>
          <w:szCs w:val="20"/>
        </w:rPr>
      </w:pPr>
      <w:r w:rsidRPr="005035E7">
        <w:rPr>
          <w:rFonts w:ascii="Trebuchet MS" w:hAnsi="Trebuchet MS" w:cstheme="minorHAnsi"/>
          <w:bCs/>
          <w:szCs w:val="20"/>
        </w:rPr>
        <w:t>Implementarea tuturor acestor prevederi noi a presupus, în practică, gestionarea mai multor tipuri de provocări operaționale și metodologice referitoare la derularea etapelor de elaborare și avizare a cadrelor de competențe specifice, după cum urmează:</w:t>
      </w:r>
    </w:p>
    <w:p w14:paraId="41D3EA35" w14:textId="77777777" w:rsidR="00D71567" w:rsidRPr="005035E7" w:rsidRDefault="00D71567" w:rsidP="00D71567">
      <w:pPr>
        <w:pStyle w:val="Bulletpoint1"/>
        <w:numPr>
          <w:ilvl w:val="0"/>
          <w:numId w:val="11"/>
        </w:numPr>
        <w:spacing w:line="23" w:lineRule="atLeast"/>
        <w:contextualSpacing w:val="0"/>
        <w:rPr>
          <w:rFonts w:ascii="Trebuchet MS" w:hAnsi="Trebuchet MS" w:cstheme="minorHAnsi"/>
          <w:bCs/>
          <w:szCs w:val="20"/>
        </w:rPr>
      </w:pPr>
      <w:r w:rsidRPr="005035E7">
        <w:rPr>
          <w:rFonts w:ascii="Trebuchet MS" w:hAnsi="Trebuchet MS" w:cstheme="minorHAnsi"/>
          <w:bCs/>
          <w:szCs w:val="20"/>
        </w:rPr>
        <w:t>cu impact asupra ANFP, în ceea ce privește:</w:t>
      </w:r>
    </w:p>
    <w:p w14:paraId="79CCC67F" w14:textId="77777777" w:rsidR="00D71567" w:rsidRPr="005035E7" w:rsidRDefault="00D71567" w:rsidP="00A80C67">
      <w:pPr>
        <w:pStyle w:val="Bulletpoint1"/>
        <w:numPr>
          <w:ilvl w:val="0"/>
          <w:numId w:val="15"/>
        </w:numPr>
        <w:spacing w:line="23" w:lineRule="atLeast"/>
        <w:contextualSpacing w:val="0"/>
        <w:rPr>
          <w:rFonts w:ascii="Trebuchet MS" w:hAnsi="Trebuchet MS"/>
        </w:rPr>
      </w:pPr>
      <w:r w:rsidRPr="005035E7">
        <w:rPr>
          <w:rFonts w:ascii="Trebuchet MS" w:hAnsi="Trebuchet MS"/>
        </w:rPr>
        <w:t>dezvoltarea de metodologii, ghiduri și instrumente în vederea explicitării și exemplificării modalităților de aplicare a cadrului legal în vederea realizării analizei posturilor;</w:t>
      </w:r>
    </w:p>
    <w:p w14:paraId="3FE7EEC6" w14:textId="77777777" w:rsidR="00D71567" w:rsidRPr="005035E7" w:rsidRDefault="00D71567" w:rsidP="00A80C67">
      <w:pPr>
        <w:pStyle w:val="Bulletpoint1"/>
        <w:numPr>
          <w:ilvl w:val="0"/>
          <w:numId w:val="15"/>
        </w:numPr>
        <w:spacing w:line="23" w:lineRule="atLeast"/>
        <w:contextualSpacing w:val="0"/>
        <w:rPr>
          <w:rFonts w:ascii="Trebuchet MS" w:hAnsi="Trebuchet MS"/>
        </w:rPr>
      </w:pPr>
      <w:r w:rsidRPr="005035E7">
        <w:rPr>
          <w:rFonts w:ascii="Trebuchet MS" w:hAnsi="Trebuchet MS"/>
        </w:rPr>
        <w:t xml:space="preserve">organizarea de comunicări și instruiri într-un termen foarte limitat, în vederea familiarizării reprezentanților autorităților și instituțiilor publice cu conținutul </w:t>
      </w:r>
      <w:r w:rsidR="00865686">
        <w:rPr>
          <w:rFonts w:ascii="Trebuchet MS" w:hAnsi="Trebuchet MS"/>
        </w:rPr>
        <w:t>a</w:t>
      </w:r>
      <w:r w:rsidRPr="005035E7">
        <w:rPr>
          <w:rFonts w:ascii="Trebuchet MS" w:hAnsi="Trebuchet MS"/>
        </w:rPr>
        <w:t>nexei nr. 8</w:t>
      </w:r>
      <w:r w:rsidR="00865686">
        <w:rPr>
          <w:rFonts w:ascii="Trebuchet MS" w:hAnsi="Trebuchet MS"/>
        </w:rPr>
        <w:t xml:space="preserve"> la OUG nr. 57/2019, cu completările și modificările ulterioare,</w:t>
      </w:r>
      <w:r w:rsidRPr="005035E7">
        <w:rPr>
          <w:rFonts w:ascii="Trebuchet MS" w:hAnsi="Trebuchet MS"/>
        </w:rPr>
        <w:t xml:space="preserve"> și, implicit, cu etapele procedurii de elaborare și avizare a cadrelor de competențe specifice;</w:t>
      </w:r>
    </w:p>
    <w:p w14:paraId="3FBFE67D" w14:textId="77777777" w:rsidR="00D71567" w:rsidRPr="005035E7" w:rsidRDefault="00D71567" w:rsidP="00A80C67">
      <w:pPr>
        <w:pStyle w:val="Bulletpoint1"/>
        <w:numPr>
          <w:ilvl w:val="0"/>
          <w:numId w:val="15"/>
        </w:numPr>
        <w:spacing w:line="23" w:lineRule="atLeast"/>
        <w:contextualSpacing w:val="0"/>
        <w:rPr>
          <w:rFonts w:ascii="Trebuchet MS" w:hAnsi="Trebuchet MS"/>
        </w:rPr>
      </w:pPr>
      <w:r w:rsidRPr="005035E7">
        <w:rPr>
          <w:rFonts w:ascii="Trebuchet MS" w:hAnsi="Trebuchet MS"/>
        </w:rPr>
        <w:t>gestionarea unui volum mare de solicitări de avizare a cadrelor de competențe specifice din partea autorităților și instituțiilor publice într-un interval de timp foarte scurt, solicitări gestionate de un număr limitat de reprezentanți ai ANFP;</w:t>
      </w:r>
    </w:p>
    <w:p w14:paraId="3FFA2AF8" w14:textId="77777777" w:rsidR="00D71567" w:rsidRPr="005035E7" w:rsidRDefault="00D71567" w:rsidP="00A80C67">
      <w:pPr>
        <w:pStyle w:val="Bulletpoint1"/>
        <w:numPr>
          <w:ilvl w:val="0"/>
          <w:numId w:val="15"/>
        </w:numPr>
        <w:spacing w:line="23" w:lineRule="atLeast"/>
        <w:contextualSpacing w:val="0"/>
        <w:rPr>
          <w:rFonts w:ascii="Trebuchet MS" w:hAnsi="Trebuchet MS"/>
        </w:rPr>
      </w:pPr>
      <w:r w:rsidRPr="005035E7">
        <w:rPr>
          <w:rFonts w:ascii="Trebuchet MS" w:hAnsi="Trebuchet MS"/>
        </w:rPr>
        <w:t xml:space="preserve">abordarea uniformă a răspunsurilor (în scris sau comunicate verbal) a solicitărilor de avizare a competențelor specifice, în afara perimetrului determinat de metodologia de analiză a posturilor elaborată în acest sens și a instrumentelor de lucru anexate acesteia, dată fiind diversitatea de funcții publice și modurile diferite de structurare/organizare și specializare ale autorităților și instituțiilor publice, documentele și instrumentele elaborate în sprijinul derulării etapelor reglementate la art. 22 din </w:t>
      </w:r>
      <w:r w:rsidR="00865686">
        <w:rPr>
          <w:rFonts w:ascii="Trebuchet MS" w:hAnsi="Trebuchet MS"/>
        </w:rPr>
        <w:t>a</w:t>
      </w:r>
      <w:r w:rsidRPr="005035E7">
        <w:rPr>
          <w:rFonts w:ascii="Trebuchet MS" w:hAnsi="Trebuchet MS"/>
        </w:rPr>
        <w:t>nexa nr. 8</w:t>
      </w:r>
      <w:r w:rsidR="00865686">
        <w:rPr>
          <w:rFonts w:ascii="Trebuchet MS" w:hAnsi="Trebuchet MS"/>
        </w:rPr>
        <w:t xml:space="preserve"> la OUG nr. 57/2019, cu </w:t>
      </w:r>
      <w:r w:rsidR="00F74539">
        <w:rPr>
          <w:rFonts w:ascii="Trebuchet MS" w:hAnsi="Trebuchet MS"/>
        </w:rPr>
        <w:t>modificările</w:t>
      </w:r>
      <w:r w:rsidR="00865686">
        <w:rPr>
          <w:rFonts w:ascii="Trebuchet MS" w:hAnsi="Trebuchet MS"/>
        </w:rPr>
        <w:t xml:space="preserve"> și </w:t>
      </w:r>
      <w:r w:rsidR="00F74539">
        <w:rPr>
          <w:rFonts w:ascii="Trebuchet MS" w:hAnsi="Trebuchet MS"/>
        </w:rPr>
        <w:t>completările</w:t>
      </w:r>
      <w:r w:rsidR="00865686">
        <w:rPr>
          <w:rFonts w:ascii="Trebuchet MS" w:hAnsi="Trebuchet MS"/>
        </w:rPr>
        <w:t xml:space="preserve"> ulterioare</w:t>
      </w:r>
      <w:r w:rsidR="00865686" w:rsidRPr="005035E7">
        <w:rPr>
          <w:rFonts w:ascii="Trebuchet MS" w:hAnsi="Trebuchet MS"/>
        </w:rPr>
        <w:t xml:space="preserve"> </w:t>
      </w:r>
      <w:r w:rsidRPr="005035E7">
        <w:rPr>
          <w:rFonts w:ascii="Trebuchet MS" w:hAnsi="Trebuchet MS"/>
        </w:rPr>
        <w:t>neputând fi particularizate pe fiecare situație în parte;</w:t>
      </w:r>
    </w:p>
    <w:p w14:paraId="7B4F3299" w14:textId="77777777" w:rsidR="00D71567" w:rsidRPr="005035E7" w:rsidRDefault="00D71567" w:rsidP="00D71567">
      <w:pPr>
        <w:pStyle w:val="Bulletpoint1"/>
        <w:numPr>
          <w:ilvl w:val="0"/>
          <w:numId w:val="11"/>
        </w:numPr>
        <w:spacing w:before="240" w:line="23" w:lineRule="atLeast"/>
        <w:contextualSpacing w:val="0"/>
        <w:rPr>
          <w:rFonts w:ascii="Trebuchet MS" w:hAnsi="Trebuchet MS" w:cstheme="minorHAnsi"/>
          <w:bCs/>
          <w:szCs w:val="20"/>
        </w:rPr>
      </w:pPr>
      <w:r w:rsidRPr="005035E7">
        <w:rPr>
          <w:rFonts w:ascii="Trebuchet MS" w:hAnsi="Trebuchet MS" w:cstheme="minorHAnsi"/>
          <w:bCs/>
          <w:szCs w:val="20"/>
        </w:rPr>
        <w:t>cu impact asupra autorităților și instituțiilor beneficiare, în ceea ce privește:</w:t>
      </w:r>
    </w:p>
    <w:p w14:paraId="285514DD" w14:textId="77777777" w:rsidR="00D71567" w:rsidRPr="005035E7" w:rsidRDefault="00D71567" w:rsidP="00A80C67">
      <w:pPr>
        <w:pStyle w:val="Bulletpoint1"/>
        <w:numPr>
          <w:ilvl w:val="0"/>
          <w:numId w:val="15"/>
        </w:numPr>
        <w:spacing w:line="23" w:lineRule="atLeast"/>
        <w:contextualSpacing w:val="0"/>
        <w:rPr>
          <w:rFonts w:ascii="Trebuchet MS" w:hAnsi="Trebuchet MS"/>
        </w:rPr>
      </w:pPr>
      <w:r w:rsidRPr="005035E7">
        <w:rPr>
          <w:rFonts w:ascii="Trebuchet MS" w:hAnsi="Trebuchet MS"/>
        </w:rPr>
        <w:t xml:space="preserve">familiarizarea cu cadrul legal, metodologiile, ghidurile și instrumentele elaborate de către ANFP într-un termen foarte scurt, considerând prioritatea avizării cadrelor de competențe specifice pentru posturile aflate în scopul proiectului-pilot; </w:t>
      </w:r>
    </w:p>
    <w:p w14:paraId="630E30BC" w14:textId="77777777" w:rsidR="00D71567" w:rsidRPr="00217121" w:rsidRDefault="00D71567" w:rsidP="00217121">
      <w:pPr>
        <w:pStyle w:val="Bulletpoint1"/>
        <w:numPr>
          <w:ilvl w:val="0"/>
          <w:numId w:val="15"/>
        </w:numPr>
        <w:spacing w:after="0" w:line="23" w:lineRule="atLeast"/>
        <w:contextualSpacing w:val="0"/>
        <w:rPr>
          <w:rFonts w:ascii="Trebuchet MS" w:hAnsi="Trebuchet MS"/>
        </w:rPr>
      </w:pPr>
      <w:r w:rsidRPr="005035E7">
        <w:rPr>
          <w:rFonts w:ascii="Trebuchet MS" w:hAnsi="Trebuchet MS"/>
        </w:rPr>
        <w:t xml:space="preserve">mobilizarea de resurse umane în vederea coordonării procesului de analiză a posturilor, constituirii grupurilor de lucru și parcurgerea tuturor etapelor aferente procesului </w:t>
      </w:r>
      <w:r w:rsidR="00217121">
        <w:rPr>
          <w:rFonts w:ascii="Trebuchet MS" w:hAnsi="Trebuchet MS"/>
        </w:rPr>
        <w:t xml:space="preserve">      </w:t>
      </w:r>
      <w:r w:rsidRPr="00217121">
        <w:rPr>
          <w:rFonts w:ascii="Trebuchet MS" w:hAnsi="Trebuchet MS"/>
        </w:rPr>
        <w:t xml:space="preserve">într-un termen foarte scurt; </w:t>
      </w:r>
    </w:p>
    <w:p w14:paraId="32707CF5" w14:textId="77777777" w:rsidR="00D71567" w:rsidRPr="005035E7" w:rsidRDefault="00D71567" w:rsidP="00A80C67">
      <w:pPr>
        <w:pStyle w:val="Bulletpoint1"/>
        <w:numPr>
          <w:ilvl w:val="0"/>
          <w:numId w:val="15"/>
        </w:numPr>
        <w:spacing w:line="23" w:lineRule="atLeast"/>
        <w:contextualSpacing w:val="0"/>
        <w:rPr>
          <w:rFonts w:ascii="Trebuchet MS" w:hAnsi="Trebuchet MS"/>
        </w:rPr>
      </w:pPr>
      <w:r w:rsidRPr="005035E7">
        <w:rPr>
          <w:rFonts w:ascii="Trebuchet MS" w:hAnsi="Trebuchet MS"/>
        </w:rPr>
        <w:t>identificarea surselor de informații în vederea derulării analizelor aferente posturilor.</w:t>
      </w:r>
    </w:p>
    <w:p w14:paraId="2076829F" w14:textId="77777777" w:rsidR="00D71567" w:rsidRPr="005035E7" w:rsidRDefault="00C049AB" w:rsidP="00D71567">
      <w:pPr>
        <w:spacing w:line="23" w:lineRule="atLeast"/>
        <w:rPr>
          <w:rFonts w:ascii="Trebuchet MS" w:hAnsi="Trebuchet MS" w:cs="Arial"/>
          <w:color w:val="000000"/>
          <w:szCs w:val="20"/>
        </w:rPr>
      </w:pPr>
      <w:r w:rsidRPr="005035E7">
        <w:rPr>
          <w:rFonts w:ascii="Trebuchet MS" w:hAnsi="Trebuchet MS" w:cs="Arial"/>
          <w:color w:val="000000"/>
          <w:szCs w:val="20"/>
        </w:rPr>
        <w:t xml:space="preserve">Noutatea proceselor descrise prin prevederile legale referitoare la cadrele de competență generale și specifice implică poziționarea ANFP ca actor central și activ </w:t>
      </w:r>
      <w:r w:rsidR="00D71567" w:rsidRPr="005035E7">
        <w:rPr>
          <w:rFonts w:ascii="Trebuchet MS" w:hAnsi="Trebuchet MS" w:cs="Arial"/>
          <w:color w:val="000000"/>
          <w:szCs w:val="20"/>
        </w:rPr>
        <w:t xml:space="preserve">în operaționalizarea cadrelor de competență la nivelul proceselor de resurse umane, fiind în măsură să ofere asistență de specialitate în vederea rectificării </w:t>
      </w:r>
      <w:r w:rsidR="00F824D9">
        <w:rPr>
          <w:rFonts w:ascii="Trebuchet MS" w:hAnsi="Trebuchet MS" w:cs="Arial"/>
          <w:color w:val="000000"/>
          <w:szCs w:val="20"/>
        </w:rPr>
        <w:t>dificultăților</w:t>
      </w:r>
      <w:r w:rsidR="00D71567" w:rsidRPr="005035E7">
        <w:rPr>
          <w:rFonts w:ascii="Trebuchet MS" w:hAnsi="Trebuchet MS" w:cs="Arial"/>
          <w:color w:val="000000"/>
          <w:szCs w:val="20"/>
        </w:rPr>
        <w:t xml:space="preserve"> rezultate din absența unor politici sau strategii unitare de management al resurselor umane pentru funcția publică.</w:t>
      </w:r>
    </w:p>
    <w:p w14:paraId="7D7DC967" w14:textId="77777777" w:rsidR="00C049AB" w:rsidRPr="005035E7" w:rsidRDefault="00C049AB" w:rsidP="00C049AB">
      <w:pPr>
        <w:spacing w:line="23" w:lineRule="atLeast"/>
        <w:rPr>
          <w:rFonts w:ascii="Trebuchet MS" w:hAnsi="Trebuchet MS" w:cstheme="minorHAnsi"/>
          <w:bCs/>
          <w:szCs w:val="20"/>
        </w:rPr>
      </w:pPr>
      <w:r w:rsidRPr="005035E7">
        <w:rPr>
          <w:rFonts w:ascii="Trebuchet MS" w:hAnsi="Trebuchet MS" w:cstheme="minorHAnsi"/>
          <w:bCs/>
          <w:szCs w:val="20"/>
        </w:rPr>
        <w:t xml:space="preserve">În acest context, și în mod particular, pentru îndeplinirea obiectivului asumat privind asigurarea cadrului instituțional și a resurselor necesare pentru implementarea și monitorizarea reglementărilor </w:t>
      </w:r>
      <w:r w:rsidRPr="002F76B0">
        <w:rPr>
          <w:rFonts w:ascii="Trebuchet MS" w:hAnsi="Trebuchet MS" w:cstheme="minorHAnsi"/>
          <w:bCs/>
          <w:szCs w:val="20"/>
        </w:rPr>
        <w:t xml:space="preserve">în vigoare și a reformelor și investițiilor aferente PNRR, a fost necesară înființarea unor structuri noi în cadrul ANFP. Responsabilitățile privind analiza și avizarea cadrelor de competență specifice au fost alocate unui nou compartiment, organizat la nivelul Direcției </w:t>
      </w:r>
      <w:r w:rsidR="002F76B0" w:rsidRPr="002F76B0">
        <w:rPr>
          <w:rFonts w:ascii="Trebuchet MS" w:hAnsi="Trebuchet MS" w:cstheme="minorHAnsi"/>
          <w:bCs/>
          <w:szCs w:val="20"/>
        </w:rPr>
        <w:t>g</w:t>
      </w:r>
      <w:r w:rsidRPr="002F76B0">
        <w:rPr>
          <w:rFonts w:ascii="Trebuchet MS" w:hAnsi="Trebuchet MS" w:cstheme="minorHAnsi"/>
          <w:bCs/>
          <w:szCs w:val="20"/>
        </w:rPr>
        <w:t xml:space="preserve">enerale </w:t>
      </w:r>
      <w:r w:rsidR="002F76B0" w:rsidRPr="002F76B0">
        <w:rPr>
          <w:rFonts w:ascii="Trebuchet MS" w:hAnsi="Trebuchet MS" w:cstheme="minorHAnsi"/>
          <w:bCs/>
          <w:szCs w:val="20"/>
        </w:rPr>
        <w:t>j</w:t>
      </w:r>
      <w:r w:rsidRPr="002F76B0">
        <w:rPr>
          <w:rFonts w:ascii="Trebuchet MS" w:hAnsi="Trebuchet MS" w:cstheme="minorHAnsi"/>
          <w:bCs/>
          <w:szCs w:val="20"/>
        </w:rPr>
        <w:t>uridice</w:t>
      </w:r>
      <w:r w:rsidR="00F824D9" w:rsidRPr="002F76B0">
        <w:rPr>
          <w:rFonts w:ascii="Trebuchet MS" w:hAnsi="Trebuchet MS" w:cstheme="minorHAnsi"/>
          <w:bCs/>
          <w:szCs w:val="20"/>
        </w:rPr>
        <w:t>,</w:t>
      </w:r>
      <w:r w:rsidRPr="002F76B0">
        <w:rPr>
          <w:rFonts w:ascii="Trebuchet MS" w:hAnsi="Trebuchet MS" w:cstheme="minorHAnsi"/>
          <w:bCs/>
          <w:szCs w:val="20"/>
        </w:rPr>
        <w:t xml:space="preserve"> în cadrul Direcției </w:t>
      </w:r>
      <w:r w:rsidR="002F76B0" w:rsidRPr="002F76B0">
        <w:rPr>
          <w:rFonts w:ascii="Trebuchet MS" w:hAnsi="Trebuchet MS" w:cstheme="minorHAnsi"/>
          <w:bCs/>
          <w:szCs w:val="20"/>
        </w:rPr>
        <w:t>j</w:t>
      </w:r>
      <w:r w:rsidRPr="002F76B0">
        <w:rPr>
          <w:rFonts w:ascii="Trebuchet MS" w:hAnsi="Trebuchet MS" w:cstheme="minorHAnsi"/>
          <w:bCs/>
          <w:szCs w:val="20"/>
        </w:rPr>
        <w:t xml:space="preserve">uridice de reglementare și avizare, respectiv Compartimentul </w:t>
      </w:r>
      <w:r w:rsidR="002F76B0" w:rsidRPr="002F76B0">
        <w:rPr>
          <w:rFonts w:ascii="Trebuchet MS" w:hAnsi="Trebuchet MS" w:cstheme="minorHAnsi"/>
          <w:bCs/>
          <w:szCs w:val="20"/>
        </w:rPr>
        <w:t>a</w:t>
      </w:r>
      <w:r w:rsidRPr="002F76B0">
        <w:rPr>
          <w:rFonts w:ascii="Trebuchet MS" w:hAnsi="Trebuchet MS" w:cstheme="minorHAnsi"/>
          <w:bCs/>
          <w:szCs w:val="20"/>
        </w:rPr>
        <w:t xml:space="preserve">vizare </w:t>
      </w:r>
      <w:r w:rsidR="002F76B0" w:rsidRPr="002F76B0">
        <w:rPr>
          <w:rFonts w:ascii="Trebuchet MS" w:hAnsi="Trebuchet MS" w:cstheme="minorHAnsi"/>
          <w:bCs/>
          <w:szCs w:val="20"/>
        </w:rPr>
        <w:t>c</w:t>
      </w:r>
      <w:r w:rsidRPr="002F76B0">
        <w:rPr>
          <w:rFonts w:ascii="Trebuchet MS" w:hAnsi="Trebuchet MS" w:cstheme="minorHAnsi"/>
          <w:bCs/>
          <w:szCs w:val="20"/>
        </w:rPr>
        <w:t xml:space="preserve">adre de </w:t>
      </w:r>
      <w:r w:rsidR="002F76B0" w:rsidRPr="002F76B0">
        <w:rPr>
          <w:rFonts w:ascii="Trebuchet MS" w:hAnsi="Trebuchet MS" w:cstheme="minorHAnsi"/>
          <w:bCs/>
          <w:szCs w:val="20"/>
        </w:rPr>
        <w:t>c</w:t>
      </w:r>
      <w:r w:rsidRPr="002F76B0">
        <w:rPr>
          <w:rFonts w:ascii="Trebuchet MS" w:hAnsi="Trebuchet MS" w:cstheme="minorHAnsi"/>
          <w:bCs/>
          <w:szCs w:val="20"/>
        </w:rPr>
        <w:t xml:space="preserve">ompetențe </w:t>
      </w:r>
      <w:r w:rsidR="002F76B0" w:rsidRPr="002F76B0">
        <w:rPr>
          <w:rFonts w:ascii="Trebuchet MS" w:hAnsi="Trebuchet MS" w:cstheme="minorHAnsi"/>
          <w:bCs/>
          <w:szCs w:val="20"/>
        </w:rPr>
        <w:t>s</w:t>
      </w:r>
      <w:r w:rsidRPr="002F76B0">
        <w:rPr>
          <w:rFonts w:ascii="Trebuchet MS" w:hAnsi="Trebuchet MS" w:cstheme="minorHAnsi"/>
          <w:bCs/>
          <w:szCs w:val="20"/>
        </w:rPr>
        <w:t>pecifice</w:t>
      </w:r>
      <w:r w:rsidR="00F824D9" w:rsidRPr="002F76B0">
        <w:rPr>
          <w:rFonts w:ascii="Trebuchet MS" w:hAnsi="Trebuchet MS" w:cstheme="minorHAnsi"/>
          <w:bCs/>
          <w:szCs w:val="20"/>
        </w:rPr>
        <w:t xml:space="preserve"> (CACCS)</w:t>
      </w:r>
      <w:r w:rsidRPr="002F76B0">
        <w:rPr>
          <w:rFonts w:ascii="Trebuchet MS" w:hAnsi="Trebuchet MS" w:cstheme="minorHAnsi"/>
          <w:bCs/>
          <w:szCs w:val="20"/>
        </w:rPr>
        <w:t>.</w:t>
      </w:r>
      <w:r w:rsidRPr="005035E7">
        <w:rPr>
          <w:rFonts w:ascii="Trebuchet MS" w:hAnsi="Trebuchet MS" w:cstheme="minorHAnsi"/>
          <w:bCs/>
          <w:szCs w:val="20"/>
        </w:rPr>
        <w:t xml:space="preserve"> </w:t>
      </w:r>
    </w:p>
    <w:p w14:paraId="5DA464BC" w14:textId="0D8CA353" w:rsidR="008E07EE" w:rsidRPr="005035E7" w:rsidRDefault="00C049AB" w:rsidP="00C049AB">
      <w:pPr>
        <w:spacing w:line="23" w:lineRule="atLeast"/>
        <w:rPr>
          <w:rFonts w:ascii="Trebuchet MS" w:hAnsi="Trebuchet MS" w:cstheme="minorHAnsi"/>
          <w:bCs/>
          <w:szCs w:val="20"/>
        </w:rPr>
      </w:pPr>
      <w:r w:rsidRPr="005035E7">
        <w:rPr>
          <w:rFonts w:ascii="Trebuchet MS" w:hAnsi="Trebuchet MS" w:cstheme="minorHAnsi"/>
          <w:bCs/>
          <w:szCs w:val="20"/>
        </w:rPr>
        <w:t xml:space="preserve">La momentul colectării datelor pentru prezentul livrabil, </w:t>
      </w:r>
      <w:r w:rsidR="00F824D9">
        <w:rPr>
          <w:rFonts w:ascii="Trebuchet MS" w:hAnsi="Trebuchet MS" w:cstheme="minorHAnsi"/>
          <w:bCs/>
          <w:szCs w:val="20"/>
        </w:rPr>
        <w:t>CACCS</w:t>
      </w:r>
      <w:r w:rsidRPr="005035E7">
        <w:rPr>
          <w:rFonts w:ascii="Trebuchet MS" w:hAnsi="Trebuchet MS" w:cstheme="minorHAnsi"/>
          <w:bCs/>
          <w:szCs w:val="20"/>
        </w:rPr>
        <w:t xml:space="preserve"> era compus din trei posturi</w:t>
      </w:r>
      <w:r w:rsidR="00956BA8">
        <w:rPr>
          <w:rFonts w:ascii="Trebuchet MS" w:hAnsi="Trebuchet MS" w:cstheme="minorHAnsi"/>
          <w:bCs/>
          <w:szCs w:val="20"/>
        </w:rPr>
        <w:t xml:space="preserve"> (2 posturi de</w:t>
      </w:r>
      <w:r w:rsidRPr="005035E7">
        <w:rPr>
          <w:rFonts w:ascii="Trebuchet MS" w:hAnsi="Trebuchet MS" w:cstheme="minorHAnsi"/>
          <w:bCs/>
          <w:szCs w:val="20"/>
        </w:rPr>
        <w:t xml:space="preserve"> consilier juridic</w:t>
      </w:r>
      <w:r w:rsidR="00956BA8">
        <w:rPr>
          <w:rFonts w:ascii="Trebuchet MS" w:hAnsi="Trebuchet MS" w:cstheme="minorHAnsi"/>
          <w:bCs/>
          <w:szCs w:val="20"/>
        </w:rPr>
        <w:t xml:space="preserve"> și un post de consilier)</w:t>
      </w:r>
      <w:r w:rsidRPr="005035E7">
        <w:rPr>
          <w:rFonts w:ascii="Trebuchet MS" w:hAnsi="Trebuchet MS" w:cstheme="minorHAnsi"/>
          <w:bCs/>
          <w:szCs w:val="20"/>
        </w:rPr>
        <w:t>, din care un</w:t>
      </w:r>
      <w:r w:rsidR="00956BA8">
        <w:rPr>
          <w:rFonts w:ascii="Trebuchet MS" w:hAnsi="Trebuchet MS" w:cstheme="minorHAnsi"/>
          <w:bCs/>
          <w:szCs w:val="20"/>
        </w:rPr>
        <w:t xml:space="preserve"> post</w:t>
      </w:r>
      <w:r w:rsidRPr="005035E7">
        <w:rPr>
          <w:rFonts w:ascii="Trebuchet MS" w:hAnsi="Trebuchet MS" w:cstheme="minorHAnsi"/>
          <w:bCs/>
          <w:szCs w:val="20"/>
        </w:rPr>
        <w:t xml:space="preserve"> vacant. Pe parcursul etapelor aferente </w:t>
      </w:r>
      <w:r w:rsidRPr="005035E7">
        <w:rPr>
          <w:rFonts w:ascii="Trebuchet MS" w:hAnsi="Trebuchet MS" w:cstheme="minorHAnsi"/>
          <w:bCs/>
          <w:szCs w:val="20"/>
        </w:rPr>
        <w:lastRenderedPageBreak/>
        <w:t xml:space="preserve">proiectului-pilot, activitatea de avizare a cadrelor de competențe specifice a fost derulată, în medie, de către două persoane. </w:t>
      </w:r>
    </w:p>
    <w:p w14:paraId="06B964EE" w14:textId="77777777" w:rsidR="00C049AB" w:rsidRDefault="00C049AB" w:rsidP="00C049AB">
      <w:pPr>
        <w:spacing w:line="23" w:lineRule="atLeast"/>
        <w:rPr>
          <w:rFonts w:ascii="Trebuchet MS" w:hAnsi="Trebuchet MS" w:cstheme="minorHAnsi"/>
          <w:bCs/>
          <w:szCs w:val="20"/>
        </w:rPr>
      </w:pPr>
      <w:r w:rsidRPr="005035E7">
        <w:rPr>
          <w:rFonts w:ascii="Trebuchet MS" w:hAnsi="Trebuchet MS" w:cstheme="minorHAnsi"/>
          <w:bCs/>
          <w:szCs w:val="20"/>
        </w:rPr>
        <w:t xml:space="preserve">În vederea susținerii activităților de avizare a cadrelor de competențe specifice imediat după intrarea în vigoare a normelor privind cadrele de competențe generale și specifice, reprezentanții ANFP au derulat </w:t>
      </w:r>
      <w:r w:rsidR="00BF5180">
        <w:rPr>
          <w:rFonts w:ascii="Trebuchet MS" w:hAnsi="Trebuchet MS" w:cstheme="minorHAnsi"/>
          <w:bCs/>
          <w:szCs w:val="20"/>
        </w:rPr>
        <w:t>multiple</w:t>
      </w:r>
      <w:r w:rsidRPr="005035E7">
        <w:rPr>
          <w:rFonts w:ascii="Trebuchet MS" w:hAnsi="Trebuchet MS" w:cstheme="minorHAnsi"/>
          <w:bCs/>
          <w:szCs w:val="20"/>
        </w:rPr>
        <w:t xml:space="preserve"> activități în vederea acordării asistenței de specialitate autorităților și instituțiilor beneficiare cu privire la procesul de analiză a posturilor</w:t>
      </w:r>
      <w:r w:rsidR="00BF5180">
        <w:rPr>
          <w:rFonts w:ascii="Trebuchet MS" w:hAnsi="Trebuchet MS" w:cstheme="minorHAnsi"/>
          <w:bCs/>
          <w:szCs w:val="20"/>
        </w:rPr>
        <w:t xml:space="preserve"> (vezi Caseta nr. 1).</w:t>
      </w:r>
    </w:p>
    <w:p w14:paraId="1161AFC4" w14:textId="77777777" w:rsidR="00BF5180" w:rsidRPr="00145D6B" w:rsidRDefault="00F63551" w:rsidP="00145D6B">
      <w:pPr>
        <w:rPr>
          <w:rFonts w:ascii="Trebuchet MS" w:hAnsi="Trebuchet MS"/>
          <w:i/>
          <w:iCs/>
          <w:color w:val="4472C4" w:themeColor="accent1"/>
        </w:rPr>
      </w:pPr>
      <w:r w:rsidRPr="00145D6B">
        <w:rPr>
          <w:rFonts w:ascii="Trebuchet MS" w:hAnsi="Trebuchet MS"/>
          <w:i/>
          <w:iCs/>
          <w:noProof/>
          <w:color w:val="4472C4" w:themeColor="accent1"/>
          <w:lang w:val="en-US"/>
        </w:rPr>
        <mc:AlternateContent>
          <mc:Choice Requires="wps">
            <w:drawing>
              <wp:anchor distT="45720" distB="45720" distL="114300" distR="114300" simplePos="0" relativeHeight="251665408" behindDoc="0" locked="0" layoutInCell="1" allowOverlap="1" wp14:anchorId="0B373CC8" wp14:editId="612379EE">
                <wp:simplePos x="0" y="0"/>
                <wp:positionH relativeFrom="column">
                  <wp:posOffset>-8890</wp:posOffset>
                </wp:positionH>
                <wp:positionV relativeFrom="paragraph">
                  <wp:posOffset>442595</wp:posOffset>
                </wp:positionV>
                <wp:extent cx="5770880" cy="3942080"/>
                <wp:effectExtent l="0" t="0" r="20320" b="2032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3942080"/>
                        </a:xfrm>
                        <a:prstGeom prst="rect">
                          <a:avLst/>
                        </a:prstGeom>
                        <a:solidFill>
                          <a:schemeClr val="bg2"/>
                        </a:solidFill>
                        <a:ln w="9525">
                          <a:solidFill>
                            <a:schemeClr val="tx2"/>
                          </a:solidFill>
                          <a:miter lim="800000"/>
                          <a:headEnd/>
                          <a:tailEnd/>
                        </a:ln>
                      </wps:spPr>
                      <wps:txbx>
                        <w:txbxContent>
                          <w:p w14:paraId="63906599"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Organizarea și susținerea de ateliere de lucru, în format fizic, cu participarea a 46 instituții și autorități publice;</w:t>
                            </w:r>
                          </w:p>
                          <w:p w14:paraId="35969B1D"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Organizarea și susținerea de webinarii, în format online, cu participarea personalului din cadrul prefecturilor și a instituțiilor deconcentrate - aproximativ 500 de persoane;</w:t>
                            </w:r>
                          </w:p>
                          <w:p w14:paraId="6DC97D07"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Elaborarea de materiale suport, respectiv Metodologia de analiză a posturilor împreună cu formularele model, completate cu exemple, prezentări animate/ cu suport audio, prezentări utilizate în cadrul atelierelor de lucru și webinarii și diseminate prin intermediul website-ului ANFP și portalului ANFP;</w:t>
                            </w:r>
                          </w:p>
                          <w:p w14:paraId="65CE590C"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Acordarea de asistență individuală, la sediul ANFP, la cerere;</w:t>
                            </w:r>
                          </w:p>
                          <w:p w14:paraId="383B0397"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Acordarea de asistență telefonică;</w:t>
                            </w:r>
                          </w:p>
                          <w:p w14:paraId="4B0596B7"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Transmiterea de modele ale formularelor, completate la cerere, către diverse autorități și instituții publice;</w:t>
                            </w:r>
                          </w:p>
                          <w:p w14:paraId="3073C2AC"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Realizarea analizei documentațiilor de avizare, în stadiul de draft, cu acordarea de recomandări de îmbunătățire;</w:t>
                            </w:r>
                          </w:p>
                          <w:p w14:paraId="6400124E"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Transmiterea de răspunsuri la petiții și adrese, având ca subiect procedura de elaborare și avizare a cadrelor de competențe specifice;</w:t>
                            </w:r>
                          </w:p>
                          <w:p w14:paraId="71CB21A9"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Transmiterea de recomandări scrise, ca răspuns la documentațiile transmise oficial;</w:t>
                            </w:r>
                          </w:p>
                          <w:p w14:paraId="18D73CBE"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Includerea de recomandări pe website-ul ANFP;</w:t>
                            </w:r>
                          </w:p>
                          <w:p w14:paraId="144211AE"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Formularea de recomandări de competențe specifice pentru diverse tipuri și/ sau categorii de posturi, la cerere;</w:t>
                            </w:r>
                          </w:p>
                          <w:p w14:paraId="45ACECB8"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Facilitarea accesului la livrabilele realizate de BM în cadrul proiectului SIPOCA 136 sau la livrabilul realizat de către ANAP în vederea stabilirii competențelor în domeniul achizițiilor publice.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73CC8" id="_x0000_t202" coordsize="21600,21600" o:spt="202" path="m,l,21600r21600,l21600,xe">
                <v:stroke joinstyle="miter"/>
                <v:path gradientshapeok="t" o:connecttype="rect"/>
              </v:shapetype>
              <v:shape id="_x0000_s1026" type="#_x0000_t202" style="position:absolute;left:0;text-align:left;margin-left:-.7pt;margin-top:34.85pt;width:454.4pt;height:310.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" fillcolor="#e7e6e6 [3214]" strokecolor="#44546a [3215]">
                <v:textbox>
                  <w:txbxContent>
                    <w:p w14:paraId="63906599"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Organizarea și susținerea de ateliere de lucru, în format fizic, cu participarea a 46 instituții și autorități publice;</w:t>
                      </w:r>
                    </w:p>
                    <w:p w14:paraId="35969B1D"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Organizarea și susținerea de webinarii, în format online, cu participarea personalului din cadrul prefecturilor și a instituțiilor deconcentrate - aproximativ 500 de persoane;</w:t>
                      </w:r>
                    </w:p>
                    <w:p w14:paraId="6DC97D07"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Elaborarea de materiale suport, respectiv Metodologia de analiză a posturilor împreună cu formularele model, completate cu exemple, prezentări animate/ cu suport audio, prezentări utilizate în cadrul atelierelor de lucru și webinarii și diseminate prin intermediul website-ului ANFP și portalului ANFP;</w:t>
                      </w:r>
                    </w:p>
                    <w:p w14:paraId="65CE590C"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Acordarea de asistență individuală, la sediul ANFP, la cerere;</w:t>
                      </w:r>
                    </w:p>
                    <w:p w14:paraId="383B0397"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Acordarea de asistență telefonică;</w:t>
                      </w:r>
                    </w:p>
                    <w:p w14:paraId="4B0596B7"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Transmiterea de modele ale formularelor, completate la cerere, către diverse autorități și instituții publice;</w:t>
                      </w:r>
                    </w:p>
                    <w:p w14:paraId="3073C2AC"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Realizarea analizei documentațiilor de avizare, în stadiul de draft, cu acordarea de recomandări de îmbunătățire;</w:t>
                      </w:r>
                    </w:p>
                    <w:p w14:paraId="6400124E"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Transmiterea de răspunsuri la petiții și adrese, având ca subiect procedura de elaborare și avizare a cadrelor de competențe specifice;</w:t>
                      </w:r>
                    </w:p>
                    <w:p w14:paraId="71CB21A9"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Transmiterea de recomandări scrise, ca răspuns la documentațiile transmise oficial;</w:t>
                      </w:r>
                    </w:p>
                    <w:p w14:paraId="18D73CBE"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Includerea de recomandări pe website-ul ANFP;</w:t>
                      </w:r>
                    </w:p>
                    <w:p w14:paraId="144211AE"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Formularea de recomandări de competențe specifice pentru diverse tipuri și/ sau categorii de posturi, la cerere;</w:t>
                      </w:r>
                    </w:p>
                    <w:p w14:paraId="45ACECB8" w14:textId="77777777" w:rsidR="00E12C9C" w:rsidRPr="003C7B1A" w:rsidRDefault="00E12C9C" w:rsidP="004D7667">
                      <w:pPr>
                        <w:pStyle w:val="ListParagraph"/>
                        <w:numPr>
                          <w:ilvl w:val="0"/>
                          <w:numId w:val="114"/>
                        </w:numPr>
                        <w:spacing w:before="0" w:after="0"/>
                        <w:contextualSpacing w:val="0"/>
                        <w:rPr>
                          <w:rFonts w:ascii="Trebuchet MS" w:hAnsi="Trebuchet MS"/>
                          <w:szCs w:val="20"/>
                        </w:rPr>
                      </w:pPr>
                      <w:r w:rsidRPr="003C7B1A">
                        <w:rPr>
                          <w:rFonts w:ascii="Trebuchet MS" w:hAnsi="Trebuchet MS"/>
                          <w:szCs w:val="20"/>
                        </w:rPr>
                        <w:t>Facilitarea accesului la livrabilele realizate de BM în cadrul proiectului SIPOCA 136 sau la livrabilul realizat de către ANAP în vederea stabilirii competențelor în domeniul achizițiilor publice.</w:t>
                      </w:r>
                    </w:p>
                  </w:txbxContent>
                </v:textbox>
                <w10:wrap type="square"/>
              </v:shape>
            </w:pict>
          </mc:Fallback>
        </mc:AlternateContent>
      </w:r>
      <w:r w:rsidR="00BD7D53" w:rsidRPr="00145D6B">
        <w:rPr>
          <w:rFonts w:ascii="Trebuchet MS" w:hAnsi="Trebuchet MS"/>
          <w:i/>
          <w:iCs/>
          <w:color w:val="4472C4" w:themeColor="accent1"/>
        </w:rPr>
        <w:t>Caseta nr. 1</w:t>
      </w:r>
      <w:r w:rsidR="006944F2" w:rsidRPr="00145D6B">
        <w:rPr>
          <w:rFonts w:ascii="Trebuchet MS" w:hAnsi="Trebuchet MS"/>
          <w:i/>
          <w:iCs/>
          <w:color w:val="4472C4" w:themeColor="accent1"/>
        </w:rPr>
        <w:t>:</w:t>
      </w:r>
      <w:r w:rsidR="00E07F46" w:rsidRPr="00145D6B">
        <w:rPr>
          <w:rFonts w:ascii="Trebuchet MS" w:hAnsi="Trebuchet MS"/>
          <w:i/>
          <w:iCs/>
          <w:color w:val="4472C4" w:themeColor="accent1"/>
        </w:rPr>
        <w:t xml:space="preserve"> Metodele de acordare a asistenței de specialitate utilizate în vederea susținerii procesului de analiză a postul</w:t>
      </w:r>
      <w:r w:rsidR="00F824D9" w:rsidRPr="00145D6B">
        <w:rPr>
          <w:rFonts w:ascii="Trebuchet MS" w:hAnsi="Trebuchet MS"/>
          <w:i/>
          <w:iCs/>
          <w:color w:val="4472C4" w:themeColor="accent1"/>
        </w:rPr>
        <w:t>ui</w:t>
      </w:r>
    </w:p>
    <w:p w14:paraId="6BA0B99C" w14:textId="77777777" w:rsidR="00D407FB" w:rsidRPr="005035E7" w:rsidRDefault="00D407FB" w:rsidP="00D407FB">
      <w:pPr>
        <w:spacing w:after="0" w:line="23" w:lineRule="atLeast"/>
        <w:rPr>
          <w:rFonts w:ascii="Trebuchet MS" w:hAnsi="Trebuchet MS" w:cstheme="minorHAnsi"/>
          <w:bCs/>
          <w:szCs w:val="20"/>
        </w:rPr>
      </w:pPr>
      <w:r w:rsidRPr="005035E7">
        <w:rPr>
          <w:rFonts w:ascii="Trebuchet MS" w:hAnsi="Trebuchet MS" w:cstheme="minorHAnsi"/>
          <w:bCs/>
          <w:szCs w:val="20"/>
        </w:rPr>
        <w:t xml:space="preserve">Totodată, la nivelul </w:t>
      </w:r>
      <w:r w:rsidR="00F824D9">
        <w:rPr>
          <w:rFonts w:ascii="Trebuchet MS" w:hAnsi="Trebuchet MS" w:cstheme="minorHAnsi"/>
          <w:bCs/>
          <w:szCs w:val="20"/>
        </w:rPr>
        <w:t>CACCS</w:t>
      </w:r>
      <w:r w:rsidRPr="005035E7">
        <w:rPr>
          <w:rFonts w:ascii="Trebuchet MS" w:hAnsi="Trebuchet MS" w:cstheme="minorHAnsi"/>
          <w:bCs/>
          <w:szCs w:val="20"/>
        </w:rPr>
        <w:t xml:space="preserve"> a fost elaborată o procedură operațională în vederea stabilirii unui set unitar de reguli pentru organizarea și desfășurarea activității de soluționare a adreselor înregistrate la ANFP privind acordarea de sprijin instituțiilor și autorităților publice cu privire la activitatea de analiză a posturilor</w:t>
      </w:r>
      <w:r w:rsidRPr="005035E7">
        <w:rPr>
          <w:rStyle w:val="FootnoteReference"/>
          <w:rFonts w:ascii="Trebuchet MS" w:hAnsi="Trebuchet MS" w:cstheme="minorHAnsi"/>
          <w:bCs/>
          <w:szCs w:val="20"/>
        </w:rPr>
        <w:footnoteReference w:id="8"/>
      </w:r>
      <w:r w:rsidRPr="005035E7">
        <w:rPr>
          <w:rFonts w:ascii="Trebuchet MS" w:hAnsi="Trebuchet MS" w:cstheme="minorHAnsi"/>
          <w:bCs/>
          <w:szCs w:val="20"/>
        </w:rPr>
        <w:t xml:space="preserve">. Adițional </w:t>
      </w:r>
      <w:r w:rsidR="00F67B5A">
        <w:rPr>
          <w:rFonts w:ascii="Trebuchet MS" w:hAnsi="Trebuchet MS" w:cstheme="minorHAnsi"/>
          <w:bCs/>
          <w:szCs w:val="20"/>
        </w:rPr>
        <w:t xml:space="preserve">descrierii </w:t>
      </w:r>
      <w:r w:rsidRPr="005035E7">
        <w:rPr>
          <w:rFonts w:ascii="Trebuchet MS" w:hAnsi="Trebuchet MS" w:cstheme="minorHAnsi"/>
          <w:bCs/>
          <w:szCs w:val="20"/>
        </w:rPr>
        <w:t>domeniului de aplicare, procedura listează documentele de referință din legislația primară, secundară și terțiară în baza căreia a fost elaborată</w:t>
      </w:r>
      <w:r w:rsidR="00F67B5A">
        <w:rPr>
          <w:rFonts w:ascii="Trebuchet MS" w:hAnsi="Trebuchet MS" w:cstheme="minorHAnsi"/>
          <w:bCs/>
          <w:szCs w:val="20"/>
        </w:rPr>
        <w:t xml:space="preserve"> și</w:t>
      </w:r>
      <w:r w:rsidRPr="005035E7">
        <w:rPr>
          <w:rFonts w:ascii="Trebuchet MS" w:hAnsi="Trebuchet MS" w:cstheme="minorHAnsi"/>
          <w:bCs/>
          <w:szCs w:val="20"/>
        </w:rPr>
        <w:t xml:space="preserve"> include definiții și abrevieri. </w:t>
      </w:r>
      <w:r w:rsidR="00F67B5A">
        <w:rPr>
          <w:rFonts w:ascii="Trebuchet MS" w:hAnsi="Trebuchet MS" w:cstheme="minorHAnsi"/>
          <w:bCs/>
          <w:szCs w:val="20"/>
        </w:rPr>
        <w:t>De asemenea, d</w:t>
      </w:r>
      <w:r w:rsidRPr="005035E7">
        <w:rPr>
          <w:rFonts w:ascii="Trebuchet MS" w:hAnsi="Trebuchet MS" w:cstheme="minorHAnsi"/>
          <w:bCs/>
          <w:szCs w:val="20"/>
        </w:rPr>
        <w:t xml:space="preserve">ocumentul </w:t>
      </w:r>
      <w:r w:rsidR="00993F46" w:rsidRPr="005035E7">
        <w:rPr>
          <w:rFonts w:ascii="Trebuchet MS" w:hAnsi="Trebuchet MS" w:cstheme="minorHAnsi"/>
          <w:bCs/>
          <w:szCs w:val="20"/>
        </w:rPr>
        <w:t>include</w:t>
      </w:r>
      <w:r w:rsidRPr="005035E7">
        <w:rPr>
          <w:rFonts w:ascii="Trebuchet MS" w:hAnsi="Trebuchet MS" w:cstheme="minorHAnsi"/>
          <w:bCs/>
          <w:szCs w:val="20"/>
        </w:rPr>
        <w:t>:</w:t>
      </w:r>
    </w:p>
    <w:p w14:paraId="0FFD737C" w14:textId="77777777" w:rsidR="00D407FB" w:rsidRPr="005035E7" w:rsidRDefault="00D407FB" w:rsidP="00D407FB">
      <w:pPr>
        <w:pStyle w:val="ListParagraph"/>
        <w:numPr>
          <w:ilvl w:val="0"/>
          <w:numId w:val="11"/>
        </w:numPr>
        <w:spacing w:before="0" w:after="0" w:line="23" w:lineRule="atLeast"/>
        <w:contextualSpacing w:val="0"/>
        <w:rPr>
          <w:rFonts w:ascii="Trebuchet MS" w:hAnsi="Trebuchet MS" w:cstheme="minorHAnsi"/>
          <w:bCs/>
          <w:szCs w:val="20"/>
        </w:rPr>
      </w:pPr>
      <w:r w:rsidRPr="005035E7">
        <w:rPr>
          <w:rFonts w:ascii="Trebuchet MS" w:hAnsi="Trebuchet MS" w:cstheme="minorHAnsi"/>
          <w:bCs/>
          <w:szCs w:val="20"/>
        </w:rPr>
        <w:t xml:space="preserve">etapele de avizare a cadrelor de competențe specifice, inclusiv fluxul de înregistrare și repartizare a documentației transmisă de autoritățile și instituțiile </w:t>
      </w:r>
      <w:r w:rsidR="00993F46" w:rsidRPr="005035E7">
        <w:rPr>
          <w:rFonts w:ascii="Trebuchet MS" w:hAnsi="Trebuchet MS" w:cstheme="minorHAnsi"/>
          <w:bCs/>
          <w:szCs w:val="20"/>
        </w:rPr>
        <w:t xml:space="preserve">publice </w:t>
      </w:r>
      <w:r w:rsidRPr="005035E7">
        <w:rPr>
          <w:rFonts w:ascii="Trebuchet MS" w:hAnsi="Trebuchet MS" w:cstheme="minorHAnsi"/>
          <w:bCs/>
          <w:szCs w:val="20"/>
        </w:rPr>
        <w:t>cu scopul solicitării avizului</w:t>
      </w:r>
      <w:r w:rsidR="00993F46" w:rsidRPr="005035E7">
        <w:rPr>
          <w:rFonts w:ascii="Trebuchet MS" w:hAnsi="Trebuchet MS" w:cstheme="minorHAnsi"/>
          <w:bCs/>
          <w:szCs w:val="20"/>
        </w:rPr>
        <w:t>;</w:t>
      </w:r>
    </w:p>
    <w:p w14:paraId="09441F69" w14:textId="77777777" w:rsidR="00D407FB" w:rsidRPr="005035E7" w:rsidRDefault="00993F46" w:rsidP="00D407FB">
      <w:pPr>
        <w:pStyle w:val="ListParagraph"/>
        <w:numPr>
          <w:ilvl w:val="0"/>
          <w:numId w:val="11"/>
        </w:numPr>
        <w:spacing w:before="0" w:after="0" w:line="23" w:lineRule="atLeast"/>
        <w:contextualSpacing w:val="0"/>
        <w:rPr>
          <w:rFonts w:ascii="Trebuchet MS" w:hAnsi="Trebuchet MS" w:cstheme="minorHAnsi"/>
          <w:bCs/>
          <w:szCs w:val="20"/>
        </w:rPr>
      </w:pPr>
      <w:r w:rsidRPr="005035E7">
        <w:rPr>
          <w:rFonts w:ascii="Trebuchet MS" w:hAnsi="Trebuchet MS" w:cstheme="minorHAnsi"/>
          <w:bCs/>
          <w:szCs w:val="20"/>
        </w:rPr>
        <w:t xml:space="preserve">modalitățile de gestionare a solicitărilor telefonice și scrise privind sprijinul de specialitate în realizarea analizei posturilor aferente funcțiilor publice, inclusiv fluxul de asumare a </w:t>
      </w:r>
      <w:r w:rsidR="00F824D9">
        <w:rPr>
          <w:rFonts w:ascii="Trebuchet MS" w:hAnsi="Trebuchet MS" w:cstheme="minorHAnsi"/>
          <w:bCs/>
          <w:szCs w:val="20"/>
        </w:rPr>
        <w:t xml:space="preserve">răspunderii privind gestionarea </w:t>
      </w:r>
      <w:r w:rsidRPr="005035E7">
        <w:rPr>
          <w:rFonts w:ascii="Trebuchet MS" w:hAnsi="Trebuchet MS" w:cstheme="minorHAnsi"/>
          <w:bCs/>
          <w:szCs w:val="20"/>
        </w:rPr>
        <w:t>răspunsurilor scrise;</w:t>
      </w:r>
    </w:p>
    <w:p w14:paraId="1575BDF0" w14:textId="77777777" w:rsidR="00993F46" w:rsidRPr="005035E7" w:rsidRDefault="00993F46" w:rsidP="00D407FB">
      <w:pPr>
        <w:pStyle w:val="ListParagraph"/>
        <w:numPr>
          <w:ilvl w:val="0"/>
          <w:numId w:val="11"/>
        </w:numPr>
        <w:spacing w:before="0" w:after="0" w:line="23" w:lineRule="atLeast"/>
        <w:contextualSpacing w:val="0"/>
        <w:rPr>
          <w:rFonts w:ascii="Trebuchet MS" w:hAnsi="Trebuchet MS" w:cstheme="minorHAnsi"/>
          <w:bCs/>
          <w:szCs w:val="20"/>
        </w:rPr>
      </w:pPr>
      <w:r w:rsidRPr="005035E7">
        <w:rPr>
          <w:rFonts w:ascii="Trebuchet MS" w:hAnsi="Trebuchet MS" w:cstheme="minorHAnsi"/>
          <w:bCs/>
          <w:szCs w:val="20"/>
        </w:rPr>
        <w:t>modalitățile de analiză a documentației transmisă de autoritățile și instituțiile publice, în vederea verificării corelației dintre informațiile înscrise;</w:t>
      </w:r>
    </w:p>
    <w:p w14:paraId="61045BE7" w14:textId="77777777" w:rsidR="00993F46" w:rsidRPr="005035E7" w:rsidRDefault="00993F46" w:rsidP="00D407FB">
      <w:pPr>
        <w:pStyle w:val="ListParagraph"/>
        <w:numPr>
          <w:ilvl w:val="0"/>
          <w:numId w:val="11"/>
        </w:numPr>
        <w:spacing w:before="0" w:after="0" w:line="23" w:lineRule="atLeast"/>
        <w:contextualSpacing w:val="0"/>
        <w:rPr>
          <w:rFonts w:ascii="Trebuchet MS" w:hAnsi="Trebuchet MS" w:cstheme="minorHAnsi"/>
          <w:bCs/>
          <w:szCs w:val="20"/>
        </w:rPr>
      </w:pPr>
      <w:r w:rsidRPr="005035E7">
        <w:rPr>
          <w:rFonts w:ascii="Trebuchet MS" w:hAnsi="Trebuchet MS" w:cstheme="minorHAnsi"/>
          <w:bCs/>
          <w:szCs w:val="20"/>
        </w:rPr>
        <w:t xml:space="preserve">modalitățile de răspuns ca urmare a analizei documentației, respectiv întocmirea propunerilor de aviz/ aviz cu observații/ sau </w:t>
      </w:r>
      <w:r w:rsidR="00F63551">
        <w:rPr>
          <w:rFonts w:ascii="Trebuchet MS" w:hAnsi="Trebuchet MS" w:cstheme="minorHAnsi"/>
          <w:bCs/>
          <w:szCs w:val="20"/>
        </w:rPr>
        <w:t>răspuns</w:t>
      </w:r>
      <w:r w:rsidRPr="005035E7">
        <w:rPr>
          <w:rFonts w:ascii="Trebuchet MS" w:hAnsi="Trebuchet MS" w:cstheme="minorHAnsi"/>
          <w:bCs/>
          <w:szCs w:val="20"/>
        </w:rPr>
        <w:t xml:space="preserve"> negativ, întocmirea de adrese de clarificare, completare sau modificare a documentelor; termenul de răspuns în vederea acordării avizului, conform normelor în vigoare; </w:t>
      </w:r>
    </w:p>
    <w:p w14:paraId="7F46A433" w14:textId="77777777" w:rsidR="00993F46" w:rsidRPr="005035E7" w:rsidRDefault="00993F46" w:rsidP="00D407FB">
      <w:pPr>
        <w:pStyle w:val="ListParagraph"/>
        <w:numPr>
          <w:ilvl w:val="0"/>
          <w:numId w:val="11"/>
        </w:numPr>
        <w:spacing w:before="0" w:after="0" w:line="23" w:lineRule="atLeast"/>
        <w:contextualSpacing w:val="0"/>
        <w:rPr>
          <w:rFonts w:ascii="Trebuchet MS" w:hAnsi="Trebuchet MS" w:cstheme="minorHAnsi"/>
          <w:bCs/>
          <w:szCs w:val="20"/>
        </w:rPr>
      </w:pPr>
      <w:r w:rsidRPr="005035E7">
        <w:rPr>
          <w:rFonts w:ascii="Trebuchet MS" w:hAnsi="Trebuchet MS" w:cstheme="minorHAnsi"/>
          <w:bCs/>
          <w:szCs w:val="20"/>
        </w:rPr>
        <w:lastRenderedPageBreak/>
        <w:t>listarea formularelor, instrumentelor și anexelor utilizate în procesul de avizare a cadrelor de competențe specifice, inclusiv formate standard de întocmire a unor adrese de răspuns/ a avizului cadrelor de competențe specifice;</w:t>
      </w:r>
    </w:p>
    <w:p w14:paraId="54163F53" w14:textId="77777777" w:rsidR="00993F46" w:rsidRPr="005035E7" w:rsidRDefault="00993F46" w:rsidP="00D407FB">
      <w:pPr>
        <w:pStyle w:val="ListParagraph"/>
        <w:numPr>
          <w:ilvl w:val="0"/>
          <w:numId w:val="11"/>
        </w:numPr>
        <w:spacing w:before="0" w:after="0" w:line="23" w:lineRule="atLeast"/>
        <w:contextualSpacing w:val="0"/>
        <w:rPr>
          <w:rFonts w:ascii="Trebuchet MS" w:hAnsi="Trebuchet MS" w:cstheme="minorHAnsi"/>
          <w:bCs/>
          <w:szCs w:val="20"/>
        </w:rPr>
      </w:pPr>
      <w:r w:rsidRPr="005035E7">
        <w:rPr>
          <w:rFonts w:ascii="Trebuchet MS" w:hAnsi="Trebuchet MS" w:cstheme="minorHAnsi"/>
          <w:bCs/>
          <w:szCs w:val="20"/>
        </w:rPr>
        <w:t>listarea resurselor necesare în derularea activității de acordare a asistenței de specialitate;</w:t>
      </w:r>
    </w:p>
    <w:p w14:paraId="7488244C" w14:textId="77777777" w:rsidR="00993F46" w:rsidRPr="005035E7" w:rsidRDefault="00993F46" w:rsidP="00D407FB">
      <w:pPr>
        <w:pStyle w:val="ListParagraph"/>
        <w:numPr>
          <w:ilvl w:val="0"/>
          <w:numId w:val="11"/>
        </w:numPr>
        <w:spacing w:before="0" w:after="0" w:line="23" w:lineRule="atLeast"/>
        <w:contextualSpacing w:val="0"/>
        <w:rPr>
          <w:rFonts w:ascii="Trebuchet MS" w:hAnsi="Trebuchet MS" w:cstheme="minorHAnsi"/>
          <w:bCs/>
          <w:szCs w:val="20"/>
        </w:rPr>
      </w:pPr>
      <w:r w:rsidRPr="005035E7">
        <w:rPr>
          <w:rFonts w:ascii="Trebuchet MS" w:hAnsi="Trebuchet MS" w:cstheme="minorHAnsi"/>
          <w:bCs/>
          <w:szCs w:val="20"/>
        </w:rPr>
        <w:t>roluri, responsabilități și răspunderi în derularea activității;</w:t>
      </w:r>
    </w:p>
    <w:p w14:paraId="25E56CF3" w14:textId="77777777" w:rsidR="00993F46" w:rsidRPr="005035E7" w:rsidRDefault="00567035" w:rsidP="00D407FB">
      <w:pPr>
        <w:pStyle w:val="ListParagraph"/>
        <w:numPr>
          <w:ilvl w:val="0"/>
          <w:numId w:val="11"/>
        </w:numPr>
        <w:spacing w:before="0" w:after="0" w:line="23" w:lineRule="atLeast"/>
        <w:contextualSpacing w:val="0"/>
        <w:rPr>
          <w:rFonts w:ascii="Trebuchet MS" w:hAnsi="Trebuchet MS" w:cstheme="minorHAnsi"/>
          <w:bCs/>
          <w:szCs w:val="20"/>
        </w:rPr>
      </w:pPr>
      <w:r w:rsidRPr="005035E7">
        <w:rPr>
          <w:rFonts w:ascii="Trebuchet MS" w:hAnsi="Trebuchet MS" w:cstheme="minorHAnsi"/>
          <w:bCs/>
          <w:szCs w:val="20"/>
        </w:rPr>
        <w:t>scheme grafice</w:t>
      </w:r>
      <w:r w:rsidR="00993F46" w:rsidRPr="005035E7">
        <w:rPr>
          <w:rFonts w:ascii="Trebuchet MS" w:hAnsi="Trebuchet MS" w:cstheme="minorHAnsi"/>
          <w:bCs/>
          <w:szCs w:val="20"/>
        </w:rPr>
        <w:t xml:space="preserve"> ale procesului de acordare a asistenței de specialitate.</w:t>
      </w:r>
    </w:p>
    <w:p w14:paraId="6D916B22" w14:textId="77777777" w:rsidR="00796A55" w:rsidRPr="005035E7" w:rsidRDefault="00567035" w:rsidP="00567035">
      <w:pPr>
        <w:spacing w:after="0" w:line="23" w:lineRule="atLeast"/>
        <w:rPr>
          <w:rFonts w:ascii="Trebuchet MS" w:hAnsi="Trebuchet MS" w:cstheme="minorHAnsi"/>
          <w:szCs w:val="20"/>
        </w:rPr>
      </w:pPr>
      <w:r w:rsidRPr="005035E7">
        <w:rPr>
          <w:rFonts w:ascii="Trebuchet MS" w:hAnsi="Trebuchet MS" w:cstheme="minorHAnsi"/>
          <w:szCs w:val="20"/>
        </w:rPr>
        <w:t>În acord cu atribuțiile stabilite în vederea avizării cadrelor de competență specifice</w:t>
      </w:r>
      <w:r w:rsidR="00796A55" w:rsidRPr="005035E7">
        <w:rPr>
          <w:rFonts w:ascii="Trebuchet MS" w:hAnsi="Trebuchet MS" w:cstheme="minorHAnsi"/>
          <w:szCs w:val="20"/>
        </w:rPr>
        <w:t xml:space="preserve"> și prevederile referitoare la dezvoltarea de metodologii și îndrumări specifice, incluse în </w:t>
      </w:r>
      <w:r w:rsidR="00F63551">
        <w:rPr>
          <w:rFonts w:ascii="Trebuchet MS" w:hAnsi="Trebuchet MS" w:cstheme="minorHAnsi"/>
          <w:szCs w:val="20"/>
        </w:rPr>
        <w:t>a</w:t>
      </w:r>
      <w:r w:rsidR="00796A55" w:rsidRPr="005035E7">
        <w:rPr>
          <w:rFonts w:ascii="Trebuchet MS" w:hAnsi="Trebuchet MS" w:cstheme="minorHAnsi"/>
          <w:szCs w:val="20"/>
        </w:rPr>
        <w:t>nexa nr. 8 la OUG nr. 57/2019</w:t>
      </w:r>
      <w:r w:rsidR="0023081B">
        <w:rPr>
          <w:rFonts w:ascii="Trebuchet MS" w:hAnsi="Trebuchet MS" w:cstheme="minorHAnsi"/>
          <w:szCs w:val="20"/>
        </w:rPr>
        <w:t>, cu modificările și completările ulterioare</w:t>
      </w:r>
      <w:r w:rsidRPr="005035E7">
        <w:rPr>
          <w:rFonts w:ascii="Trebuchet MS" w:hAnsi="Trebuchet MS" w:cstheme="minorHAnsi"/>
          <w:szCs w:val="20"/>
        </w:rPr>
        <w:t xml:space="preserve">, </w:t>
      </w:r>
      <w:r w:rsidR="00796A55" w:rsidRPr="005035E7">
        <w:rPr>
          <w:rFonts w:ascii="Trebuchet MS" w:hAnsi="Trebuchet MS" w:cstheme="minorHAnsi"/>
          <w:szCs w:val="20"/>
        </w:rPr>
        <w:t xml:space="preserve">CACCS </w:t>
      </w:r>
      <w:r w:rsidRPr="005035E7">
        <w:rPr>
          <w:rFonts w:ascii="Trebuchet MS" w:hAnsi="Trebuchet MS" w:cstheme="minorHAnsi"/>
          <w:szCs w:val="20"/>
        </w:rPr>
        <w:t xml:space="preserve">a elaborat Metodologia de analiză a </w:t>
      </w:r>
      <w:r w:rsidR="002C5711">
        <w:rPr>
          <w:rFonts w:ascii="Trebuchet MS" w:hAnsi="Trebuchet MS" w:cstheme="minorHAnsi"/>
          <w:szCs w:val="20"/>
        </w:rPr>
        <w:t>posturilor</w:t>
      </w:r>
      <w:r w:rsidR="0023081B">
        <w:rPr>
          <w:rFonts w:ascii="Trebuchet MS" w:hAnsi="Trebuchet MS" w:cstheme="minorHAnsi"/>
          <w:szCs w:val="20"/>
        </w:rPr>
        <w:t xml:space="preserve"> (inițial doar pentru funcțiile publice de debutant și categoria înalților funcționari publici, ulterior fiind </w:t>
      </w:r>
      <w:r w:rsidR="002C5711">
        <w:rPr>
          <w:rFonts w:ascii="Trebuchet MS" w:hAnsi="Trebuchet MS" w:cstheme="minorHAnsi"/>
          <w:szCs w:val="20"/>
        </w:rPr>
        <w:t>dezvoltată Metodologia de analiză a posturilor pentru toate tipurile de funcții publice stabilite în autorități și instituții publice centrale, teritoriale și locale, cu excepția celor ce beneficiază de statute speciale)</w:t>
      </w:r>
      <w:r w:rsidRPr="005035E7">
        <w:rPr>
          <w:rFonts w:ascii="Trebuchet MS" w:hAnsi="Trebuchet MS" w:cstheme="minorHAnsi"/>
          <w:szCs w:val="20"/>
        </w:rPr>
        <w:t xml:space="preserve">, cu scopul de a descrie modalitățile de realizare a analizei  posturilor, în acord cu prevederile legale și etapele procedurii de elaborare și avizare a cadrelor de competențe specifice prevăzute în art. 22 din </w:t>
      </w:r>
      <w:r w:rsidR="002C5711" w:rsidRPr="002C5711">
        <w:rPr>
          <w:rFonts w:ascii="Trebuchet MS" w:hAnsi="Trebuchet MS" w:cstheme="minorHAnsi"/>
          <w:szCs w:val="20"/>
        </w:rPr>
        <w:t>aceeași anexă menționată anterior</w:t>
      </w:r>
      <w:r w:rsidRPr="005035E7">
        <w:rPr>
          <w:rFonts w:ascii="Trebuchet MS" w:hAnsi="Trebuchet MS" w:cstheme="minorHAnsi"/>
          <w:szCs w:val="20"/>
        </w:rPr>
        <w:t xml:space="preserve">. </w:t>
      </w:r>
    </w:p>
    <w:p w14:paraId="7EC7F4C7" w14:textId="77777777" w:rsidR="00567035" w:rsidRPr="005035E7" w:rsidRDefault="00567035" w:rsidP="00567035">
      <w:pPr>
        <w:spacing w:after="0" w:line="23" w:lineRule="atLeast"/>
        <w:rPr>
          <w:rFonts w:ascii="Trebuchet MS" w:hAnsi="Trebuchet MS"/>
          <w:szCs w:val="24"/>
        </w:rPr>
      </w:pPr>
      <w:r w:rsidRPr="005035E7">
        <w:rPr>
          <w:rFonts w:ascii="Trebuchet MS" w:hAnsi="Trebuchet MS" w:cstheme="minorHAnsi"/>
          <w:szCs w:val="20"/>
        </w:rPr>
        <w:t xml:space="preserve">Documentul include formulare și modele ale documentelor pe care autoritățile și instituțiile publice trebuie să le transmită către ANFP în vederea avizării cadrelor de competențe specifice identificate, conform art. 30 alin. (3) din </w:t>
      </w:r>
      <w:r w:rsidR="002C5711">
        <w:rPr>
          <w:rFonts w:ascii="Trebuchet MS" w:hAnsi="Trebuchet MS" w:cstheme="minorHAnsi"/>
          <w:szCs w:val="20"/>
        </w:rPr>
        <w:t>a</w:t>
      </w:r>
      <w:r w:rsidRPr="005035E7">
        <w:rPr>
          <w:rFonts w:ascii="Trebuchet MS" w:hAnsi="Trebuchet MS" w:cstheme="minorHAnsi"/>
          <w:szCs w:val="20"/>
        </w:rPr>
        <w:t>nexa nr. 8 la OUG nr. 57/2019</w:t>
      </w:r>
      <w:r w:rsidR="002C5711">
        <w:rPr>
          <w:rFonts w:ascii="Trebuchet MS" w:hAnsi="Trebuchet MS" w:cstheme="minorHAnsi"/>
          <w:szCs w:val="20"/>
        </w:rPr>
        <w:t>, cu modificările și completările ulterioare</w:t>
      </w:r>
      <w:r w:rsidRPr="005035E7">
        <w:rPr>
          <w:rFonts w:ascii="Trebuchet MS" w:hAnsi="Trebuchet MS" w:cstheme="minorHAnsi"/>
          <w:szCs w:val="20"/>
        </w:rPr>
        <w:t>. Versiunea inițială a documentului a urmărit îndeaproape normele privind cadrele de</w:t>
      </w:r>
      <w:r w:rsidRPr="005035E7">
        <w:rPr>
          <w:rFonts w:ascii="Trebuchet MS" w:hAnsi="Trebuchet MS"/>
          <w:szCs w:val="24"/>
        </w:rPr>
        <w:t xml:space="preserve"> competență generale și specifice din </w:t>
      </w:r>
      <w:r w:rsidR="002C5711">
        <w:rPr>
          <w:rFonts w:ascii="Trebuchet MS" w:hAnsi="Trebuchet MS"/>
          <w:szCs w:val="24"/>
        </w:rPr>
        <w:t>a</w:t>
      </w:r>
      <w:r w:rsidRPr="005035E7">
        <w:rPr>
          <w:rFonts w:ascii="Trebuchet MS" w:hAnsi="Trebuchet MS"/>
          <w:szCs w:val="24"/>
        </w:rPr>
        <w:t>nexa nr. 8 la OUG 57/2019</w:t>
      </w:r>
      <w:r w:rsidR="002C5711">
        <w:rPr>
          <w:rFonts w:ascii="Trebuchet MS" w:hAnsi="Trebuchet MS"/>
          <w:szCs w:val="24"/>
        </w:rPr>
        <w:t>, cu modificările și completările ulterioare</w:t>
      </w:r>
      <w:r w:rsidRPr="005035E7">
        <w:rPr>
          <w:rFonts w:ascii="Trebuchet MS" w:hAnsi="Trebuchet MS"/>
          <w:szCs w:val="24"/>
        </w:rPr>
        <w:t xml:space="preserve">, ghidând autoritățile și instituțiile publice pe de-o parte, prin etapizarea, atât grafică cât și scriptică, a activităților esențiale de derulat în vederea obținerii avizului ANFP cât și prin explicarea exhaustivă a modului de completare a formularelor obligatorii, oferind instrucțiuni de completare în acest sens. </w:t>
      </w:r>
    </w:p>
    <w:p w14:paraId="58067931" w14:textId="77777777" w:rsidR="00567035" w:rsidRPr="005035E7" w:rsidRDefault="002674D6" w:rsidP="00567035">
      <w:pPr>
        <w:spacing w:after="0" w:line="23" w:lineRule="atLeast"/>
        <w:rPr>
          <w:rFonts w:ascii="Trebuchet MS" w:hAnsi="Trebuchet MS"/>
          <w:szCs w:val="24"/>
        </w:rPr>
      </w:pPr>
      <w:r>
        <w:rPr>
          <w:rFonts w:ascii="Trebuchet MS" w:hAnsi="Trebuchet MS"/>
          <w:szCs w:val="24"/>
        </w:rPr>
        <w:t>Completările aduse în mod gradual Metodologiei de analiză a posturilor (atât în varianta inițială</w:t>
      </w:r>
      <w:r w:rsidR="00DE7CE0">
        <w:rPr>
          <w:rFonts w:ascii="Trebuchet MS" w:hAnsi="Trebuchet MS"/>
          <w:szCs w:val="24"/>
        </w:rPr>
        <w:t xml:space="preserve"> elaborată pentru </w:t>
      </w:r>
      <w:r w:rsidR="00DE7CE0">
        <w:rPr>
          <w:rFonts w:ascii="Trebuchet MS" w:hAnsi="Trebuchet MS" w:cstheme="minorHAnsi"/>
          <w:szCs w:val="20"/>
        </w:rPr>
        <w:t>funcțiile publice de debutant și categoria înalților funcționari publici cât și ulterior) au vizat explicarea</w:t>
      </w:r>
      <w:r w:rsidR="00A37AB3">
        <w:rPr>
          <w:rFonts w:ascii="Trebuchet MS" w:hAnsi="Trebuchet MS" w:cstheme="minorHAnsi"/>
          <w:szCs w:val="20"/>
        </w:rPr>
        <w:t xml:space="preserve"> detaliată a</w:t>
      </w:r>
      <w:r w:rsidR="00567035" w:rsidRPr="005035E7">
        <w:rPr>
          <w:rFonts w:ascii="Trebuchet MS" w:hAnsi="Trebuchet MS"/>
          <w:szCs w:val="24"/>
        </w:rPr>
        <w:t xml:space="preserve"> etapel</w:t>
      </w:r>
      <w:r w:rsidR="00A37AB3">
        <w:rPr>
          <w:rFonts w:ascii="Trebuchet MS" w:hAnsi="Trebuchet MS"/>
          <w:szCs w:val="24"/>
        </w:rPr>
        <w:t>or</w:t>
      </w:r>
      <w:r w:rsidR="00567035" w:rsidRPr="005035E7">
        <w:rPr>
          <w:rFonts w:ascii="Trebuchet MS" w:hAnsi="Trebuchet MS"/>
          <w:szCs w:val="24"/>
        </w:rPr>
        <w:t xml:space="preserve"> procesului cât și </w:t>
      </w:r>
      <w:r w:rsidR="00A37AB3">
        <w:rPr>
          <w:rFonts w:ascii="Trebuchet MS" w:hAnsi="Trebuchet MS"/>
          <w:szCs w:val="24"/>
        </w:rPr>
        <w:t>exemplificarea</w:t>
      </w:r>
      <w:r w:rsidR="00567035" w:rsidRPr="005035E7">
        <w:rPr>
          <w:rFonts w:ascii="Trebuchet MS" w:hAnsi="Trebuchet MS"/>
          <w:szCs w:val="24"/>
        </w:rPr>
        <w:t xml:space="preserve"> tipuril</w:t>
      </w:r>
      <w:r w:rsidR="00A37AB3">
        <w:rPr>
          <w:rFonts w:ascii="Trebuchet MS" w:hAnsi="Trebuchet MS"/>
          <w:szCs w:val="24"/>
        </w:rPr>
        <w:t>or</w:t>
      </w:r>
      <w:r w:rsidR="00567035" w:rsidRPr="005035E7">
        <w:rPr>
          <w:rFonts w:ascii="Trebuchet MS" w:hAnsi="Trebuchet MS"/>
          <w:szCs w:val="24"/>
        </w:rPr>
        <w:t xml:space="preserve"> de competențe specifice, dat fiind gradul mare de noutate privind elaborarea de cadre de competență și utilizarea nivelurilor de complexitate aferente. În baza experienței practice acumulate ca urmare a derulării </w:t>
      </w:r>
      <w:r w:rsidR="00796A55" w:rsidRPr="005035E7">
        <w:rPr>
          <w:rFonts w:ascii="Trebuchet MS" w:hAnsi="Trebuchet MS"/>
          <w:szCs w:val="24"/>
        </w:rPr>
        <w:t>primei etape de avizare</w:t>
      </w:r>
      <w:r w:rsidR="00567035" w:rsidRPr="005035E7">
        <w:rPr>
          <w:rFonts w:ascii="Trebuchet MS" w:hAnsi="Trebuchet MS"/>
          <w:szCs w:val="24"/>
        </w:rPr>
        <w:t xml:space="preserve"> (</w:t>
      </w:r>
      <w:r w:rsidR="00796A55" w:rsidRPr="005035E7">
        <w:rPr>
          <w:rFonts w:ascii="Trebuchet MS" w:hAnsi="Trebuchet MS"/>
          <w:szCs w:val="24"/>
        </w:rPr>
        <w:t>vezi nota de subsol nr. 5</w:t>
      </w:r>
      <w:r w:rsidR="00567035" w:rsidRPr="005035E7">
        <w:rPr>
          <w:rFonts w:ascii="Trebuchet MS" w:hAnsi="Trebuchet MS"/>
          <w:szCs w:val="24"/>
        </w:rPr>
        <w:t>), ajustările au vizat în mod special modalitatea de identificare a competențelor specifice postului, altele decât cele lingvistice și digitale</w:t>
      </w:r>
      <w:r w:rsidR="00567035" w:rsidRPr="005035E7">
        <w:rPr>
          <w:rStyle w:val="FootnoteReference"/>
          <w:rFonts w:ascii="Trebuchet MS" w:hAnsi="Trebuchet MS"/>
          <w:szCs w:val="24"/>
        </w:rPr>
        <w:footnoteReference w:id="9"/>
      </w:r>
      <w:r w:rsidR="00567035" w:rsidRPr="005035E7">
        <w:rPr>
          <w:rFonts w:ascii="Trebuchet MS" w:hAnsi="Trebuchet MS"/>
          <w:szCs w:val="24"/>
        </w:rPr>
        <w:t>, în vederea întăririi specializării și profesionalizării funcției publice.</w:t>
      </w:r>
    </w:p>
    <w:p w14:paraId="0B64333B" w14:textId="77777777" w:rsidR="00567035" w:rsidRPr="005035E7" w:rsidRDefault="00567035" w:rsidP="00D407FB">
      <w:pPr>
        <w:spacing w:line="23" w:lineRule="atLeast"/>
        <w:rPr>
          <w:rFonts w:ascii="Trebuchet MS" w:hAnsi="Trebuchet MS" w:cstheme="minorHAnsi"/>
          <w:bCs/>
          <w:szCs w:val="20"/>
        </w:rPr>
      </w:pPr>
      <w:r w:rsidRPr="005035E7">
        <w:rPr>
          <w:rFonts w:ascii="Trebuchet MS" w:hAnsi="Trebuchet MS" w:cstheme="minorHAnsi"/>
          <w:bCs/>
          <w:szCs w:val="20"/>
        </w:rPr>
        <w:t xml:space="preserve">La nivelul </w:t>
      </w:r>
      <w:r w:rsidRPr="00217121">
        <w:rPr>
          <w:rFonts w:ascii="Trebuchet MS" w:hAnsi="Trebuchet MS" w:cstheme="minorHAnsi"/>
          <w:bCs/>
          <w:szCs w:val="20"/>
        </w:rPr>
        <w:t xml:space="preserve">Compartimentului </w:t>
      </w:r>
      <w:r w:rsidR="00217121" w:rsidRPr="00217121">
        <w:rPr>
          <w:rFonts w:ascii="Trebuchet MS" w:hAnsi="Trebuchet MS" w:cstheme="minorHAnsi"/>
          <w:bCs/>
          <w:szCs w:val="20"/>
        </w:rPr>
        <w:t>a</w:t>
      </w:r>
      <w:r w:rsidRPr="00217121">
        <w:rPr>
          <w:rFonts w:ascii="Trebuchet MS" w:hAnsi="Trebuchet MS" w:cstheme="minorHAnsi"/>
          <w:bCs/>
          <w:szCs w:val="20"/>
        </w:rPr>
        <w:t xml:space="preserve">vizare </w:t>
      </w:r>
      <w:r w:rsidR="00217121" w:rsidRPr="00217121">
        <w:rPr>
          <w:rFonts w:ascii="Trebuchet MS" w:hAnsi="Trebuchet MS" w:cstheme="minorHAnsi"/>
          <w:bCs/>
          <w:szCs w:val="20"/>
        </w:rPr>
        <w:t>c</w:t>
      </w:r>
      <w:r w:rsidRPr="00217121">
        <w:rPr>
          <w:rFonts w:ascii="Trebuchet MS" w:hAnsi="Trebuchet MS" w:cstheme="minorHAnsi"/>
          <w:bCs/>
          <w:szCs w:val="20"/>
        </w:rPr>
        <w:t xml:space="preserve">adre </w:t>
      </w:r>
      <w:r w:rsidR="00951756" w:rsidRPr="00217121">
        <w:rPr>
          <w:rFonts w:ascii="Trebuchet MS" w:hAnsi="Trebuchet MS" w:cstheme="minorHAnsi"/>
          <w:bCs/>
          <w:szCs w:val="20"/>
        </w:rPr>
        <w:t xml:space="preserve">de </w:t>
      </w:r>
      <w:r w:rsidR="00217121" w:rsidRPr="00217121">
        <w:rPr>
          <w:rFonts w:ascii="Trebuchet MS" w:hAnsi="Trebuchet MS" w:cstheme="minorHAnsi"/>
          <w:bCs/>
          <w:szCs w:val="20"/>
        </w:rPr>
        <w:t>c</w:t>
      </w:r>
      <w:r w:rsidRPr="00217121">
        <w:rPr>
          <w:rFonts w:ascii="Trebuchet MS" w:hAnsi="Trebuchet MS" w:cstheme="minorHAnsi"/>
          <w:bCs/>
          <w:szCs w:val="20"/>
        </w:rPr>
        <w:t xml:space="preserve">ompetențe </w:t>
      </w:r>
      <w:r w:rsidR="00217121" w:rsidRPr="00217121">
        <w:rPr>
          <w:rFonts w:ascii="Trebuchet MS" w:hAnsi="Trebuchet MS" w:cstheme="minorHAnsi"/>
          <w:bCs/>
          <w:szCs w:val="20"/>
        </w:rPr>
        <w:t>s</w:t>
      </w:r>
      <w:r w:rsidRPr="00217121">
        <w:rPr>
          <w:rFonts w:ascii="Trebuchet MS" w:hAnsi="Trebuchet MS" w:cstheme="minorHAnsi"/>
          <w:bCs/>
          <w:szCs w:val="20"/>
        </w:rPr>
        <w:t>pecifice (CACCS) procesul s-a derulat conform informațiilor incluse în procedura operațională și a cadrului</w:t>
      </w:r>
      <w:r w:rsidRPr="005035E7">
        <w:rPr>
          <w:rFonts w:ascii="Trebuchet MS" w:hAnsi="Trebuchet MS" w:cstheme="minorHAnsi"/>
          <w:bCs/>
          <w:szCs w:val="20"/>
        </w:rPr>
        <w:t xml:space="preserve"> legal în vigoare, utilizând resursele umane disponibile și competențele dezvoltate ca urmare a parcurgerii acestui proces </w:t>
      </w:r>
      <w:r w:rsidR="00217121">
        <w:rPr>
          <w:rFonts w:ascii="Trebuchet MS" w:hAnsi="Trebuchet MS" w:cstheme="minorHAnsi"/>
          <w:bCs/>
          <w:szCs w:val="20"/>
        </w:rPr>
        <w:t xml:space="preserve">       </w:t>
      </w:r>
      <w:r w:rsidRPr="00217121">
        <w:rPr>
          <w:rFonts w:ascii="Trebuchet MS" w:hAnsi="Trebuchet MS" w:cstheme="minorHAnsi"/>
          <w:bCs/>
          <w:szCs w:val="20"/>
        </w:rPr>
        <w:t>într-un</w:t>
      </w:r>
      <w:r w:rsidRPr="005035E7">
        <w:rPr>
          <w:rFonts w:ascii="Trebuchet MS" w:hAnsi="Trebuchet MS" w:cstheme="minorHAnsi"/>
          <w:bCs/>
          <w:szCs w:val="20"/>
        </w:rPr>
        <w:t xml:space="preserve"> ritm alert, date fiind caracteristicile celor două etape de avizare derulate pe parcursul anului 2023 și volumetria asociată (e.g., numărul de documente transmise în vederea solicitării avizului corelat cu numărul de adrese întocmite de către CACCS în vederea solicitării de clarificări, dat fiind faptul că au fost necesare multiple reveniri asupra celor transmise de autoritățile și instituțiile publice, corelate cu numărul extrem de limitat de resurse umane la nivelul CACCS).</w:t>
      </w:r>
    </w:p>
    <w:p w14:paraId="1E8F7546" w14:textId="77777777" w:rsidR="00796A55" w:rsidRPr="005035E7" w:rsidRDefault="00796A55" w:rsidP="00796A55">
      <w:pPr>
        <w:spacing w:after="0" w:line="23" w:lineRule="atLeast"/>
        <w:rPr>
          <w:rFonts w:ascii="Trebuchet MS" w:hAnsi="Trebuchet MS"/>
          <w:szCs w:val="24"/>
        </w:rPr>
      </w:pPr>
      <w:r w:rsidRPr="005035E7">
        <w:rPr>
          <w:rFonts w:ascii="Trebuchet MS" w:hAnsi="Trebuchet MS" w:cstheme="minorHAnsi"/>
          <w:bCs/>
          <w:szCs w:val="20"/>
        </w:rPr>
        <w:t>Ulterior intrării în vigoare a Ordonanței de urgență a Guvernului nr. 121/2023</w:t>
      </w:r>
      <w:r w:rsidRPr="005035E7">
        <w:rPr>
          <w:rFonts w:ascii="Trebuchet MS" w:hAnsi="Trebuchet MS"/>
          <w:szCs w:val="24"/>
        </w:rPr>
        <w:t xml:space="preserve">, Metodologia de analiza a posturilor a fost ajustată din nou, în raport cu modificările realizate. Totodată, pentru a întări caracterul de opozabilitate al acesteia în relație cu autoritățile și instituțiile publice care o utilizează, și în acord cu noile prevederi incluse la art. 24 din </w:t>
      </w:r>
      <w:r w:rsidR="006A4B56">
        <w:rPr>
          <w:rFonts w:ascii="Trebuchet MS" w:hAnsi="Trebuchet MS"/>
          <w:szCs w:val="24"/>
        </w:rPr>
        <w:t>a</w:t>
      </w:r>
      <w:r w:rsidRPr="005035E7">
        <w:rPr>
          <w:rFonts w:ascii="Trebuchet MS" w:hAnsi="Trebuchet MS"/>
          <w:szCs w:val="24"/>
        </w:rPr>
        <w:t>nexa nr. 8 la OUG nr. 57/2019</w:t>
      </w:r>
      <w:r w:rsidR="006A4B56">
        <w:rPr>
          <w:rFonts w:ascii="Trebuchet MS" w:hAnsi="Trebuchet MS"/>
          <w:szCs w:val="24"/>
        </w:rPr>
        <w:t>, cu modificările și completările ulterioare</w:t>
      </w:r>
      <w:r w:rsidRPr="005035E7">
        <w:rPr>
          <w:rFonts w:ascii="Trebuchet MS" w:hAnsi="Trebuchet MS"/>
          <w:szCs w:val="24"/>
        </w:rPr>
        <w:t>, Metodologia-cadru de analiză a posturilor</w:t>
      </w:r>
      <w:r w:rsidR="009E145C">
        <w:rPr>
          <w:rFonts w:ascii="Trebuchet MS" w:hAnsi="Trebuchet MS"/>
          <w:szCs w:val="24"/>
        </w:rPr>
        <w:t>,</w:t>
      </w:r>
      <w:r w:rsidRPr="005035E7">
        <w:rPr>
          <w:rFonts w:ascii="Trebuchet MS" w:hAnsi="Trebuchet MS"/>
          <w:szCs w:val="24"/>
        </w:rPr>
        <w:t xml:space="preserve"> actualizată</w:t>
      </w:r>
      <w:r w:rsidR="009E145C">
        <w:rPr>
          <w:rFonts w:ascii="Trebuchet MS" w:hAnsi="Trebuchet MS"/>
          <w:szCs w:val="24"/>
        </w:rPr>
        <w:t>,</w:t>
      </w:r>
      <w:r w:rsidRPr="005035E7">
        <w:rPr>
          <w:rFonts w:ascii="Trebuchet MS" w:hAnsi="Trebuchet MS"/>
          <w:szCs w:val="24"/>
        </w:rPr>
        <w:t xml:space="preserve"> a fost aprobată prin ordin al președintelui ANFP, publicat în Monitorul Oficial al României, Partea I</w:t>
      </w:r>
      <w:r w:rsidRPr="005035E7">
        <w:rPr>
          <w:rStyle w:val="FootnoteReference"/>
          <w:rFonts w:ascii="Trebuchet MS" w:hAnsi="Trebuchet MS"/>
          <w:szCs w:val="24"/>
        </w:rPr>
        <w:footnoteReference w:id="10"/>
      </w:r>
      <w:r w:rsidRPr="005035E7">
        <w:rPr>
          <w:rFonts w:ascii="Trebuchet MS" w:hAnsi="Trebuchet MS"/>
          <w:szCs w:val="24"/>
        </w:rPr>
        <w:t>.</w:t>
      </w:r>
    </w:p>
    <w:p w14:paraId="0092BEDF" w14:textId="77777777" w:rsidR="002D2E89" w:rsidRDefault="00C049AB" w:rsidP="00F67B5A">
      <w:pPr>
        <w:spacing w:after="0" w:line="23" w:lineRule="atLeast"/>
        <w:rPr>
          <w:rFonts w:ascii="Trebuchet MS" w:hAnsi="Trebuchet MS" w:cstheme="minorHAnsi"/>
          <w:bCs/>
          <w:szCs w:val="20"/>
        </w:rPr>
      </w:pPr>
      <w:r w:rsidRPr="005035E7">
        <w:rPr>
          <w:rFonts w:ascii="Trebuchet MS" w:hAnsi="Trebuchet MS" w:cstheme="minorHAnsi"/>
          <w:bCs/>
          <w:szCs w:val="20"/>
        </w:rPr>
        <w:t xml:space="preserve">Ulterior intrării în vigoare a </w:t>
      </w:r>
      <w:r w:rsidR="00F824D9">
        <w:rPr>
          <w:rFonts w:ascii="Trebuchet MS" w:hAnsi="Trebuchet MS" w:cstheme="minorHAnsi"/>
          <w:bCs/>
          <w:szCs w:val="20"/>
        </w:rPr>
        <w:t>OUG</w:t>
      </w:r>
      <w:r w:rsidRPr="005035E7">
        <w:rPr>
          <w:rFonts w:ascii="Trebuchet MS" w:hAnsi="Trebuchet MS" w:cstheme="minorHAnsi"/>
          <w:bCs/>
          <w:szCs w:val="20"/>
        </w:rPr>
        <w:t xml:space="preserve"> nr. 121/2023, au fost, de asemenea, organizate două evenimente tip </w:t>
      </w:r>
      <w:r w:rsidRPr="00F67B5A">
        <w:rPr>
          <w:rFonts w:ascii="Trebuchet MS" w:hAnsi="Trebuchet MS" w:cstheme="minorHAnsi"/>
          <w:bCs/>
          <w:i/>
          <w:iCs/>
          <w:szCs w:val="20"/>
        </w:rPr>
        <w:t>webinar</w:t>
      </w:r>
      <w:r w:rsidRPr="005035E7">
        <w:rPr>
          <w:rFonts w:ascii="Trebuchet MS" w:hAnsi="Trebuchet MS" w:cstheme="minorHAnsi"/>
          <w:bCs/>
          <w:szCs w:val="20"/>
        </w:rPr>
        <w:t xml:space="preserve">, la primul fiind invitați să participe reprezentanți din autorități și instituții publice din administrația publică centrală și teritorială, iar la cel de-al doilea au fost invitați să participe reprezentanți din administrația publică locală. Întrebările adresate și aspectele aduse în atenție de participanți au fost analizate de ANFP, iar pe baza acestora, a fost transmisă către autorități și </w:t>
      </w:r>
      <w:r w:rsidRPr="005035E7">
        <w:rPr>
          <w:rFonts w:ascii="Trebuchet MS" w:hAnsi="Trebuchet MS" w:cstheme="minorHAnsi"/>
          <w:bCs/>
          <w:szCs w:val="20"/>
        </w:rPr>
        <w:lastRenderedPageBreak/>
        <w:t>instituții publice din administrația publică centrală, teritorială și locală o informare privind modalitatea de aplicare a normelor legale referitoare la cariera funcționarilor publici.</w:t>
      </w:r>
      <w:r w:rsidR="008F64CC">
        <w:rPr>
          <w:rFonts w:ascii="Trebuchet MS" w:hAnsi="Trebuchet MS" w:cstheme="minorHAnsi"/>
          <w:bCs/>
          <w:szCs w:val="20"/>
        </w:rPr>
        <w:t xml:space="preserve"> </w:t>
      </w:r>
    </w:p>
    <w:p w14:paraId="18B12C95" w14:textId="77777777" w:rsidR="00C049AB" w:rsidRPr="005035E7" w:rsidRDefault="008F64CC" w:rsidP="00F67B5A">
      <w:pPr>
        <w:spacing w:after="0" w:line="23" w:lineRule="atLeast"/>
        <w:rPr>
          <w:rFonts w:ascii="Trebuchet MS" w:hAnsi="Trebuchet MS" w:cstheme="minorHAnsi"/>
          <w:bCs/>
          <w:szCs w:val="20"/>
        </w:rPr>
      </w:pPr>
      <w:r w:rsidRPr="00033051">
        <w:rPr>
          <w:rFonts w:ascii="Trebuchet MS" w:hAnsi="Trebuchet MS" w:cstheme="minorHAnsi"/>
          <w:bCs/>
          <w:szCs w:val="20"/>
        </w:rPr>
        <w:t xml:space="preserve">Întrebările adresate în cadrul </w:t>
      </w:r>
      <w:r w:rsidR="002D2E89" w:rsidRPr="00033051">
        <w:rPr>
          <w:rFonts w:ascii="Trebuchet MS" w:hAnsi="Trebuchet MS" w:cstheme="minorHAnsi"/>
          <w:bCs/>
          <w:szCs w:val="20"/>
        </w:rPr>
        <w:t>evenimentelor amintite anterior cât</w:t>
      </w:r>
      <w:r w:rsidRPr="00033051">
        <w:rPr>
          <w:rFonts w:ascii="Trebuchet MS" w:hAnsi="Trebuchet MS" w:cstheme="minorHAnsi"/>
          <w:bCs/>
          <w:szCs w:val="20"/>
        </w:rPr>
        <w:t xml:space="preserve"> și modalitatea de interacționare cu reprezentanții </w:t>
      </w:r>
      <w:r w:rsidR="002D2E89" w:rsidRPr="00033051">
        <w:rPr>
          <w:rFonts w:ascii="Trebuchet MS" w:hAnsi="Trebuchet MS" w:cstheme="minorHAnsi"/>
          <w:bCs/>
          <w:szCs w:val="20"/>
        </w:rPr>
        <w:t>CRU</w:t>
      </w:r>
      <w:r w:rsidRPr="00033051">
        <w:rPr>
          <w:rFonts w:ascii="Trebuchet MS" w:hAnsi="Trebuchet MS" w:cstheme="minorHAnsi"/>
          <w:bCs/>
          <w:szCs w:val="20"/>
        </w:rPr>
        <w:t xml:space="preserve"> în ceea ce privește procesul de identificare și avizare a cadrelor de competențe specifice au revelat faptul că, pentru înlesnirea comunicării</w:t>
      </w:r>
      <w:r w:rsidR="00B47DDD" w:rsidRPr="00033051">
        <w:rPr>
          <w:rFonts w:ascii="Trebuchet MS" w:hAnsi="Trebuchet MS" w:cstheme="minorHAnsi"/>
          <w:bCs/>
          <w:szCs w:val="20"/>
        </w:rPr>
        <w:t xml:space="preserve">, sunt necesare îndrumări metodologice care să vizeze inclusiv activitățile derulate de </w:t>
      </w:r>
      <w:r w:rsidR="002D2E89" w:rsidRPr="00033051">
        <w:rPr>
          <w:rFonts w:ascii="Trebuchet MS" w:hAnsi="Trebuchet MS" w:cstheme="minorHAnsi"/>
          <w:bCs/>
          <w:szCs w:val="20"/>
        </w:rPr>
        <w:t>reprezentanții CRU în vederea solicitării asistenței de specialitate.</w:t>
      </w:r>
      <w:r w:rsidRPr="00033051">
        <w:rPr>
          <w:rFonts w:ascii="Trebuchet MS" w:hAnsi="Trebuchet MS" w:cstheme="minorHAnsi"/>
          <w:bCs/>
          <w:szCs w:val="20"/>
        </w:rPr>
        <w:t xml:space="preserve"> </w:t>
      </w:r>
      <w:r w:rsidR="003A136B" w:rsidRPr="00033051">
        <w:rPr>
          <w:rFonts w:ascii="Trebuchet MS" w:hAnsi="Trebuchet MS" w:cstheme="minorHAnsi"/>
          <w:bCs/>
          <w:szCs w:val="20"/>
        </w:rPr>
        <w:t>Acestea se regăsesc detaliate în cadrul capitolului 4 ce cuprinde metodologia privind acordarea asistenței de specialitate compartimentelor de resurse umane.</w:t>
      </w:r>
    </w:p>
    <w:p w14:paraId="6008131D" w14:textId="77777777" w:rsidR="00776E72" w:rsidRPr="005035E7" w:rsidRDefault="009B61B5" w:rsidP="00D725B2">
      <w:pPr>
        <w:pStyle w:val="Heading3"/>
        <w:spacing w:before="240" w:line="23" w:lineRule="atLeast"/>
        <w:rPr>
          <w:rFonts w:ascii="Trebuchet MS" w:hAnsi="Trebuchet MS"/>
        </w:rPr>
      </w:pPr>
      <w:bookmarkStart w:id="49" w:name="_Toc159434962"/>
      <w:bookmarkStart w:id="50" w:name="_Toc160122789"/>
      <w:bookmarkStart w:id="51" w:name="_Toc164418335"/>
      <w:r w:rsidRPr="005035E7">
        <w:rPr>
          <w:rFonts w:ascii="Trebuchet MS" w:hAnsi="Trebuchet MS"/>
        </w:rPr>
        <w:t>Cercetare cantitativă</w:t>
      </w:r>
      <w:bookmarkEnd w:id="49"/>
      <w:bookmarkEnd w:id="50"/>
      <w:bookmarkEnd w:id="51"/>
    </w:p>
    <w:p w14:paraId="30D233B6" w14:textId="77777777" w:rsidR="002B4616" w:rsidRPr="005035E7" w:rsidRDefault="004B445C" w:rsidP="002B4616">
      <w:pPr>
        <w:spacing w:after="0" w:line="23" w:lineRule="atLeast"/>
        <w:rPr>
          <w:rFonts w:cs="Arial"/>
          <w:iCs/>
        </w:rPr>
      </w:pPr>
      <w:r w:rsidRPr="005035E7">
        <w:rPr>
          <w:rFonts w:ascii="Trebuchet MS" w:hAnsi="Trebuchet MS" w:cstheme="minorHAnsi"/>
          <w:szCs w:val="20"/>
        </w:rPr>
        <w:t xml:space="preserve">Completând </w:t>
      </w:r>
      <w:r w:rsidR="002B4616" w:rsidRPr="005035E7">
        <w:rPr>
          <w:rFonts w:ascii="Trebuchet MS" w:hAnsi="Trebuchet MS" w:cstheme="minorHAnsi"/>
          <w:szCs w:val="20"/>
        </w:rPr>
        <w:t>activitățile</w:t>
      </w:r>
      <w:r w:rsidRPr="005035E7">
        <w:rPr>
          <w:rFonts w:ascii="Trebuchet MS" w:hAnsi="Trebuchet MS" w:cstheme="minorHAnsi"/>
          <w:szCs w:val="20"/>
        </w:rPr>
        <w:t xml:space="preserve"> de cercetare cantitativă derulate </w:t>
      </w:r>
      <w:r w:rsidR="002B4616" w:rsidRPr="005035E7">
        <w:rPr>
          <w:rFonts w:ascii="Trebuchet MS" w:hAnsi="Trebuchet MS" w:cstheme="minorHAnsi"/>
          <w:szCs w:val="20"/>
        </w:rPr>
        <w:t xml:space="preserve">în cadrul Activității 1 privind actualizarea și dezvoltarea </w:t>
      </w:r>
      <w:r w:rsidR="00F824D9">
        <w:rPr>
          <w:rFonts w:ascii="Trebuchet MS" w:hAnsi="Trebuchet MS" w:cstheme="minorHAnsi"/>
          <w:szCs w:val="20"/>
        </w:rPr>
        <w:t>M</w:t>
      </w:r>
      <w:r w:rsidR="002B4616" w:rsidRPr="005035E7">
        <w:rPr>
          <w:rFonts w:ascii="Trebuchet MS" w:hAnsi="Trebuchet MS" w:cstheme="minorHAnsi"/>
          <w:szCs w:val="20"/>
        </w:rPr>
        <w:t>etodologiei de analiză a posturilor (activități care au vizat identificarea</w:t>
      </w:r>
      <w:r w:rsidR="00776E72" w:rsidRPr="005035E7">
        <w:rPr>
          <w:rFonts w:ascii="Trebuchet MS" w:hAnsi="Trebuchet MS" w:cstheme="minorHAnsi"/>
          <w:szCs w:val="20"/>
        </w:rPr>
        <w:t xml:space="preserve">, într-o manieră cuantificabilă, </w:t>
      </w:r>
      <w:r w:rsidR="00672006" w:rsidRPr="005035E7">
        <w:rPr>
          <w:rFonts w:ascii="Trebuchet MS" w:hAnsi="Trebuchet MS" w:cstheme="minorHAnsi"/>
          <w:szCs w:val="20"/>
        </w:rPr>
        <w:t>a principalelor</w:t>
      </w:r>
      <w:r w:rsidR="00776E72" w:rsidRPr="005035E7">
        <w:rPr>
          <w:rFonts w:ascii="Trebuchet MS" w:hAnsi="Trebuchet MS" w:cstheme="minorHAnsi"/>
          <w:szCs w:val="20"/>
        </w:rPr>
        <w:t xml:space="preserve"> categorii de puncte forte și de dificultăți întâmpinate de autoritățile și instituțiile </w:t>
      </w:r>
      <w:r w:rsidR="002B4616" w:rsidRPr="005035E7">
        <w:rPr>
          <w:rFonts w:ascii="Trebuchet MS" w:hAnsi="Trebuchet MS" w:cstheme="minorHAnsi"/>
          <w:szCs w:val="20"/>
        </w:rPr>
        <w:t>în derularea etapelor privind avizarea cadrelor de competențe specifice), cercetarea cantitativă derulată în cadrul prezentei Activități a presupus aplicarea unui chestionar de tip sondaj interlocutorilor ANFP (autorități și instituții publice care au beneficiat de asistență de specialitate) în legătură cu nevoile și așteptările privind suportul din partea ANFP.</w:t>
      </w:r>
    </w:p>
    <w:p w14:paraId="0B16AC21" w14:textId="77777777" w:rsidR="002B4616" w:rsidRPr="005035E7" w:rsidRDefault="002B4616" w:rsidP="002B4616">
      <w:pPr>
        <w:pStyle w:val="Default"/>
        <w:spacing w:before="120" w:after="120" w:line="23" w:lineRule="atLeast"/>
        <w:jc w:val="both"/>
        <w:rPr>
          <w:iCs/>
          <w:sz w:val="20"/>
          <w:szCs w:val="20"/>
          <w:lang w:val="ro-RO"/>
        </w:rPr>
      </w:pPr>
      <w:r w:rsidRPr="005035E7">
        <w:rPr>
          <w:iCs/>
          <w:sz w:val="20"/>
          <w:szCs w:val="20"/>
          <w:lang w:val="ro-RO"/>
        </w:rPr>
        <w:t xml:space="preserve">Chestionarul – sondaj a fost aplicat la nivelul autorităților și instituțiilor publice implicate în derularea proiectului pilot pentru ocuparea unor funcții publice, precum și la nivelul altor </w:t>
      </w:r>
      <w:r w:rsidR="004753F6" w:rsidRPr="005035E7">
        <w:rPr>
          <w:iCs/>
          <w:sz w:val="20"/>
          <w:szCs w:val="20"/>
          <w:lang w:val="ro-RO"/>
        </w:rPr>
        <w:t xml:space="preserve">autorități și </w:t>
      </w:r>
      <w:r w:rsidRPr="005035E7">
        <w:rPr>
          <w:iCs/>
          <w:sz w:val="20"/>
          <w:szCs w:val="20"/>
          <w:lang w:val="ro-RO"/>
        </w:rPr>
        <w:t xml:space="preserve">instituții publice care au aplicat procedura de elaborare și avizare a cadrelor de competențe specifice. Acesta a vizat percepția/ opiniile membrilor compartimentelor de resurse umane care au făcut parte din grupurile de lucru constituite în vederea realizării analizei posturilor, în legătură cu următoarele elemente/ dimensiuni: </w:t>
      </w:r>
    </w:p>
    <w:p w14:paraId="7FD62DC0" w14:textId="77777777" w:rsidR="002B4616" w:rsidRPr="005035E7" w:rsidRDefault="004753F6" w:rsidP="004D7667">
      <w:pPr>
        <w:pStyle w:val="Default"/>
        <w:numPr>
          <w:ilvl w:val="0"/>
          <w:numId w:val="40"/>
        </w:numPr>
        <w:spacing w:line="23" w:lineRule="atLeast"/>
        <w:jc w:val="both"/>
        <w:rPr>
          <w:iCs/>
          <w:sz w:val="20"/>
          <w:szCs w:val="20"/>
          <w:lang w:val="ro-RO"/>
        </w:rPr>
      </w:pPr>
      <w:r w:rsidRPr="005035E7">
        <w:rPr>
          <w:iCs/>
          <w:sz w:val="20"/>
          <w:szCs w:val="20"/>
          <w:lang w:val="ro-RO"/>
        </w:rPr>
        <w:t>n</w:t>
      </w:r>
      <w:r w:rsidR="002B4616" w:rsidRPr="005035E7">
        <w:rPr>
          <w:iCs/>
          <w:sz w:val="20"/>
          <w:szCs w:val="20"/>
          <w:lang w:val="ro-RO"/>
        </w:rPr>
        <w:t>ivelul de familiaritate în raport cu noul cadru de competențe (cunoaștere, înțelegere, utilizare)</w:t>
      </w:r>
      <w:r w:rsidRPr="005035E7">
        <w:rPr>
          <w:iCs/>
          <w:sz w:val="20"/>
          <w:szCs w:val="20"/>
          <w:lang w:val="ro-RO"/>
        </w:rPr>
        <w:t>;</w:t>
      </w:r>
    </w:p>
    <w:p w14:paraId="56A60EB1" w14:textId="77777777" w:rsidR="002B4616" w:rsidRPr="005035E7" w:rsidRDefault="004753F6" w:rsidP="004D7667">
      <w:pPr>
        <w:pStyle w:val="Default"/>
        <w:numPr>
          <w:ilvl w:val="0"/>
          <w:numId w:val="40"/>
        </w:numPr>
        <w:spacing w:line="23" w:lineRule="atLeast"/>
        <w:jc w:val="both"/>
        <w:rPr>
          <w:iCs/>
          <w:sz w:val="20"/>
          <w:szCs w:val="20"/>
          <w:lang w:val="ro-RO"/>
        </w:rPr>
      </w:pPr>
      <w:r w:rsidRPr="005035E7">
        <w:rPr>
          <w:iCs/>
          <w:sz w:val="20"/>
          <w:szCs w:val="20"/>
          <w:lang w:val="ro-RO"/>
        </w:rPr>
        <w:t>c</w:t>
      </w:r>
      <w:r w:rsidR="002B4616" w:rsidRPr="005035E7">
        <w:rPr>
          <w:iCs/>
          <w:sz w:val="20"/>
          <w:szCs w:val="20"/>
          <w:lang w:val="ro-RO"/>
        </w:rPr>
        <w:t>alitatea experienței avut</w:t>
      </w:r>
      <w:r w:rsidR="00F824D9">
        <w:rPr>
          <w:iCs/>
          <w:sz w:val="20"/>
          <w:szCs w:val="20"/>
          <w:lang w:val="ro-RO"/>
        </w:rPr>
        <w:t>ă</w:t>
      </w:r>
      <w:r w:rsidR="002B4616" w:rsidRPr="005035E7">
        <w:rPr>
          <w:iCs/>
          <w:sz w:val="20"/>
          <w:szCs w:val="20"/>
          <w:lang w:val="ro-RO"/>
        </w:rPr>
        <w:t xml:space="preserve"> în cadrul derulării procesului de stabilire a cadrului de competențe generale și de identificare, stabilire și avizare a competențelor specifice, conform </w:t>
      </w:r>
      <w:r w:rsidR="003F7BF1">
        <w:rPr>
          <w:iCs/>
          <w:sz w:val="20"/>
          <w:szCs w:val="20"/>
          <w:lang w:val="ro-RO"/>
        </w:rPr>
        <w:t>a</w:t>
      </w:r>
      <w:r w:rsidR="002B4616" w:rsidRPr="005035E7">
        <w:rPr>
          <w:iCs/>
          <w:sz w:val="20"/>
          <w:szCs w:val="20"/>
          <w:lang w:val="ro-RO"/>
        </w:rPr>
        <w:t>nexei nr. 8 la OUG nr. 57/2019, cu modificările și completările ulterioare</w:t>
      </w:r>
      <w:r w:rsidRPr="005035E7">
        <w:rPr>
          <w:iCs/>
          <w:sz w:val="20"/>
          <w:szCs w:val="20"/>
          <w:lang w:val="ro-RO"/>
        </w:rPr>
        <w:t>;</w:t>
      </w:r>
    </w:p>
    <w:p w14:paraId="3B8E8487" w14:textId="77777777" w:rsidR="002B4616" w:rsidRPr="005035E7" w:rsidRDefault="004753F6" w:rsidP="004D7667">
      <w:pPr>
        <w:pStyle w:val="Default"/>
        <w:numPr>
          <w:ilvl w:val="0"/>
          <w:numId w:val="40"/>
        </w:numPr>
        <w:spacing w:line="23" w:lineRule="atLeast"/>
        <w:jc w:val="both"/>
        <w:rPr>
          <w:iCs/>
          <w:sz w:val="20"/>
          <w:szCs w:val="20"/>
          <w:lang w:val="ro-RO"/>
        </w:rPr>
      </w:pPr>
      <w:r w:rsidRPr="005035E7">
        <w:rPr>
          <w:iCs/>
          <w:sz w:val="20"/>
          <w:szCs w:val="20"/>
          <w:lang w:val="ro-RO"/>
        </w:rPr>
        <w:t>p</w:t>
      </w:r>
      <w:r w:rsidR="002B4616" w:rsidRPr="005035E7">
        <w:rPr>
          <w:iCs/>
          <w:sz w:val="20"/>
          <w:szCs w:val="20"/>
          <w:lang w:val="ro-RO"/>
        </w:rPr>
        <w:t>rovocările întâmpinate, de exemplu, de înțelegere, de aplicare, de explicare în cadrul organizației</w:t>
      </w:r>
      <w:r w:rsidRPr="005035E7">
        <w:rPr>
          <w:iCs/>
          <w:sz w:val="20"/>
          <w:szCs w:val="20"/>
          <w:lang w:val="ro-RO"/>
        </w:rPr>
        <w:t>;</w:t>
      </w:r>
    </w:p>
    <w:p w14:paraId="657EFBEB" w14:textId="77777777" w:rsidR="002B4616" w:rsidRPr="005035E7" w:rsidRDefault="004753F6" w:rsidP="004D7667">
      <w:pPr>
        <w:pStyle w:val="Default"/>
        <w:numPr>
          <w:ilvl w:val="0"/>
          <w:numId w:val="40"/>
        </w:numPr>
        <w:spacing w:line="23" w:lineRule="atLeast"/>
        <w:jc w:val="both"/>
        <w:rPr>
          <w:iCs/>
          <w:sz w:val="20"/>
          <w:szCs w:val="20"/>
          <w:lang w:val="ro-RO"/>
        </w:rPr>
      </w:pPr>
      <w:r w:rsidRPr="005035E7">
        <w:rPr>
          <w:iCs/>
          <w:sz w:val="20"/>
          <w:szCs w:val="20"/>
          <w:lang w:val="ro-RO"/>
        </w:rPr>
        <w:t>n</w:t>
      </w:r>
      <w:r w:rsidR="002B4616" w:rsidRPr="005035E7">
        <w:rPr>
          <w:iCs/>
          <w:sz w:val="20"/>
          <w:szCs w:val="20"/>
          <w:lang w:val="ro-RO"/>
        </w:rPr>
        <w:t>evoile și așteptările privind suportul din partea ANFP (de exemplu, explicarea cadrului de competențe, oferirea de ghiduri și instrucțiuni etc.)</w:t>
      </w:r>
      <w:r w:rsidRPr="005035E7">
        <w:rPr>
          <w:iCs/>
          <w:sz w:val="20"/>
          <w:szCs w:val="20"/>
          <w:lang w:val="ro-RO"/>
        </w:rPr>
        <w:t>;</w:t>
      </w:r>
      <w:r w:rsidR="002B4616" w:rsidRPr="005035E7">
        <w:rPr>
          <w:iCs/>
          <w:sz w:val="20"/>
          <w:szCs w:val="20"/>
          <w:lang w:val="ro-RO"/>
        </w:rPr>
        <w:t xml:space="preserve"> </w:t>
      </w:r>
    </w:p>
    <w:p w14:paraId="53934E25" w14:textId="77777777" w:rsidR="002B4616" w:rsidRPr="005035E7" w:rsidRDefault="004753F6" w:rsidP="004D7667">
      <w:pPr>
        <w:pStyle w:val="Default"/>
        <w:numPr>
          <w:ilvl w:val="0"/>
          <w:numId w:val="40"/>
        </w:numPr>
        <w:spacing w:line="23" w:lineRule="atLeast"/>
        <w:jc w:val="both"/>
        <w:rPr>
          <w:iCs/>
          <w:sz w:val="20"/>
          <w:szCs w:val="20"/>
          <w:lang w:val="ro-RO"/>
        </w:rPr>
      </w:pPr>
      <w:r w:rsidRPr="005035E7">
        <w:rPr>
          <w:iCs/>
          <w:sz w:val="20"/>
          <w:szCs w:val="20"/>
          <w:lang w:val="ro-RO"/>
        </w:rPr>
        <w:t>m</w:t>
      </w:r>
      <w:r w:rsidR="002B4616" w:rsidRPr="005035E7">
        <w:rPr>
          <w:iCs/>
          <w:sz w:val="20"/>
          <w:szCs w:val="20"/>
          <w:lang w:val="ro-RO"/>
        </w:rPr>
        <w:t>etodele, materialele și instrumentele preferate pentru a primi asistență din partea ANFP (din perspectiva formei, canalului de comunicare etc.)</w:t>
      </w:r>
      <w:r w:rsidRPr="005035E7">
        <w:rPr>
          <w:iCs/>
          <w:sz w:val="20"/>
          <w:szCs w:val="20"/>
          <w:lang w:val="ro-RO"/>
        </w:rPr>
        <w:t>.</w:t>
      </w:r>
    </w:p>
    <w:p w14:paraId="5529D13C" w14:textId="77777777" w:rsidR="004753F6" w:rsidRPr="005035E7" w:rsidRDefault="004753F6" w:rsidP="004753F6">
      <w:pPr>
        <w:spacing w:after="0" w:line="23" w:lineRule="atLeast"/>
        <w:rPr>
          <w:rFonts w:ascii="Trebuchet MS" w:hAnsi="Trebuchet MS" w:cstheme="minorHAnsi"/>
          <w:szCs w:val="20"/>
        </w:rPr>
      </w:pPr>
      <w:r w:rsidRPr="005035E7">
        <w:rPr>
          <w:rFonts w:ascii="Trebuchet MS" w:hAnsi="Trebuchet MS" w:cstheme="minorHAnsi"/>
          <w:szCs w:val="20"/>
        </w:rPr>
        <w:t>Dintr-o perspectivă administrativă, chestionarul – sondaj a fost administrat online de către Asocierea EY prin intermediul unui instrument specializat pentru anchete și sondaje online - Qualtrics CoreXM. Acesta permite crearea de chestionare ușor de utilizat de către respondenți și oferă un nivel ridicat de protecție a datelor, în conformitate cu prevederile GDPR. Totodată, în elaborarea chestionarului s-au avut în vedere următoarele parametrizări:</w:t>
      </w:r>
    </w:p>
    <w:p w14:paraId="404CC4F0" w14:textId="77777777" w:rsidR="004753F6" w:rsidRPr="005035E7" w:rsidRDefault="004753F6" w:rsidP="004D7667">
      <w:pPr>
        <w:pStyle w:val="Default"/>
        <w:numPr>
          <w:ilvl w:val="0"/>
          <w:numId w:val="40"/>
        </w:numPr>
        <w:spacing w:line="23" w:lineRule="atLeast"/>
        <w:jc w:val="both"/>
        <w:rPr>
          <w:iCs/>
          <w:sz w:val="20"/>
          <w:szCs w:val="20"/>
          <w:lang w:val="ro-RO"/>
        </w:rPr>
      </w:pPr>
      <w:r w:rsidRPr="005035E7">
        <w:rPr>
          <w:iCs/>
          <w:sz w:val="20"/>
          <w:szCs w:val="20"/>
          <w:lang w:val="ro-RO"/>
        </w:rPr>
        <w:t>chestionarul a fost disponibil în limba română și a putut fi accesat de pe tablete, smartphone-uri, desktop-uri</w:t>
      </w:r>
      <w:r w:rsidR="00F824D9">
        <w:rPr>
          <w:iCs/>
          <w:sz w:val="20"/>
          <w:szCs w:val="20"/>
          <w:lang w:val="ro-RO"/>
        </w:rPr>
        <w:t>;</w:t>
      </w:r>
    </w:p>
    <w:p w14:paraId="5C2BF25E" w14:textId="77777777" w:rsidR="004753F6" w:rsidRPr="005035E7" w:rsidRDefault="004753F6" w:rsidP="004D7667">
      <w:pPr>
        <w:pStyle w:val="Default"/>
        <w:numPr>
          <w:ilvl w:val="0"/>
          <w:numId w:val="40"/>
        </w:numPr>
        <w:spacing w:line="23" w:lineRule="atLeast"/>
        <w:jc w:val="both"/>
        <w:rPr>
          <w:iCs/>
          <w:sz w:val="20"/>
          <w:szCs w:val="20"/>
          <w:lang w:val="ro-RO"/>
        </w:rPr>
      </w:pPr>
      <w:r w:rsidRPr="005035E7">
        <w:rPr>
          <w:iCs/>
          <w:sz w:val="20"/>
          <w:szCs w:val="20"/>
          <w:lang w:val="ro-RO"/>
        </w:rPr>
        <w:t>chestionarul a inclus un număr de 17 întrebări, astfel încât a asigurat un timp de completar</w:t>
      </w:r>
      <w:r w:rsidR="00F824D9">
        <w:rPr>
          <w:iCs/>
          <w:sz w:val="20"/>
          <w:szCs w:val="20"/>
          <w:lang w:val="ro-RO"/>
        </w:rPr>
        <w:t>e</w:t>
      </w:r>
      <w:r w:rsidRPr="005035E7">
        <w:rPr>
          <w:iCs/>
          <w:sz w:val="20"/>
          <w:szCs w:val="20"/>
          <w:lang w:val="ro-RO"/>
        </w:rPr>
        <w:t xml:space="preserve"> de 15-20 de minute;</w:t>
      </w:r>
    </w:p>
    <w:p w14:paraId="1CFDEF6B" w14:textId="77777777" w:rsidR="004753F6" w:rsidRPr="005035E7" w:rsidRDefault="004753F6" w:rsidP="004D7667">
      <w:pPr>
        <w:pStyle w:val="Default"/>
        <w:numPr>
          <w:ilvl w:val="0"/>
          <w:numId w:val="40"/>
        </w:numPr>
        <w:spacing w:line="23" w:lineRule="atLeast"/>
        <w:jc w:val="both"/>
        <w:rPr>
          <w:iCs/>
          <w:sz w:val="20"/>
          <w:szCs w:val="20"/>
          <w:lang w:val="ro-RO"/>
        </w:rPr>
      </w:pPr>
      <w:r w:rsidRPr="005035E7">
        <w:rPr>
          <w:iCs/>
          <w:sz w:val="20"/>
          <w:szCs w:val="20"/>
          <w:lang w:val="ro-RO"/>
        </w:rPr>
        <w:t>chestionarul a inclus întrebări cu variante multiple de răspuns, întrebări cu răspuns detaliat sub formă de comentariu, întrebări cu evaluare scalară</w:t>
      </w:r>
      <w:r w:rsidR="00F67B5A">
        <w:rPr>
          <w:iCs/>
          <w:sz w:val="20"/>
          <w:szCs w:val="20"/>
          <w:lang w:val="ro-RO"/>
        </w:rPr>
        <w:t>;</w:t>
      </w:r>
    </w:p>
    <w:p w14:paraId="54D6AB98" w14:textId="77777777" w:rsidR="004753F6" w:rsidRPr="005035E7" w:rsidRDefault="004753F6" w:rsidP="004D7667">
      <w:pPr>
        <w:pStyle w:val="Default"/>
        <w:numPr>
          <w:ilvl w:val="0"/>
          <w:numId w:val="40"/>
        </w:numPr>
        <w:spacing w:line="23" w:lineRule="atLeast"/>
        <w:jc w:val="both"/>
        <w:rPr>
          <w:iCs/>
          <w:sz w:val="20"/>
          <w:szCs w:val="20"/>
          <w:lang w:val="ro-RO"/>
        </w:rPr>
      </w:pPr>
      <w:r w:rsidRPr="005035E7">
        <w:rPr>
          <w:iCs/>
          <w:sz w:val="20"/>
          <w:szCs w:val="20"/>
          <w:lang w:val="ro-RO"/>
        </w:rPr>
        <w:t>chestionarul a fost transmis către membrul compartimentului de resurse umane din instituția publică beneficiară</w:t>
      </w:r>
      <w:r w:rsidR="00F824D9">
        <w:rPr>
          <w:iCs/>
          <w:sz w:val="20"/>
          <w:szCs w:val="20"/>
          <w:lang w:val="ro-RO"/>
        </w:rPr>
        <w:t>,</w:t>
      </w:r>
      <w:r w:rsidRPr="005035E7">
        <w:rPr>
          <w:iCs/>
          <w:sz w:val="20"/>
          <w:szCs w:val="20"/>
          <w:lang w:val="ro-RO"/>
        </w:rPr>
        <w:t xml:space="preserve"> care este principala persoană de contact în relația cu ANFP și/sau care a făcut parte din grupul de lucru constituit în vederea realizării analizei posturilor aferente funcțiilor publice</w:t>
      </w:r>
      <w:r w:rsidR="00F824D9">
        <w:rPr>
          <w:iCs/>
          <w:sz w:val="20"/>
          <w:szCs w:val="20"/>
          <w:lang w:val="ro-RO"/>
        </w:rPr>
        <w:t>; l</w:t>
      </w:r>
      <w:r w:rsidRPr="005035E7">
        <w:rPr>
          <w:iCs/>
          <w:sz w:val="20"/>
          <w:szCs w:val="20"/>
          <w:lang w:val="ro-RO"/>
        </w:rPr>
        <w:t xml:space="preserve">ista de distribuție a chestionarului a fost întocmită de reprezentanții ANFP; </w:t>
      </w:r>
    </w:p>
    <w:p w14:paraId="4A81CA3F" w14:textId="77777777" w:rsidR="004753F6" w:rsidRPr="005035E7" w:rsidRDefault="004753F6" w:rsidP="004D7667">
      <w:pPr>
        <w:pStyle w:val="Default"/>
        <w:numPr>
          <w:ilvl w:val="0"/>
          <w:numId w:val="40"/>
        </w:numPr>
        <w:spacing w:line="23" w:lineRule="atLeast"/>
        <w:jc w:val="both"/>
        <w:rPr>
          <w:iCs/>
          <w:sz w:val="20"/>
          <w:szCs w:val="20"/>
          <w:lang w:val="ro-RO"/>
        </w:rPr>
      </w:pPr>
      <w:r w:rsidRPr="005035E7">
        <w:rPr>
          <w:iCs/>
          <w:sz w:val="20"/>
          <w:szCs w:val="20"/>
          <w:lang w:val="ro-RO"/>
        </w:rPr>
        <w:t>anterior transmiterii acestuia, Asocierea EY a realizat un test de încercare sau pilot al sondajului, prin transmiterea acestuia către un eșantion limitat de reprezentanți ai ANFP și, ulterior, a ajustat formatul și conținutul chestionarului în concordanță cu comentariile primite</w:t>
      </w:r>
      <w:r w:rsidR="00F67B5A">
        <w:rPr>
          <w:iCs/>
          <w:sz w:val="20"/>
          <w:szCs w:val="20"/>
          <w:lang w:val="ro-RO"/>
        </w:rPr>
        <w:t>;</w:t>
      </w:r>
    </w:p>
    <w:p w14:paraId="7038BF88" w14:textId="77777777" w:rsidR="004753F6" w:rsidRPr="005035E7" w:rsidRDefault="004753F6" w:rsidP="004D7667">
      <w:pPr>
        <w:pStyle w:val="Default"/>
        <w:numPr>
          <w:ilvl w:val="0"/>
          <w:numId w:val="40"/>
        </w:numPr>
        <w:spacing w:line="23" w:lineRule="atLeast"/>
        <w:jc w:val="both"/>
        <w:rPr>
          <w:iCs/>
          <w:sz w:val="20"/>
          <w:szCs w:val="20"/>
          <w:lang w:val="ro-RO"/>
        </w:rPr>
      </w:pPr>
      <w:r w:rsidRPr="005035E7">
        <w:rPr>
          <w:iCs/>
          <w:sz w:val="20"/>
          <w:szCs w:val="20"/>
          <w:lang w:val="ro-RO"/>
        </w:rPr>
        <w:lastRenderedPageBreak/>
        <w:t>în procesul de administrare a chestionarului, Asocierea EY a elaborat și transmis comunicările aferente aplicării chestionarului (invitația, două notificări/mesaje de tip “reminder”) pentru a încuraja completarea și a gestionat întrebările primite din partea respondenților pe toată perioada de derulare a sondajului.</w:t>
      </w:r>
    </w:p>
    <w:p w14:paraId="4C18ACC8" w14:textId="77777777" w:rsidR="002B4616" w:rsidRPr="005035E7" w:rsidRDefault="004753F6" w:rsidP="004753F6">
      <w:pPr>
        <w:spacing w:after="0" w:line="23" w:lineRule="atLeast"/>
        <w:rPr>
          <w:rFonts w:ascii="Trebuchet MS" w:hAnsi="Trebuchet MS" w:cstheme="minorHAnsi"/>
          <w:szCs w:val="20"/>
        </w:rPr>
      </w:pPr>
      <w:r w:rsidRPr="005035E7">
        <w:rPr>
          <w:rFonts w:ascii="Trebuchet MS" w:hAnsi="Trebuchet MS" w:cstheme="minorHAnsi"/>
          <w:szCs w:val="20"/>
        </w:rPr>
        <w:t>Chestionarul – sondaj s-a derulat în perioada 11.01.2024 - 26.01.2024 și a înregistrat un număr total de 240 de respondenți dintr-un total de 302 invitații transmise</w:t>
      </w:r>
      <w:r w:rsidR="00F824D9">
        <w:rPr>
          <w:rFonts w:ascii="Trebuchet MS" w:hAnsi="Trebuchet MS" w:cstheme="minorHAnsi"/>
          <w:szCs w:val="20"/>
        </w:rPr>
        <w:t xml:space="preserve"> (rată de răspuns 80%)</w:t>
      </w:r>
      <w:r w:rsidRPr="005035E7">
        <w:rPr>
          <w:rFonts w:ascii="Trebuchet MS" w:hAnsi="Trebuchet MS" w:cstheme="minorHAnsi"/>
          <w:szCs w:val="20"/>
        </w:rPr>
        <w:t xml:space="preserve">. </w:t>
      </w:r>
      <w:r w:rsidR="00A114E0" w:rsidRPr="005035E7">
        <w:rPr>
          <w:rFonts w:ascii="Trebuchet MS" w:hAnsi="Trebuchet MS" w:cstheme="minorHAnsi"/>
          <w:szCs w:val="20"/>
        </w:rPr>
        <w:t xml:space="preserve">Întrebările deschise, cu răspuns detaliat sub formă de comentariu au înregistrat peste 100 de comentarii. </w:t>
      </w:r>
      <w:r w:rsidRPr="005035E7">
        <w:rPr>
          <w:rFonts w:ascii="Trebuchet MS" w:hAnsi="Trebuchet MS" w:cstheme="minorHAnsi"/>
          <w:szCs w:val="20"/>
        </w:rPr>
        <w:t xml:space="preserve">Prelucrarea cantitativă a </w:t>
      </w:r>
      <w:r w:rsidR="00A114E0" w:rsidRPr="005035E7">
        <w:rPr>
          <w:rFonts w:ascii="Trebuchet MS" w:hAnsi="Trebuchet MS" w:cstheme="minorHAnsi"/>
          <w:szCs w:val="20"/>
        </w:rPr>
        <w:t>datelor aferente</w:t>
      </w:r>
      <w:r w:rsidRPr="005035E7">
        <w:rPr>
          <w:rFonts w:ascii="Trebuchet MS" w:hAnsi="Trebuchet MS" w:cstheme="minorHAnsi"/>
          <w:szCs w:val="20"/>
        </w:rPr>
        <w:t xml:space="preserve"> chestionarului-sondaj </w:t>
      </w:r>
      <w:r w:rsidR="00BB0AFB">
        <w:rPr>
          <w:rFonts w:ascii="Trebuchet MS" w:hAnsi="Trebuchet MS" w:cstheme="minorHAnsi"/>
          <w:szCs w:val="20"/>
        </w:rPr>
        <w:t>se regăsește</w:t>
      </w:r>
      <w:r w:rsidRPr="005035E7">
        <w:rPr>
          <w:rFonts w:ascii="Trebuchet MS" w:hAnsi="Trebuchet MS" w:cstheme="minorHAnsi"/>
          <w:szCs w:val="20"/>
        </w:rPr>
        <w:t xml:space="preserve"> în </w:t>
      </w:r>
      <w:r w:rsidR="00BB0AFB">
        <w:rPr>
          <w:rFonts w:ascii="Trebuchet MS" w:hAnsi="Trebuchet MS" w:cstheme="minorHAnsi"/>
          <w:szCs w:val="20"/>
        </w:rPr>
        <w:t>a</w:t>
      </w:r>
      <w:r w:rsidRPr="005035E7">
        <w:rPr>
          <w:rFonts w:ascii="Trebuchet MS" w:hAnsi="Trebuchet MS" w:cstheme="minorHAnsi"/>
          <w:szCs w:val="20"/>
        </w:rPr>
        <w:t xml:space="preserve">nexa nr. </w:t>
      </w:r>
      <w:r w:rsidR="00796A55" w:rsidRPr="005035E7">
        <w:rPr>
          <w:rFonts w:ascii="Trebuchet MS" w:hAnsi="Trebuchet MS" w:cstheme="minorHAnsi"/>
          <w:szCs w:val="20"/>
        </w:rPr>
        <w:t>3</w:t>
      </w:r>
      <w:r w:rsidR="00BB0AFB">
        <w:rPr>
          <w:rFonts w:ascii="Trebuchet MS" w:hAnsi="Trebuchet MS" w:cstheme="minorHAnsi"/>
          <w:szCs w:val="20"/>
        </w:rPr>
        <w:t xml:space="preserve"> la prezentul livrabil</w:t>
      </w:r>
      <w:r w:rsidRPr="005035E7">
        <w:rPr>
          <w:rFonts w:ascii="Trebuchet MS" w:hAnsi="Trebuchet MS" w:cstheme="minorHAnsi"/>
          <w:szCs w:val="20"/>
        </w:rPr>
        <w:t xml:space="preserve">. </w:t>
      </w:r>
      <w:r w:rsidR="00A114E0" w:rsidRPr="005035E7">
        <w:rPr>
          <w:rFonts w:ascii="Trebuchet MS" w:hAnsi="Trebuchet MS" w:cstheme="minorHAnsi"/>
          <w:szCs w:val="20"/>
        </w:rPr>
        <w:t>Rezultatele calitative extrase ca urmare a prelucrării datelor sunt incluse în analiza datelor, detaliată în cadrul subcapitolului 2.3 – Analiza datelor.</w:t>
      </w:r>
    </w:p>
    <w:p w14:paraId="69A94F8B" w14:textId="77777777" w:rsidR="009B61B5" w:rsidRPr="005035E7" w:rsidRDefault="009B61B5" w:rsidP="00D725B2">
      <w:pPr>
        <w:pStyle w:val="Heading3"/>
        <w:spacing w:line="23" w:lineRule="atLeast"/>
        <w:rPr>
          <w:rFonts w:ascii="Trebuchet MS" w:hAnsi="Trebuchet MS"/>
        </w:rPr>
      </w:pPr>
      <w:bookmarkStart w:id="52" w:name="_Toc159434963"/>
      <w:bookmarkStart w:id="53" w:name="_Toc160122790"/>
      <w:bookmarkStart w:id="54" w:name="_Toc164418336"/>
      <w:bookmarkStart w:id="55" w:name="_Hlk159834923"/>
      <w:r w:rsidRPr="005035E7">
        <w:rPr>
          <w:rFonts w:ascii="Trebuchet MS" w:hAnsi="Trebuchet MS"/>
        </w:rPr>
        <w:t>Organizare</w:t>
      </w:r>
      <w:r w:rsidR="007D67CD" w:rsidRPr="005035E7">
        <w:rPr>
          <w:rFonts w:ascii="Trebuchet MS" w:hAnsi="Trebuchet MS"/>
        </w:rPr>
        <w:t>a</w:t>
      </w:r>
      <w:r w:rsidRPr="005035E7">
        <w:rPr>
          <w:rFonts w:ascii="Trebuchet MS" w:hAnsi="Trebuchet MS"/>
        </w:rPr>
        <w:t xml:space="preserve"> și derulare</w:t>
      </w:r>
      <w:r w:rsidR="007D67CD" w:rsidRPr="005035E7">
        <w:rPr>
          <w:rFonts w:ascii="Trebuchet MS" w:hAnsi="Trebuchet MS"/>
        </w:rPr>
        <w:t>a</w:t>
      </w:r>
      <w:r w:rsidRPr="005035E7">
        <w:rPr>
          <w:rFonts w:ascii="Trebuchet MS" w:hAnsi="Trebuchet MS"/>
        </w:rPr>
        <w:t xml:space="preserve"> interviuri</w:t>
      </w:r>
      <w:r w:rsidR="007D67CD" w:rsidRPr="005035E7">
        <w:rPr>
          <w:rFonts w:ascii="Trebuchet MS" w:hAnsi="Trebuchet MS"/>
        </w:rPr>
        <w:t>lor</w:t>
      </w:r>
      <w:r w:rsidRPr="005035E7">
        <w:rPr>
          <w:rFonts w:ascii="Trebuchet MS" w:hAnsi="Trebuchet MS"/>
        </w:rPr>
        <w:t xml:space="preserve"> structurate</w:t>
      </w:r>
      <w:bookmarkEnd w:id="52"/>
      <w:bookmarkEnd w:id="53"/>
      <w:bookmarkEnd w:id="54"/>
    </w:p>
    <w:bookmarkEnd w:id="55"/>
    <w:p w14:paraId="1F5D6E00" w14:textId="77777777" w:rsidR="003B4BAB" w:rsidRPr="005035E7" w:rsidRDefault="00A114E0" w:rsidP="00D725B2">
      <w:pPr>
        <w:spacing w:after="0" w:line="23" w:lineRule="atLeast"/>
        <w:rPr>
          <w:rFonts w:ascii="Trebuchet MS" w:hAnsi="Trebuchet MS" w:cstheme="minorHAnsi"/>
          <w:szCs w:val="20"/>
        </w:rPr>
      </w:pPr>
      <w:r w:rsidRPr="005035E7">
        <w:rPr>
          <w:rFonts w:ascii="Trebuchet MS" w:hAnsi="Trebuchet MS" w:cstheme="minorHAnsi"/>
          <w:szCs w:val="20"/>
        </w:rPr>
        <w:t xml:space="preserve">În vederea suplimentării datelor calitative colectate în cadrul Activității 1 privind actualizarea și dezvoltarea </w:t>
      </w:r>
      <w:r w:rsidR="00F824D9">
        <w:rPr>
          <w:rFonts w:ascii="Trebuchet MS" w:hAnsi="Trebuchet MS" w:cstheme="minorHAnsi"/>
          <w:szCs w:val="20"/>
        </w:rPr>
        <w:t>M</w:t>
      </w:r>
      <w:r w:rsidRPr="005035E7">
        <w:rPr>
          <w:rFonts w:ascii="Trebuchet MS" w:hAnsi="Trebuchet MS" w:cstheme="minorHAnsi"/>
          <w:szCs w:val="20"/>
        </w:rPr>
        <w:t>etodologiei de analiză a posturilor (și ale căror rezultate se regăsesc detaliate în cadrul Livrabilului 1 al proiectului), interviurile</w:t>
      </w:r>
      <w:r w:rsidR="00347789" w:rsidRPr="005035E7">
        <w:rPr>
          <w:rFonts w:ascii="Trebuchet MS" w:hAnsi="Trebuchet MS" w:cstheme="minorHAnsi"/>
          <w:szCs w:val="20"/>
        </w:rPr>
        <w:t xml:space="preserve"> structurate</w:t>
      </w:r>
      <w:r w:rsidRPr="005035E7">
        <w:rPr>
          <w:rFonts w:ascii="Trebuchet MS" w:hAnsi="Trebuchet MS" w:cstheme="minorHAnsi"/>
          <w:szCs w:val="20"/>
        </w:rPr>
        <w:t xml:space="preserve"> derulate</w:t>
      </w:r>
      <w:r w:rsidR="00347789" w:rsidRPr="005035E7">
        <w:rPr>
          <w:rFonts w:ascii="Trebuchet MS" w:hAnsi="Trebuchet MS" w:cstheme="minorHAnsi"/>
          <w:szCs w:val="20"/>
        </w:rPr>
        <w:t xml:space="preserve"> în format fizic, cu durata medie de o oră și jumătate fiecare,</w:t>
      </w:r>
      <w:r w:rsidRPr="005035E7">
        <w:rPr>
          <w:rFonts w:ascii="Trebuchet MS" w:hAnsi="Trebuchet MS" w:cstheme="minorHAnsi"/>
          <w:szCs w:val="20"/>
        </w:rPr>
        <w:t xml:space="preserve"> au inclus </w:t>
      </w:r>
      <w:r w:rsidR="00C37338" w:rsidRPr="005035E7">
        <w:rPr>
          <w:rFonts w:ascii="Trebuchet MS" w:hAnsi="Trebuchet MS" w:cstheme="minorHAnsi"/>
          <w:szCs w:val="20"/>
        </w:rPr>
        <w:t xml:space="preserve">și </w:t>
      </w:r>
      <w:r w:rsidRPr="005035E7">
        <w:rPr>
          <w:rFonts w:ascii="Trebuchet MS" w:hAnsi="Trebuchet MS" w:cstheme="minorHAnsi"/>
          <w:szCs w:val="20"/>
        </w:rPr>
        <w:t xml:space="preserve">întrebări </w:t>
      </w:r>
      <w:r w:rsidR="00F824D9">
        <w:rPr>
          <w:rFonts w:ascii="Trebuchet MS" w:hAnsi="Trebuchet MS" w:cstheme="minorHAnsi"/>
          <w:szCs w:val="20"/>
        </w:rPr>
        <w:t>privind</w:t>
      </w:r>
      <w:r w:rsidRPr="005035E7">
        <w:rPr>
          <w:rFonts w:ascii="Trebuchet MS" w:hAnsi="Trebuchet MS" w:cstheme="minorHAnsi"/>
          <w:szCs w:val="20"/>
        </w:rPr>
        <w:t xml:space="preserve"> activitatea de acordare a asistenței de specialitate. Aceste întrebări se regăsesc în </w:t>
      </w:r>
      <w:r w:rsidR="00347789" w:rsidRPr="005035E7">
        <w:rPr>
          <w:rFonts w:ascii="Trebuchet MS" w:hAnsi="Trebuchet MS" w:cstheme="minorHAnsi"/>
          <w:szCs w:val="20"/>
        </w:rPr>
        <w:t xml:space="preserve">ghidurile de interviu anexate prezentului </w:t>
      </w:r>
      <w:r w:rsidR="00A01F78" w:rsidRPr="005035E7">
        <w:rPr>
          <w:rFonts w:ascii="Trebuchet MS" w:hAnsi="Trebuchet MS" w:cstheme="minorHAnsi"/>
          <w:szCs w:val="20"/>
        </w:rPr>
        <w:t>livrabil</w:t>
      </w:r>
      <w:r w:rsidRPr="005035E7">
        <w:rPr>
          <w:rFonts w:ascii="Trebuchet MS" w:hAnsi="Trebuchet MS" w:cstheme="minorHAnsi"/>
          <w:szCs w:val="20"/>
        </w:rPr>
        <w:t>, în</w:t>
      </w:r>
      <w:r w:rsidR="00342F0A">
        <w:rPr>
          <w:rFonts w:ascii="Trebuchet MS" w:hAnsi="Trebuchet MS" w:cstheme="minorHAnsi"/>
          <w:szCs w:val="20"/>
        </w:rPr>
        <w:t xml:space="preserve"> a</w:t>
      </w:r>
      <w:r w:rsidR="00347789" w:rsidRPr="005035E7">
        <w:rPr>
          <w:rFonts w:ascii="Trebuchet MS" w:hAnsi="Trebuchet MS" w:cstheme="minorHAnsi"/>
          <w:szCs w:val="20"/>
        </w:rPr>
        <w:t xml:space="preserve">nexele </w:t>
      </w:r>
      <w:r w:rsidRPr="005035E7">
        <w:rPr>
          <w:rFonts w:ascii="Trebuchet MS" w:hAnsi="Trebuchet MS" w:cstheme="minorHAnsi"/>
          <w:szCs w:val="20"/>
        </w:rPr>
        <w:t xml:space="preserve">nr. </w:t>
      </w:r>
      <w:r w:rsidR="00796A55" w:rsidRPr="005035E7">
        <w:rPr>
          <w:rFonts w:ascii="Trebuchet MS" w:hAnsi="Trebuchet MS" w:cstheme="minorHAnsi"/>
          <w:szCs w:val="20"/>
        </w:rPr>
        <w:t>4</w:t>
      </w:r>
      <w:r w:rsidR="00347789" w:rsidRPr="005035E7">
        <w:rPr>
          <w:rFonts w:ascii="Trebuchet MS" w:hAnsi="Trebuchet MS" w:cstheme="minorHAnsi"/>
          <w:szCs w:val="20"/>
        </w:rPr>
        <w:t xml:space="preserve"> și </w:t>
      </w:r>
      <w:r w:rsidRPr="005035E7">
        <w:rPr>
          <w:rFonts w:ascii="Trebuchet MS" w:hAnsi="Trebuchet MS" w:cstheme="minorHAnsi"/>
          <w:szCs w:val="20"/>
        </w:rPr>
        <w:t xml:space="preserve">nr. </w:t>
      </w:r>
      <w:r w:rsidR="00796A55" w:rsidRPr="005035E7">
        <w:rPr>
          <w:rFonts w:ascii="Trebuchet MS" w:hAnsi="Trebuchet MS" w:cstheme="minorHAnsi"/>
          <w:szCs w:val="20"/>
        </w:rPr>
        <w:t>5</w:t>
      </w:r>
      <w:r w:rsidRPr="005035E7">
        <w:rPr>
          <w:rFonts w:ascii="Trebuchet MS" w:hAnsi="Trebuchet MS" w:cstheme="minorHAnsi"/>
          <w:szCs w:val="20"/>
        </w:rPr>
        <w:t>.</w:t>
      </w:r>
    </w:p>
    <w:p w14:paraId="5E51BC0E" w14:textId="77777777" w:rsidR="00347789" w:rsidRPr="005035E7" w:rsidRDefault="00347789" w:rsidP="00D725B2">
      <w:pPr>
        <w:spacing w:after="0" w:line="23" w:lineRule="atLeast"/>
        <w:rPr>
          <w:rFonts w:ascii="Trebuchet MS" w:hAnsi="Trebuchet MS" w:cstheme="minorHAnsi"/>
          <w:szCs w:val="20"/>
        </w:rPr>
      </w:pPr>
      <w:r w:rsidRPr="005035E7">
        <w:rPr>
          <w:rFonts w:ascii="Trebuchet MS" w:hAnsi="Trebuchet MS" w:cstheme="minorHAnsi"/>
          <w:szCs w:val="20"/>
        </w:rPr>
        <w:t>Astfel, au fost organizate</w:t>
      </w:r>
      <w:r w:rsidR="006F3D76" w:rsidRPr="005035E7">
        <w:rPr>
          <w:rFonts w:ascii="Trebuchet MS" w:hAnsi="Trebuchet MS" w:cstheme="minorHAnsi"/>
          <w:szCs w:val="20"/>
        </w:rPr>
        <w:t xml:space="preserve"> și derulate</w:t>
      </w:r>
      <w:r w:rsidRPr="005035E7">
        <w:rPr>
          <w:rFonts w:ascii="Trebuchet MS" w:hAnsi="Trebuchet MS" w:cstheme="minorHAnsi"/>
          <w:szCs w:val="20"/>
        </w:rPr>
        <w:t>:</w:t>
      </w:r>
    </w:p>
    <w:p w14:paraId="00A85EEC" w14:textId="77777777" w:rsidR="00347789" w:rsidRPr="005035E7" w:rsidRDefault="00C37338" w:rsidP="00E305DE">
      <w:pPr>
        <w:pStyle w:val="Bulletpoint1"/>
        <w:numPr>
          <w:ilvl w:val="0"/>
          <w:numId w:val="11"/>
        </w:numPr>
        <w:spacing w:line="23" w:lineRule="atLeast"/>
        <w:contextualSpacing w:val="0"/>
        <w:rPr>
          <w:rFonts w:ascii="Trebuchet MS" w:hAnsi="Trebuchet MS"/>
        </w:rPr>
      </w:pPr>
      <w:r w:rsidRPr="005035E7">
        <w:rPr>
          <w:rFonts w:ascii="Trebuchet MS" w:hAnsi="Trebuchet MS"/>
        </w:rPr>
        <w:t>3</w:t>
      </w:r>
      <w:r w:rsidR="00347789" w:rsidRPr="005035E7">
        <w:rPr>
          <w:rFonts w:ascii="Trebuchet MS" w:hAnsi="Trebuchet MS"/>
        </w:rPr>
        <w:t xml:space="preserve"> interviuri structurate cu reprezentanții ANFP implicați în elaborarea Metodologiei de analiză a posturilor și în acordarea de suport instituțiilor beneficiare</w:t>
      </w:r>
      <w:r w:rsidR="006F3D76" w:rsidRPr="005035E7">
        <w:rPr>
          <w:rFonts w:ascii="Trebuchet MS" w:hAnsi="Trebuchet MS"/>
        </w:rPr>
        <w:t xml:space="preserve"> (derulate în perioada 13-14 noiembrie 2023)</w:t>
      </w:r>
      <w:r w:rsidR="00347789" w:rsidRPr="005035E7">
        <w:rPr>
          <w:rFonts w:ascii="Trebuchet MS" w:hAnsi="Trebuchet MS"/>
        </w:rPr>
        <w:t>; acestea au vizat:</w:t>
      </w:r>
    </w:p>
    <w:p w14:paraId="564E448C" w14:textId="77777777" w:rsidR="00E01990" w:rsidRPr="005035E7" w:rsidRDefault="00E01990" w:rsidP="00E305DE">
      <w:pPr>
        <w:pStyle w:val="Bulletpoint1"/>
        <w:numPr>
          <w:ilvl w:val="1"/>
          <w:numId w:val="11"/>
        </w:numPr>
        <w:spacing w:line="23" w:lineRule="atLeast"/>
        <w:contextualSpacing w:val="0"/>
        <w:rPr>
          <w:rFonts w:ascii="Trebuchet MS" w:hAnsi="Trebuchet MS"/>
        </w:rPr>
      </w:pPr>
      <w:r w:rsidRPr="005035E7">
        <w:rPr>
          <w:rFonts w:ascii="Trebuchet MS" w:hAnsi="Trebuchet MS"/>
        </w:rPr>
        <w:t xml:space="preserve">înțelegerea contextului </w:t>
      </w:r>
      <w:r w:rsidR="008D3266" w:rsidRPr="005035E7">
        <w:rPr>
          <w:rFonts w:ascii="Trebuchet MS" w:hAnsi="Trebuchet MS"/>
        </w:rPr>
        <w:t>legal</w:t>
      </w:r>
      <w:r w:rsidRPr="005035E7">
        <w:rPr>
          <w:rFonts w:ascii="Trebuchet MS" w:hAnsi="Trebuchet MS"/>
        </w:rPr>
        <w:t xml:space="preserve"> în baza căruia au fost reglementate cadrele de competență generale și a prevederilor legale referitoare la derularea proiectului-pilot privind concursul național</w:t>
      </w:r>
      <w:r w:rsidR="008D3266" w:rsidRPr="005035E7">
        <w:rPr>
          <w:rFonts w:ascii="Trebuchet MS" w:hAnsi="Trebuchet MS"/>
        </w:rPr>
        <w:t>;</w:t>
      </w:r>
    </w:p>
    <w:p w14:paraId="13A88D46" w14:textId="77777777" w:rsidR="00347789" w:rsidRPr="005035E7" w:rsidRDefault="00347789" w:rsidP="00E305DE">
      <w:pPr>
        <w:pStyle w:val="Bulletpoint1"/>
        <w:numPr>
          <w:ilvl w:val="1"/>
          <w:numId w:val="11"/>
        </w:numPr>
        <w:spacing w:line="23" w:lineRule="atLeast"/>
        <w:contextualSpacing w:val="0"/>
        <w:rPr>
          <w:rFonts w:ascii="Trebuchet MS" w:hAnsi="Trebuchet MS"/>
        </w:rPr>
      </w:pPr>
      <w:r w:rsidRPr="005035E7">
        <w:rPr>
          <w:rFonts w:ascii="Trebuchet MS" w:hAnsi="Trebuchet MS"/>
        </w:rPr>
        <w:t xml:space="preserve">înțelegerea demersului metodologic utilizat pentru elaborarea </w:t>
      </w:r>
      <w:r w:rsidR="00C37338" w:rsidRPr="005035E7">
        <w:rPr>
          <w:rFonts w:ascii="Trebuchet MS" w:hAnsi="Trebuchet MS"/>
        </w:rPr>
        <w:t xml:space="preserve">și actualizarea </w:t>
      </w:r>
      <w:r w:rsidRPr="005035E7">
        <w:rPr>
          <w:rFonts w:ascii="Trebuchet MS" w:hAnsi="Trebuchet MS"/>
        </w:rPr>
        <w:t>Metodologiei</w:t>
      </w:r>
      <w:r w:rsidR="00A114E0" w:rsidRPr="005035E7">
        <w:rPr>
          <w:rFonts w:ascii="Trebuchet MS" w:hAnsi="Trebuchet MS"/>
        </w:rPr>
        <w:t xml:space="preserve"> de analiză a posturilor</w:t>
      </w:r>
      <w:r w:rsidR="00C37338" w:rsidRPr="005035E7">
        <w:rPr>
          <w:rFonts w:ascii="Trebuchet MS" w:hAnsi="Trebuchet MS"/>
        </w:rPr>
        <w:t>;</w:t>
      </w:r>
    </w:p>
    <w:p w14:paraId="44407046" w14:textId="77777777" w:rsidR="00347789" w:rsidRPr="005035E7" w:rsidRDefault="00347789" w:rsidP="00E305DE">
      <w:pPr>
        <w:pStyle w:val="Bulletpoint1"/>
        <w:numPr>
          <w:ilvl w:val="1"/>
          <w:numId w:val="11"/>
        </w:numPr>
        <w:spacing w:line="23" w:lineRule="atLeast"/>
        <w:contextualSpacing w:val="0"/>
        <w:rPr>
          <w:rFonts w:ascii="Trebuchet MS" w:hAnsi="Trebuchet MS"/>
        </w:rPr>
      </w:pPr>
      <w:r w:rsidRPr="005035E7">
        <w:rPr>
          <w:rFonts w:ascii="Trebuchet MS" w:hAnsi="Trebuchet MS"/>
        </w:rPr>
        <w:t xml:space="preserve">abordarea utilizată pentru diseminarea Metodologiei </w:t>
      </w:r>
      <w:r w:rsidR="00E01990" w:rsidRPr="005035E7">
        <w:rPr>
          <w:rFonts w:ascii="Trebuchet MS" w:hAnsi="Trebuchet MS"/>
        </w:rPr>
        <w:t xml:space="preserve">de analiză a posturilor și explicarea reglementărilor ce vizează cadrele de competență generale și specifice autorităților și </w:t>
      </w:r>
      <w:r w:rsidRPr="005035E7">
        <w:rPr>
          <w:rFonts w:ascii="Trebuchet MS" w:hAnsi="Trebuchet MS"/>
        </w:rPr>
        <w:t>instituțiil</w:t>
      </w:r>
      <w:r w:rsidR="00E01990" w:rsidRPr="005035E7">
        <w:rPr>
          <w:rFonts w:ascii="Trebuchet MS" w:hAnsi="Trebuchet MS"/>
        </w:rPr>
        <w:t>or publice</w:t>
      </w:r>
      <w:r w:rsidRPr="005035E7">
        <w:rPr>
          <w:rFonts w:ascii="Trebuchet MS" w:hAnsi="Trebuchet MS"/>
        </w:rPr>
        <w:t xml:space="preserve"> beneficiare</w:t>
      </w:r>
      <w:r w:rsidR="008D3266" w:rsidRPr="005035E7">
        <w:rPr>
          <w:rFonts w:ascii="Trebuchet MS" w:hAnsi="Trebuchet MS"/>
        </w:rPr>
        <w:t>;</w:t>
      </w:r>
    </w:p>
    <w:p w14:paraId="77200FF5" w14:textId="77777777" w:rsidR="00347789" w:rsidRPr="005035E7" w:rsidRDefault="00347789" w:rsidP="00E305DE">
      <w:pPr>
        <w:pStyle w:val="Bulletpoint1"/>
        <w:numPr>
          <w:ilvl w:val="1"/>
          <w:numId w:val="11"/>
        </w:numPr>
        <w:spacing w:line="23" w:lineRule="atLeast"/>
        <w:contextualSpacing w:val="0"/>
        <w:rPr>
          <w:rFonts w:ascii="Trebuchet MS" w:hAnsi="Trebuchet MS"/>
        </w:rPr>
      </w:pPr>
      <w:r w:rsidRPr="005035E7">
        <w:rPr>
          <w:rFonts w:ascii="Trebuchet MS" w:hAnsi="Trebuchet MS"/>
        </w:rPr>
        <w:t>abordarea utilizată pentru a oferi asistență de specialitate instituțiilor beneficiare pe parcursul utilizării Metodologiei și inventarierea și descrierea instrumentelor de lucru elaborate de către reprezentanții ANFP</w:t>
      </w:r>
      <w:r w:rsidR="008D3266" w:rsidRPr="005035E7">
        <w:rPr>
          <w:rFonts w:ascii="Trebuchet MS" w:hAnsi="Trebuchet MS"/>
        </w:rPr>
        <w:t>;</w:t>
      </w:r>
    </w:p>
    <w:p w14:paraId="241124BD" w14:textId="77777777" w:rsidR="00347789" w:rsidRPr="005035E7" w:rsidRDefault="00347789" w:rsidP="00E305DE">
      <w:pPr>
        <w:pStyle w:val="Bulletpoint1"/>
        <w:numPr>
          <w:ilvl w:val="1"/>
          <w:numId w:val="11"/>
        </w:numPr>
        <w:spacing w:line="23" w:lineRule="atLeast"/>
        <w:contextualSpacing w:val="0"/>
        <w:rPr>
          <w:rFonts w:ascii="Trebuchet MS" w:hAnsi="Trebuchet MS"/>
        </w:rPr>
      </w:pPr>
      <w:r w:rsidRPr="005035E7">
        <w:rPr>
          <w:rFonts w:ascii="Trebuchet MS" w:hAnsi="Trebuchet MS"/>
        </w:rPr>
        <w:t>tipurile de solicitări de asistență primite pe parcursul utilizării Metodologiei</w:t>
      </w:r>
      <w:r w:rsidR="008D3266" w:rsidRPr="005035E7">
        <w:rPr>
          <w:rFonts w:ascii="Trebuchet MS" w:hAnsi="Trebuchet MS"/>
        </w:rPr>
        <w:t>.</w:t>
      </w:r>
    </w:p>
    <w:p w14:paraId="40BB2E84" w14:textId="77777777" w:rsidR="00716941" w:rsidRPr="005035E7" w:rsidRDefault="003B4BAB" w:rsidP="00E305DE">
      <w:pPr>
        <w:pStyle w:val="Bulletpoint1"/>
        <w:numPr>
          <w:ilvl w:val="0"/>
          <w:numId w:val="11"/>
        </w:numPr>
        <w:spacing w:line="23" w:lineRule="atLeast"/>
        <w:contextualSpacing w:val="0"/>
        <w:rPr>
          <w:rFonts w:ascii="Trebuchet MS" w:hAnsi="Trebuchet MS"/>
        </w:rPr>
      </w:pPr>
      <w:r w:rsidRPr="005035E7">
        <w:rPr>
          <w:rFonts w:ascii="Trebuchet MS" w:hAnsi="Trebuchet MS"/>
        </w:rPr>
        <w:t>6</w:t>
      </w:r>
      <w:r w:rsidR="00347789" w:rsidRPr="005035E7">
        <w:rPr>
          <w:rFonts w:ascii="Trebuchet MS" w:hAnsi="Trebuchet MS"/>
        </w:rPr>
        <w:t xml:space="preserve"> interviuri structurate</w:t>
      </w:r>
      <w:r w:rsidRPr="005035E7">
        <w:rPr>
          <w:rFonts w:ascii="Trebuchet MS" w:hAnsi="Trebuchet MS"/>
        </w:rPr>
        <w:t xml:space="preserve"> cu reprezentanți ai autorităților și instituțiilor publice beneficiare selectate în baza unor criterii predefinite</w:t>
      </w:r>
      <w:r w:rsidR="006F3D76" w:rsidRPr="005035E7">
        <w:rPr>
          <w:rFonts w:ascii="Trebuchet MS" w:hAnsi="Trebuchet MS"/>
        </w:rPr>
        <w:t xml:space="preserve"> (derulate în perioada 13-14 decembrie 2023)</w:t>
      </w:r>
      <w:r w:rsidRPr="005035E7">
        <w:rPr>
          <w:rFonts w:ascii="Trebuchet MS" w:hAnsi="Trebuchet MS"/>
        </w:rPr>
        <w:t xml:space="preserve">; </w:t>
      </w:r>
      <w:r w:rsidR="00E431E2" w:rsidRPr="005035E7">
        <w:rPr>
          <w:rFonts w:ascii="Trebuchet MS" w:hAnsi="Trebuchet MS"/>
        </w:rPr>
        <w:t xml:space="preserve">interviurile </w:t>
      </w:r>
      <w:r w:rsidR="00F824D9">
        <w:rPr>
          <w:rFonts w:ascii="Trebuchet MS" w:hAnsi="Trebuchet MS"/>
        </w:rPr>
        <w:t>au abordat</w:t>
      </w:r>
      <w:r w:rsidR="00E431E2" w:rsidRPr="005035E7">
        <w:rPr>
          <w:rFonts w:ascii="Trebuchet MS" w:hAnsi="Trebuchet MS"/>
        </w:rPr>
        <w:t xml:space="preserve"> autorități și/sau instituții publice selectate pe bază de criterii obiective (detaliate mai jos); </w:t>
      </w:r>
      <w:r w:rsidR="0014536D" w:rsidRPr="005035E7">
        <w:rPr>
          <w:rFonts w:ascii="Trebuchet MS" w:hAnsi="Trebuchet MS"/>
        </w:rPr>
        <w:t>interviurile au fost realizate cu reprezentanți ai instituțiilor care au deținut/ dețin calitatea de membri ai grupurilor de lucru constituite în vederea derulării analizei posturilor</w:t>
      </w:r>
      <w:r w:rsidR="00B41A37" w:rsidRPr="005035E7">
        <w:rPr>
          <w:rFonts w:ascii="Trebuchet MS" w:hAnsi="Trebuchet MS"/>
        </w:rPr>
        <w:t xml:space="preserve"> și/sau</w:t>
      </w:r>
      <w:r w:rsidR="0014536D" w:rsidRPr="005035E7">
        <w:rPr>
          <w:rFonts w:ascii="Trebuchet MS" w:hAnsi="Trebuchet MS"/>
        </w:rPr>
        <w:t xml:space="preserve"> membrii ai compartimentelor de resurse umane</w:t>
      </w:r>
      <w:r w:rsidR="00E431E2" w:rsidRPr="005035E7">
        <w:rPr>
          <w:rFonts w:ascii="Trebuchet MS" w:hAnsi="Trebuchet MS"/>
        </w:rPr>
        <w:t xml:space="preserve">; întrebările utilizate în cadrul interviurilor </w:t>
      </w:r>
      <w:r w:rsidRPr="005035E7">
        <w:rPr>
          <w:rFonts w:ascii="Trebuchet MS" w:hAnsi="Trebuchet MS"/>
        </w:rPr>
        <w:t>au vizat</w:t>
      </w:r>
      <w:r w:rsidR="00716941" w:rsidRPr="005035E7">
        <w:rPr>
          <w:rFonts w:ascii="Trebuchet MS" w:hAnsi="Trebuchet MS"/>
        </w:rPr>
        <w:t xml:space="preserve">: </w:t>
      </w:r>
    </w:p>
    <w:p w14:paraId="67F45F35" w14:textId="77777777" w:rsidR="00716941" w:rsidRPr="005035E7" w:rsidRDefault="003B4BAB" w:rsidP="00E305DE">
      <w:pPr>
        <w:pStyle w:val="Bulletpoint1"/>
        <w:numPr>
          <w:ilvl w:val="1"/>
          <w:numId w:val="11"/>
        </w:numPr>
        <w:spacing w:line="23" w:lineRule="atLeast"/>
        <w:contextualSpacing w:val="0"/>
        <w:rPr>
          <w:rFonts w:ascii="Trebuchet MS" w:hAnsi="Trebuchet MS"/>
        </w:rPr>
      </w:pPr>
      <w:r w:rsidRPr="005035E7">
        <w:rPr>
          <w:rFonts w:ascii="Trebuchet MS" w:hAnsi="Trebuchet MS"/>
        </w:rPr>
        <w:t xml:space="preserve">explorarea perspectivei utilizatorului privind aplicarea Metodologiei de analiză a posturilor; </w:t>
      </w:r>
    </w:p>
    <w:p w14:paraId="24F56B9E" w14:textId="77777777" w:rsidR="003B4BAB" w:rsidRPr="005035E7" w:rsidRDefault="00716941" w:rsidP="00E305DE">
      <w:pPr>
        <w:pStyle w:val="Bulletpoint1"/>
        <w:numPr>
          <w:ilvl w:val="1"/>
          <w:numId w:val="11"/>
        </w:numPr>
        <w:spacing w:line="23" w:lineRule="atLeast"/>
        <w:contextualSpacing w:val="0"/>
        <w:rPr>
          <w:rFonts w:ascii="Trebuchet MS" w:hAnsi="Trebuchet MS"/>
        </w:rPr>
      </w:pPr>
      <w:r w:rsidRPr="005035E7">
        <w:rPr>
          <w:rFonts w:ascii="Trebuchet MS" w:hAnsi="Trebuchet MS"/>
        </w:rPr>
        <w:t>identificarea</w:t>
      </w:r>
      <w:r w:rsidR="003B4BAB" w:rsidRPr="005035E7">
        <w:rPr>
          <w:rFonts w:ascii="Trebuchet MS" w:hAnsi="Trebuchet MS"/>
        </w:rPr>
        <w:t xml:space="preserve"> dificultăți</w:t>
      </w:r>
      <w:r w:rsidRPr="005035E7">
        <w:rPr>
          <w:rFonts w:ascii="Trebuchet MS" w:hAnsi="Trebuchet MS"/>
        </w:rPr>
        <w:t>lor</w:t>
      </w:r>
      <w:r w:rsidR="003B4BAB" w:rsidRPr="005035E7">
        <w:rPr>
          <w:rFonts w:ascii="Trebuchet MS" w:hAnsi="Trebuchet MS"/>
        </w:rPr>
        <w:t xml:space="preserve"> majore</w:t>
      </w:r>
      <w:r w:rsidRPr="005035E7">
        <w:rPr>
          <w:rFonts w:ascii="Trebuchet MS" w:hAnsi="Trebuchet MS"/>
        </w:rPr>
        <w:t xml:space="preserve"> întâmpinate în procesul de elaborare și avizare a competențelor specifice</w:t>
      </w:r>
      <w:r w:rsidR="008D3266" w:rsidRPr="005035E7">
        <w:rPr>
          <w:rFonts w:ascii="Trebuchet MS" w:hAnsi="Trebuchet MS"/>
        </w:rPr>
        <w:t xml:space="preserve">, </w:t>
      </w:r>
      <w:r w:rsidRPr="005035E7">
        <w:rPr>
          <w:rFonts w:ascii="Trebuchet MS" w:hAnsi="Trebuchet MS"/>
        </w:rPr>
        <w:t>dintr-o perspectivă metodologică (</w:t>
      </w:r>
      <w:r w:rsidR="008D3266" w:rsidRPr="005035E7">
        <w:rPr>
          <w:rFonts w:ascii="Trebuchet MS" w:hAnsi="Trebuchet MS"/>
        </w:rPr>
        <w:t>e.g., în privința înțelegerii</w:t>
      </w:r>
      <w:r w:rsidRPr="005035E7">
        <w:rPr>
          <w:rFonts w:ascii="Trebuchet MS" w:hAnsi="Trebuchet MS"/>
        </w:rPr>
        <w:t xml:space="preserve"> și </w:t>
      </w:r>
      <w:r w:rsidR="008D3266" w:rsidRPr="005035E7">
        <w:rPr>
          <w:rFonts w:ascii="Trebuchet MS" w:hAnsi="Trebuchet MS"/>
        </w:rPr>
        <w:t>utilizării</w:t>
      </w:r>
      <w:r w:rsidR="003B4BAB" w:rsidRPr="005035E7">
        <w:rPr>
          <w:rFonts w:ascii="Trebuchet MS" w:hAnsi="Trebuchet MS"/>
        </w:rPr>
        <w:t xml:space="preserve"> </w:t>
      </w:r>
      <w:r w:rsidRPr="005035E7">
        <w:rPr>
          <w:rFonts w:ascii="Trebuchet MS" w:hAnsi="Trebuchet MS"/>
        </w:rPr>
        <w:t>cadrului legislativ incident</w:t>
      </w:r>
      <w:r w:rsidR="008D3266" w:rsidRPr="005035E7">
        <w:rPr>
          <w:rFonts w:ascii="Trebuchet MS" w:hAnsi="Trebuchet MS"/>
        </w:rPr>
        <w:t>,</w:t>
      </w:r>
      <w:r w:rsidRPr="005035E7">
        <w:rPr>
          <w:rFonts w:ascii="Trebuchet MS" w:hAnsi="Trebuchet MS"/>
        </w:rPr>
        <w:t xml:space="preserve"> a </w:t>
      </w:r>
      <w:r w:rsidR="008D3266" w:rsidRPr="005035E7">
        <w:rPr>
          <w:rFonts w:ascii="Trebuchet MS" w:hAnsi="Trebuchet MS"/>
        </w:rPr>
        <w:t>m</w:t>
      </w:r>
      <w:r w:rsidR="003B4BAB" w:rsidRPr="005035E7">
        <w:rPr>
          <w:rFonts w:ascii="Trebuchet MS" w:hAnsi="Trebuchet MS"/>
        </w:rPr>
        <w:t xml:space="preserve">etodologiei </w:t>
      </w:r>
      <w:r w:rsidR="008D3266" w:rsidRPr="005035E7">
        <w:rPr>
          <w:rFonts w:ascii="Trebuchet MS" w:hAnsi="Trebuchet MS"/>
        </w:rPr>
        <w:t xml:space="preserve">de analiză a posturilor </w:t>
      </w:r>
      <w:r w:rsidRPr="005035E7">
        <w:rPr>
          <w:rFonts w:ascii="Trebuchet MS" w:hAnsi="Trebuchet MS"/>
        </w:rPr>
        <w:t>și a instrumentelor de lucru elaborate de către ANFP) și dintr-o perspectivă administrativă/ de organizare (</w:t>
      </w:r>
      <w:r w:rsidR="008D3266" w:rsidRPr="005035E7">
        <w:rPr>
          <w:rFonts w:ascii="Trebuchet MS" w:hAnsi="Trebuchet MS"/>
        </w:rPr>
        <w:t>e.g., în privința constituirii</w:t>
      </w:r>
      <w:r w:rsidRPr="005035E7">
        <w:rPr>
          <w:rFonts w:ascii="Trebuchet MS" w:hAnsi="Trebuchet MS"/>
        </w:rPr>
        <w:t xml:space="preserve"> grupului de lucru, </w:t>
      </w:r>
      <w:r w:rsidR="008D3266" w:rsidRPr="005035E7">
        <w:rPr>
          <w:rFonts w:ascii="Trebuchet MS" w:hAnsi="Trebuchet MS"/>
        </w:rPr>
        <w:t>identificării</w:t>
      </w:r>
      <w:r w:rsidRPr="005035E7">
        <w:rPr>
          <w:rFonts w:ascii="Trebuchet MS" w:hAnsi="Trebuchet MS"/>
        </w:rPr>
        <w:t xml:space="preserve"> surselor de informații în vederea realizării analizei posturilor, modul de derulare a comunicări</w:t>
      </w:r>
      <w:r w:rsidR="008D3266" w:rsidRPr="005035E7">
        <w:rPr>
          <w:rFonts w:ascii="Trebuchet MS" w:hAnsi="Trebuchet MS"/>
        </w:rPr>
        <w:t>i</w:t>
      </w:r>
      <w:r w:rsidRPr="005035E7">
        <w:rPr>
          <w:rFonts w:ascii="Trebuchet MS" w:hAnsi="Trebuchet MS"/>
        </w:rPr>
        <w:t xml:space="preserve"> cu reprezentanții ANFP, etc.)</w:t>
      </w:r>
      <w:r w:rsidR="003B4BAB" w:rsidRPr="005035E7">
        <w:rPr>
          <w:rFonts w:ascii="Trebuchet MS" w:hAnsi="Trebuchet MS"/>
        </w:rPr>
        <w:t xml:space="preserve"> </w:t>
      </w:r>
    </w:p>
    <w:p w14:paraId="762E4D6F" w14:textId="77777777" w:rsidR="00E431E2" w:rsidRPr="005035E7" w:rsidRDefault="00E431E2" w:rsidP="00D725B2">
      <w:pPr>
        <w:pStyle w:val="Bulletpoint1"/>
        <w:numPr>
          <w:ilvl w:val="0"/>
          <w:numId w:val="0"/>
        </w:numPr>
        <w:spacing w:line="23" w:lineRule="atLeast"/>
        <w:ind w:left="360"/>
        <w:contextualSpacing w:val="0"/>
        <w:rPr>
          <w:rFonts w:ascii="Trebuchet MS" w:hAnsi="Trebuchet MS"/>
        </w:rPr>
      </w:pPr>
      <w:r w:rsidRPr="005035E7">
        <w:rPr>
          <w:rFonts w:ascii="Trebuchet MS" w:hAnsi="Trebuchet MS"/>
        </w:rPr>
        <w:t>Criteriile care au stat la baza elaborării listei autorităților și</w:t>
      </w:r>
      <w:r w:rsidR="001E2C2D" w:rsidRPr="005035E7">
        <w:rPr>
          <w:rFonts w:ascii="Trebuchet MS" w:hAnsi="Trebuchet MS"/>
        </w:rPr>
        <w:t xml:space="preserve"> instituțiilor publice în vederea derulării interviurilor structurate</w:t>
      </w:r>
      <w:r w:rsidRPr="005035E7">
        <w:rPr>
          <w:rFonts w:ascii="Trebuchet MS" w:hAnsi="Trebuchet MS"/>
        </w:rPr>
        <w:t xml:space="preserve"> </w:t>
      </w:r>
      <w:r w:rsidR="00F824D9">
        <w:rPr>
          <w:rFonts w:ascii="Trebuchet MS" w:hAnsi="Trebuchet MS"/>
        </w:rPr>
        <w:t>au fost</w:t>
      </w:r>
      <w:r w:rsidRPr="005035E7">
        <w:rPr>
          <w:rFonts w:ascii="Trebuchet MS" w:hAnsi="Trebuchet MS"/>
        </w:rPr>
        <w:t>:</w:t>
      </w:r>
    </w:p>
    <w:p w14:paraId="695D8EA3" w14:textId="77777777" w:rsidR="00E431E2" w:rsidRPr="005035E7" w:rsidRDefault="00E431E2" w:rsidP="00DA73F3">
      <w:pPr>
        <w:pStyle w:val="Bulletpoint1"/>
        <w:numPr>
          <w:ilvl w:val="0"/>
          <w:numId w:val="22"/>
        </w:numPr>
        <w:spacing w:line="23" w:lineRule="atLeast"/>
        <w:contextualSpacing w:val="0"/>
        <w:rPr>
          <w:rFonts w:ascii="Trebuchet MS" w:hAnsi="Trebuchet MS"/>
        </w:rPr>
      </w:pPr>
      <w:r w:rsidRPr="005035E7">
        <w:rPr>
          <w:rFonts w:ascii="Trebuchet MS" w:hAnsi="Trebuchet MS"/>
        </w:rPr>
        <w:lastRenderedPageBreak/>
        <w:t xml:space="preserve">să includă </w:t>
      </w:r>
      <w:r w:rsidR="001E2C2D" w:rsidRPr="005035E7">
        <w:rPr>
          <w:rFonts w:ascii="Trebuchet MS" w:hAnsi="Trebuchet MS"/>
        </w:rPr>
        <w:t xml:space="preserve">ministere/ autorități administrative autonome/ instituții independente, </w:t>
      </w:r>
      <w:r w:rsidRPr="005035E7">
        <w:rPr>
          <w:rFonts w:ascii="Trebuchet MS" w:hAnsi="Trebuchet MS"/>
        </w:rPr>
        <w:t xml:space="preserve"> </w:t>
      </w:r>
      <w:r w:rsidR="001E2C2D" w:rsidRPr="005035E7">
        <w:rPr>
          <w:rFonts w:ascii="Trebuchet MS" w:hAnsi="Trebuchet MS"/>
        </w:rPr>
        <w:t>organe ale administrației publice centrale de specialitate din subordinea unor ministere, care au în subordine și servicii publice deconcentrate în teritoriu</w:t>
      </w:r>
      <w:r w:rsidR="00B41A37" w:rsidRPr="005035E7">
        <w:rPr>
          <w:rFonts w:ascii="Trebuchet MS" w:hAnsi="Trebuchet MS"/>
        </w:rPr>
        <w:t>;</w:t>
      </w:r>
      <w:r w:rsidR="001E2C2D" w:rsidRPr="005035E7">
        <w:rPr>
          <w:rFonts w:ascii="Trebuchet MS" w:hAnsi="Trebuchet MS"/>
        </w:rPr>
        <w:t xml:space="preserve"> </w:t>
      </w:r>
    </w:p>
    <w:p w14:paraId="4535F209" w14:textId="77777777" w:rsidR="00E431E2" w:rsidRPr="005035E7" w:rsidRDefault="00E431E2" w:rsidP="00DA73F3">
      <w:pPr>
        <w:pStyle w:val="Bulletpoint1"/>
        <w:numPr>
          <w:ilvl w:val="0"/>
          <w:numId w:val="22"/>
        </w:numPr>
        <w:spacing w:line="23" w:lineRule="atLeast"/>
        <w:contextualSpacing w:val="0"/>
        <w:rPr>
          <w:rFonts w:ascii="Trebuchet MS" w:hAnsi="Trebuchet MS"/>
        </w:rPr>
      </w:pPr>
      <w:r w:rsidRPr="005035E7">
        <w:rPr>
          <w:rFonts w:ascii="Trebuchet MS" w:hAnsi="Trebuchet MS"/>
        </w:rPr>
        <w:t xml:space="preserve">să includă autorități și instituții publice </w:t>
      </w:r>
      <w:r w:rsidR="001E2C2D" w:rsidRPr="005035E7">
        <w:rPr>
          <w:rFonts w:ascii="Trebuchet MS" w:hAnsi="Trebuchet MS"/>
        </w:rPr>
        <w:t>care au participat integral sau parțial la cele două etape de avizare a cadrelor de competență specifice</w:t>
      </w:r>
      <w:r w:rsidR="00B41A37" w:rsidRPr="005035E7">
        <w:rPr>
          <w:rFonts w:ascii="Trebuchet MS" w:hAnsi="Trebuchet MS"/>
        </w:rPr>
        <w:t>;</w:t>
      </w:r>
    </w:p>
    <w:p w14:paraId="41930F8C" w14:textId="77777777" w:rsidR="001E2C2D" w:rsidRPr="005035E7" w:rsidRDefault="00E431E2" w:rsidP="00DA73F3">
      <w:pPr>
        <w:pStyle w:val="Bulletpoint1"/>
        <w:numPr>
          <w:ilvl w:val="0"/>
          <w:numId w:val="22"/>
        </w:numPr>
        <w:spacing w:line="23" w:lineRule="atLeast"/>
        <w:contextualSpacing w:val="0"/>
        <w:rPr>
          <w:rFonts w:ascii="Trebuchet MS" w:hAnsi="Trebuchet MS"/>
        </w:rPr>
      </w:pPr>
      <w:r w:rsidRPr="005035E7">
        <w:rPr>
          <w:rFonts w:ascii="Trebuchet MS" w:hAnsi="Trebuchet MS"/>
        </w:rPr>
        <w:t xml:space="preserve">să includă autorități și instituții publice </w:t>
      </w:r>
      <w:r w:rsidR="001E2C2D" w:rsidRPr="005035E7">
        <w:rPr>
          <w:rFonts w:ascii="Trebuchet MS" w:hAnsi="Trebuchet MS"/>
        </w:rPr>
        <w:t>care au obținut sau nu au obținut avizul ANFP asupra competențelor specifice identificate</w:t>
      </w:r>
      <w:r w:rsidR="00A46048" w:rsidRPr="005035E7">
        <w:rPr>
          <w:rFonts w:ascii="Trebuchet MS" w:hAnsi="Trebuchet MS"/>
        </w:rPr>
        <w:t>.</w:t>
      </w:r>
    </w:p>
    <w:p w14:paraId="41C84440" w14:textId="77777777" w:rsidR="002A42F4" w:rsidRPr="005035E7" w:rsidRDefault="002A42F4" w:rsidP="00D725B2">
      <w:pPr>
        <w:spacing w:line="23" w:lineRule="atLeast"/>
        <w:rPr>
          <w:rFonts w:ascii="Trebuchet MS" w:hAnsi="Trebuchet MS" w:cstheme="minorHAnsi"/>
          <w:b/>
          <w:bCs/>
          <w:szCs w:val="20"/>
        </w:rPr>
      </w:pPr>
      <w:r w:rsidRPr="005035E7">
        <w:rPr>
          <w:rFonts w:ascii="Trebuchet MS" w:hAnsi="Trebuchet MS" w:cstheme="minorHAnsi"/>
          <w:szCs w:val="20"/>
        </w:rPr>
        <w:t xml:space="preserve">Elementele </w:t>
      </w:r>
      <w:r w:rsidR="000474B0" w:rsidRPr="005035E7">
        <w:rPr>
          <w:rFonts w:ascii="Trebuchet MS" w:hAnsi="Trebuchet MS" w:cstheme="minorHAnsi"/>
          <w:szCs w:val="20"/>
        </w:rPr>
        <w:t xml:space="preserve">calitative </w:t>
      </w:r>
      <w:r w:rsidRPr="005035E7">
        <w:rPr>
          <w:rFonts w:ascii="Trebuchet MS" w:hAnsi="Trebuchet MS" w:cstheme="minorHAnsi"/>
          <w:szCs w:val="20"/>
        </w:rPr>
        <w:t xml:space="preserve">identificate ca fiind relevante pentru </w:t>
      </w:r>
      <w:r w:rsidR="00A114E0" w:rsidRPr="005035E7">
        <w:rPr>
          <w:rFonts w:ascii="Trebuchet MS" w:hAnsi="Trebuchet MS" w:cstheme="minorHAnsi"/>
          <w:szCs w:val="20"/>
        </w:rPr>
        <w:t>dezvoltarea metodologiei de acordare a asistenței de specialitate compartimentelor de resurse umane</w:t>
      </w:r>
      <w:r w:rsidRPr="005035E7">
        <w:rPr>
          <w:rFonts w:ascii="Trebuchet MS" w:hAnsi="Trebuchet MS" w:cstheme="minorHAnsi"/>
          <w:szCs w:val="20"/>
        </w:rPr>
        <w:t xml:space="preserve"> au fost incluse </w:t>
      </w:r>
      <w:bookmarkStart w:id="56" w:name="_Hlk159833612"/>
      <w:r w:rsidRPr="005035E7">
        <w:rPr>
          <w:rFonts w:ascii="Trebuchet MS" w:hAnsi="Trebuchet MS" w:cstheme="minorHAnsi"/>
          <w:szCs w:val="20"/>
        </w:rPr>
        <w:t xml:space="preserve">în cadrul subcapitolului </w:t>
      </w:r>
      <w:r w:rsidRPr="005035E7">
        <w:rPr>
          <w:rFonts w:ascii="Trebuchet MS" w:hAnsi="Trebuchet MS" w:cstheme="minorHAnsi"/>
          <w:b/>
          <w:bCs/>
          <w:szCs w:val="20"/>
        </w:rPr>
        <w:t>2.3 Analiza datelor</w:t>
      </w:r>
      <w:bookmarkEnd w:id="56"/>
      <w:r w:rsidR="00B0758B" w:rsidRPr="005035E7">
        <w:rPr>
          <w:rFonts w:ascii="Trebuchet MS" w:hAnsi="Trebuchet MS" w:cstheme="minorHAnsi"/>
          <w:b/>
          <w:bCs/>
          <w:szCs w:val="20"/>
        </w:rPr>
        <w:t>.</w:t>
      </w:r>
    </w:p>
    <w:p w14:paraId="3AEF35A6" w14:textId="77777777" w:rsidR="00E16619" w:rsidRPr="00B65B99" w:rsidRDefault="00B16429" w:rsidP="005A7FAC">
      <w:pPr>
        <w:pStyle w:val="Heading3"/>
        <w:tabs>
          <w:tab w:val="left" w:pos="540"/>
        </w:tabs>
        <w:spacing w:line="23" w:lineRule="atLeast"/>
        <w:rPr>
          <w:rFonts w:ascii="Trebuchet MS" w:hAnsi="Trebuchet MS"/>
        </w:rPr>
      </w:pPr>
      <w:bookmarkStart w:id="57" w:name="_Toc160122791"/>
      <w:bookmarkStart w:id="58" w:name="_Toc164418337"/>
      <w:r w:rsidRPr="00B65B99">
        <w:rPr>
          <w:rFonts w:ascii="Trebuchet MS" w:hAnsi="Trebuchet MS"/>
        </w:rPr>
        <w:t>Cercetarea</w:t>
      </w:r>
      <w:r w:rsidR="00E16619" w:rsidRPr="00B65B99">
        <w:rPr>
          <w:rFonts w:ascii="Trebuchet MS" w:hAnsi="Trebuchet MS"/>
        </w:rPr>
        <w:t xml:space="preserve"> de birou/ de tip desktop research</w:t>
      </w:r>
      <w:bookmarkEnd w:id="57"/>
      <w:bookmarkEnd w:id="58"/>
    </w:p>
    <w:p w14:paraId="05E9F873" w14:textId="77777777" w:rsidR="007B0C99" w:rsidRPr="007B0C99" w:rsidRDefault="007B0C99" w:rsidP="007B0C99">
      <w:pPr>
        <w:pStyle w:val="Default"/>
        <w:jc w:val="both"/>
        <w:rPr>
          <w:color w:val="auto"/>
          <w:sz w:val="20"/>
          <w:szCs w:val="20"/>
          <w:lang w:val="ro-RO"/>
        </w:rPr>
      </w:pPr>
      <w:r w:rsidRPr="007B0C99">
        <w:rPr>
          <w:color w:val="auto"/>
          <w:sz w:val="20"/>
          <w:szCs w:val="20"/>
          <w:lang w:val="ro-RO"/>
        </w:rPr>
        <w:t>Activitățile de cercetare de birou (</w:t>
      </w:r>
      <w:r w:rsidRPr="00F824D9">
        <w:rPr>
          <w:i/>
          <w:iCs/>
          <w:color w:val="auto"/>
          <w:sz w:val="20"/>
          <w:szCs w:val="20"/>
          <w:lang w:val="ro-RO"/>
        </w:rPr>
        <w:t>desktop research</w:t>
      </w:r>
      <w:r w:rsidRPr="007B0C99">
        <w:rPr>
          <w:color w:val="auto"/>
          <w:sz w:val="20"/>
          <w:szCs w:val="20"/>
          <w:lang w:val="ro-RO"/>
        </w:rPr>
        <w:t xml:space="preserve">) </w:t>
      </w:r>
      <w:r w:rsidR="00F51BA3">
        <w:rPr>
          <w:color w:val="auto"/>
          <w:sz w:val="20"/>
          <w:szCs w:val="20"/>
          <w:lang w:val="ro-RO"/>
        </w:rPr>
        <w:t xml:space="preserve">au urmărit identificarea de bune practici prin intermediul consultării articolelor și studiilor realizate de către diferite organisme internaționale (e.g., OECD, UE) sau din cadrul sectorului privat (prin consultarea </w:t>
      </w:r>
      <w:r w:rsidR="00F51BA3" w:rsidRPr="00F51BA3">
        <w:rPr>
          <w:i/>
          <w:iCs/>
          <w:color w:val="auto"/>
          <w:sz w:val="20"/>
          <w:szCs w:val="20"/>
          <w:lang w:val="ro-RO"/>
        </w:rPr>
        <w:t>EY Thought Leadership</w:t>
      </w:r>
      <w:r w:rsidR="00F51BA3">
        <w:rPr>
          <w:color w:val="auto"/>
          <w:sz w:val="20"/>
          <w:szCs w:val="20"/>
          <w:lang w:val="ro-RO"/>
        </w:rPr>
        <w:t xml:space="preserve"> – comunitatea de bune practici și generare de idei a EY) și prin raportare la experiența dobândită în cadrul proiectelor derulate de către membrii Asocierii EY; activitățile de cercetare au vizat identificarea</w:t>
      </w:r>
      <w:r w:rsidR="006234B1">
        <w:rPr>
          <w:color w:val="auto"/>
          <w:sz w:val="20"/>
          <w:szCs w:val="20"/>
          <w:lang w:val="ro-RO"/>
        </w:rPr>
        <w:t xml:space="preserve"> de bune practici privind</w:t>
      </w:r>
      <w:r w:rsidRPr="007B0C99">
        <w:rPr>
          <w:color w:val="auto"/>
          <w:sz w:val="20"/>
          <w:szCs w:val="20"/>
          <w:lang w:val="ro-RO"/>
        </w:rPr>
        <w:t>:</w:t>
      </w:r>
    </w:p>
    <w:p w14:paraId="7BED10C4" w14:textId="77777777" w:rsidR="00F06D8E" w:rsidRPr="007B0C99" w:rsidRDefault="007B0C99" w:rsidP="00DA73F3">
      <w:pPr>
        <w:pStyle w:val="Bulletpoint1"/>
        <w:numPr>
          <w:ilvl w:val="0"/>
          <w:numId w:val="22"/>
        </w:numPr>
        <w:spacing w:line="23" w:lineRule="atLeast"/>
        <w:contextualSpacing w:val="0"/>
        <w:rPr>
          <w:rFonts w:ascii="Trebuchet MS" w:hAnsi="Trebuchet MS"/>
        </w:rPr>
      </w:pPr>
      <w:r>
        <w:rPr>
          <w:rFonts w:ascii="Trebuchet MS" w:hAnsi="Trebuchet MS"/>
        </w:rPr>
        <w:t>metode</w:t>
      </w:r>
      <w:r w:rsidR="006234B1">
        <w:rPr>
          <w:rFonts w:ascii="Trebuchet MS" w:hAnsi="Trebuchet MS"/>
        </w:rPr>
        <w:t>le</w:t>
      </w:r>
      <w:r>
        <w:rPr>
          <w:rFonts w:ascii="Trebuchet MS" w:hAnsi="Trebuchet MS"/>
        </w:rPr>
        <w:t xml:space="preserve"> de realizare a</w:t>
      </w:r>
      <w:r w:rsidR="00F06D8E" w:rsidRPr="007B0C99">
        <w:rPr>
          <w:rFonts w:ascii="Trebuchet MS" w:hAnsi="Trebuchet MS"/>
        </w:rPr>
        <w:t xml:space="preserve"> transferul</w:t>
      </w:r>
      <w:r>
        <w:rPr>
          <w:rFonts w:ascii="Trebuchet MS" w:hAnsi="Trebuchet MS"/>
        </w:rPr>
        <w:t>ui</w:t>
      </w:r>
      <w:r w:rsidR="00F06D8E" w:rsidRPr="007B0C99">
        <w:rPr>
          <w:rFonts w:ascii="Trebuchet MS" w:hAnsi="Trebuchet MS"/>
        </w:rPr>
        <w:t xml:space="preserve"> de cunoștințe </w:t>
      </w:r>
      <w:r>
        <w:rPr>
          <w:rFonts w:ascii="Trebuchet MS" w:hAnsi="Trebuchet MS"/>
        </w:rPr>
        <w:t>în vederea</w:t>
      </w:r>
      <w:r w:rsidR="00F06D8E" w:rsidRPr="007B0C99">
        <w:rPr>
          <w:rFonts w:ascii="Trebuchet MS" w:hAnsi="Trebuchet MS"/>
        </w:rPr>
        <w:t xml:space="preserve"> </w:t>
      </w:r>
      <w:r>
        <w:rPr>
          <w:rFonts w:ascii="Trebuchet MS" w:hAnsi="Trebuchet MS"/>
        </w:rPr>
        <w:t>aplicării</w:t>
      </w:r>
      <w:r w:rsidR="00F06D8E" w:rsidRPr="007B0C99">
        <w:rPr>
          <w:rFonts w:ascii="Trebuchet MS" w:hAnsi="Trebuchet MS"/>
        </w:rPr>
        <w:t xml:space="preserve"> și </w:t>
      </w:r>
      <w:r>
        <w:rPr>
          <w:rFonts w:ascii="Trebuchet MS" w:hAnsi="Trebuchet MS"/>
        </w:rPr>
        <w:t>utilizării</w:t>
      </w:r>
      <w:r w:rsidR="00F06D8E" w:rsidRPr="007B0C99">
        <w:rPr>
          <w:rFonts w:ascii="Trebuchet MS" w:hAnsi="Trebuchet MS"/>
        </w:rPr>
        <w:t xml:space="preserve"> cadrelor de competență, de exemplu, abordări metodologice,</w:t>
      </w:r>
      <w:r w:rsidR="00CD70F0">
        <w:rPr>
          <w:rFonts w:ascii="Trebuchet MS" w:hAnsi="Trebuchet MS"/>
        </w:rPr>
        <w:t xml:space="preserve"> activități,</w:t>
      </w:r>
      <w:r w:rsidR="00F06D8E" w:rsidRPr="007B0C99">
        <w:rPr>
          <w:rFonts w:ascii="Trebuchet MS" w:hAnsi="Trebuchet MS"/>
        </w:rPr>
        <w:t xml:space="preserve"> instrumente de lucru etc.</w:t>
      </w:r>
      <w:r>
        <w:rPr>
          <w:rFonts w:ascii="Trebuchet MS" w:hAnsi="Trebuchet MS"/>
        </w:rPr>
        <w:t>;</w:t>
      </w:r>
    </w:p>
    <w:p w14:paraId="50A929DC" w14:textId="77777777" w:rsidR="00F06D8E" w:rsidRPr="007B0C99" w:rsidRDefault="00F06D8E" w:rsidP="00DA73F3">
      <w:pPr>
        <w:pStyle w:val="Bulletpoint1"/>
        <w:numPr>
          <w:ilvl w:val="0"/>
          <w:numId w:val="22"/>
        </w:numPr>
        <w:spacing w:line="23" w:lineRule="atLeast"/>
        <w:contextualSpacing w:val="0"/>
        <w:rPr>
          <w:rFonts w:ascii="Trebuchet MS" w:hAnsi="Trebuchet MS"/>
        </w:rPr>
      </w:pPr>
      <w:r w:rsidRPr="007B0C99">
        <w:rPr>
          <w:rFonts w:ascii="Trebuchet MS" w:hAnsi="Trebuchet MS"/>
        </w:rPr>
        <w:t>competențele necesare angajaților care oferă suport/ asistență de specialitate utilizatorilor de metodologii sau instrumente, inclusiv privind metodele de dezvoltare a acestor competențe</w:t>
      </w:r>
      <w:r w:rsidR="007B0C99">
        <w:rPr>
          <w:rFonts w:ascii="Trebuchet MS" w:hAnsi="Trebuchet MS"/>
        </w:rPr>
        <w:t>;</w:t>
      </w:r>
      <w:r w:rsidRPr="007B0C99">
        <w:rPr>
          <w:rFonts w:ascii="Trebuchet MS" w:hAnsi="Trebuchet MS"/>
        </w:rPr>
        <w:t xml:space="preserve"> </w:t>
      </w:r>
    </w:p>
    <w:p w14:paraId="04B7C41A" w14:textId="77777777" w:rsidR="00A15102" w:rsidRDefault="007B0C99" w:rsidP="00DA73F3">
      <w:pPr>
        <w:pStyle w:val="Bulletpoint1"/>
        <w:numPr>
          <w:ilvl w:val="0"/>
          <w:numId w:val="22"/>
        </w:numPr>
        <w:spacing w:line="23" w:lineRule="atLeast"/>
        <w:contextualSpacing w:val="0"/>
        <w:rPr>
          <w:rFonts w:ascii="Trebuchet MS" w:hAnsi="Trebuchet MS"/>
        </w:rPr>
      </w:pPr>
      <w:r w:rsidRPr="007B0C99">
        <w:rPr>
          <w:rFonts w:ascii="Trebuchet MS" w:hAnsi="Trebuchet MS"/>
        </w:rPr>
        <w:t xml:space="preserve">investigarea și explorarea periodică a nevoilor, percepțiilor, opiniilor utilizatorilor anumitor instrumente și metode, de exemplu, modalități de investigare a feedback-ului și nevoilor </w:t>
      </w:r>
      <w:r w:rsidR="00CD70F0">
        <w:rPr>
          <w:rFonts w:ascii="Trebuchet MS" w:hAnsi="Trebuchet MS"/>
        </w:rPr>
        <w:t>utilizatorilor</w:t>
      </w:r>
      <w:r>
        <w:rPr>
          <w:rFonts w:ascii="Trebuchet MS" w:hAnsi="Trebuchet MS"/>
        </w:rPr>
        <w:t>;</w:t>
      </w:r>
      <w:r w:rsidR="00F51BA3">
        <w:rPr>
          <w:rFonts w:ascii="Trebuchet MS" w:hAnsi="Trebuchet MS"/>
        </w:rPr>
        <w:t xml:space="preserve"> </w:t>
      </w:r>
    </w:p>
    <w:p w14:paraId="18EAD17F" w14:textId="77777777" w:rsidR="0093282D" w:rsidRPr="00F51BA3" w:rsidRDefault="003A136B" w:rsidP="003A136B">
      <w:pPr>
        <w:pStyle w:val="Bulletpoint1"/>
        <w:numPr>
          <w:ilvl w:val="0"/>
          <w:numId w:val="0"/>
        </w:numPr>
        <w:spacing w:line="23" w:lineRule="atLeast"/>
        <w:contextualSpacing w:val="0"/>
        <w:rPr>
          <w:rFonts w:ascii="Trebuchet MS" w:hAnsi="Trebuchet MS"/>
        </w:rPr>
      </w:pPr>
      <w:r w:rsidRPr="00E6771B">
        <w:rPr>
          <w:rFonts w:ascii="Trebuchet MS" w:hAnsi="Trebuchet MS"/>
        </w:rPr>
        <w:t xml:space="preserve">În vederea facilitării lecturării Livrabilului, </w:t>
      </w:r>
      <w:r w:rsidR="0093282D" w:rsidRPr="00E6771B">
        <w:rPr>
          <w:rFonts w:ascii="Trebuchet MS" w:hAnsi="Trebuchet MS"/>
        </w:rPr>
        <w:t>informațiile privitoare la bunele practici</w:t>
      </w:r>
      <w:r w:rsidR="004F78AA" w:rsidRPr="00E6771B">
        <w:rPr>
          <w:rFonts w:ascii="Trebuchet MS" w:hAnsi="Trebuchet MS"/>
        </w:rPr>
        <w:t xml:space="preserve"> și experiența internațională</w:t>
      </w:r>
      <w:r w:rsidR="0093282D" w:rsidRPr="00E6771B">
        <w:rPr>
          <w:rFonts w:ascii="Trebuchet MS" w:hAnsi="Trebuchet MS"/>
        </w:rPr>
        <w:t xml:space="preserve"> în </w:t>
      </w:r>
      <w:r w:rsidR="00225307" w:rsidRPr="00E6771B">
        <w:rPr>
          <w:rFonts w:ascii="Trebuchet MS" w:hAnsi="Trebuchet MS"/>
        </w:rPr>
        <w:t>domeniul</w:t>
      </w:r>
      <w:r w:rsidR="0093282D" w:rsidRPr="00E6771B">
        <w:rPr>
          <w:rFonts w:ascii="Trebuchet MS" w:hAnsi="Trebuchet MS"/>
        </w:rPr>
        <w:t xml:space="preserve"> activității de acordare a asistenței de specialitate compartimentelor de resurse umane se </w:t>
      </w:r>
      <w:r w:rsidR="00225307" w:rsidRPr="00E6771B">
        <w:rPr>
          <w:rFonts w:ascii="Trebuchet MS" w:hAnsi="Trebuchet MS"/>
        </w:rPr>
        <w:t>regăsesc</w:t>
      </w:r>
      <w:r w:rsidR="0093282D" w:rsidRPr="00E6771B">
        <w:rPr>
          <w:rFonts w:ascii="Trebuchet MS" w:hAnsi="Trebuchet MS"/>
        </w:rPr>
        <w:t xml:space="preserve"> în </w:t>
      </w:r>
      <w:r w:rsidR="00342F0A">
        <w:rPr>
          <w:rFonts w:ascii="Trebuchet MS" w:hAnsi="Trebuchet MS"/>
        </w:rPr>
        <w:t>a</w:t>
      </w:r>
      <w:r w:rsidR="0093282D" w:rsidRPr="00E6771B">
        <w:rPr>
          <w:rFonts w:ascii="Trebuchet MS" w:hAnsi="Trebuchet MS"/>
        </w:rPr>
        <w:t>nexa nr.</w:t>
      </w:r>
      <w:r w:rsidR="004F78AA" w:rsidRPr="00E6771B">
        <w:rPr>
          <w:rFonts w:ascii="Trebuchet MS" w:hAnsi="Trebuchet MS"/>
        </w:rPr>
        <w:t>6 la prezentul livrabil – Bun</w:t>
      </w:r>
      <w:r w:rsidR="00763CE0" w:rsidRPr="00E6771B">
        <w:rPr>
          <w:rFonts w:ascii="Trebuchet MS" w:hAnsi="Trebuchet MS"/>
        </w:rPr>
        <w:t>e</w:t>
      </w:r>
      <w:r w:rsidR="004F78AA" w:rsidRPr="00E6771B">
        <w:rPr>
          <w:rFonts w:ascii="Trebuchet MS" w:hAnsi="Trebuchet MS"/>
        </w:rPr>
        <w:t xml:space="preserve"> practi</w:t>
      </w:r>
      <w:r w:rsidR="00763CE0" w:rsidRPr="00E6771B">
        <w:rPr>
          <w:rFonts w:ascii="Trebuchet MS" w:hAnsi="Trebuchet MS"/>
        </w:rPr>
        <w:t>ci</w:t>
      </w:r>
      <w:r w:rsidR="004F78AA" w:rsidRPr="00E6771B">
        <w:rPr>
          <w:rFonts w:ascii="Trebuchet MS" w:hAnsi="Trebuchet MS"/>
        </w:rPr>
        <w:t xml:space="preserve"> în domeniul acordării asistenței de specialitate</w:t>
      </w:r>
      <w:r w:rsidR="00763CE0" w:rsidRPr="00E6771B">
        <w:rPr>
          <w:rFonts w:ascii="Trebuchet MS" w:hAnsi="Trebuchet MS"/>
        </w:rPr>
        <w:t xml:space="preserve"> compartimentelor de resurse umane</w:t>
      </w:r>
      <w:r w:rsidR="004F78AA" w:rsidRPr="00E6771B">
        <w:rPr>
          <w:rFonts w:ascii="Trebuchet MS" w:hAnsi="Trebuchet MS"/>
        </w:rPr>
        <w:t>.</w:t>
      </w:r>
    </w:p>
    <w:p w14:paraId="0373A385" w14:textId="77777777" w:rsidR="009B61B5" w:rsidRPr="005035E7" w:rsidRDefault="009B61B5" w:rsidP="0023508F">
      <w:pPr>
        <w:pStyle w:val="Heading2"/>
        <w:ind w:left="630"/>
        <w:rPr>
          <w:rFonts w:ascii="Trebuchet MS" w:hAnsi="Trebuchet MS"/>
        </w:rPr>
      </w:pPr>
      <w:bookmarkStart w:id="59" w:name="_Analiza_datelor"/>
      <w:bookmarkStart w:id="60" w:name="_Toc159326859"/>
      <w:bookmarkStart w:id="61" w:name="_Toc159434964"/>
      <w:bookmarkStart w:id="62" w:name="_Toc160122792"/>
      <w:bookmarkStart w:id="63" w:name="_Toc164418338"/>
      <w:bookmarkEnd w:id="59"/>
      <w:r w:rsidRPr="005035E7">
        <w:rPr>
          <w:rFonts w:ascii="Trebuchet MS" w:hAnsi="Trebuchet MS"/>
        </w:rPr>
        <w:t>Analiza datelor</w:t>
      </w:r>
      <w:bookmarkEnd w:id="60"/>
      <w:bookmarkEnd w:id="61"/>
      <w:bookmarkEnd w:id="62"/>
      <w:bookmarkEnd w:id="63"/>
    </w:p>
    <w:p w14:paraId="0654E981" w14:textId="77777777" w:rsidR="00436658" w:rsidRDefault="00436658" w:rsidP="00D725B2">
      <w:pPr>
        <w:spacing w:after="0" w:line="23" w:lineRule="atLeast"/>
        <w:rPr>
          <w:rFonts w:ascii="Trebuchet MS" w:hAnsi="Trebuchet MS" w:cstheme="minorHAnsi"/>
          <w:bCs/>
          <w:szCs w:val="20"/>
        </w:rPr>
      </w:pPr>
      <w:r>
        <w:rPr>
          <w:rFonts w:ascii="Trebuchet MS" w:hAnsi="Trebuchet MS" w:cstheme="minorHAnsi"/>
          <w:bCs/>
          <w:szCs w:val="20"/>
        </w:rPr>
        <w:t>Ca urmare a colectării și sintetizării informațiilor relevante</w:t>
      </w:r>
      <w:r w:rsidR="00011A16">
        <w:rPr>
          <w:rFonts w:ascii="Trebuchet MS" w:hAnsi="Trebuchet MS" w:cstheme="minorHAnsi"/>
          <w:bCs/>
          <w:szCs w:val="20"/>
        </w:rPr>
        <w:t>,</w:t>
      </w:r>
      <w:r w:rsidR="00A7083F" w:rsidRPr="00011A16">
        <w:rPr>
          <w:rFonts w:ascii="Trebuchet MS" w:hAnsi="Trebuchet MS" w:cstheme="minorHAnsi"/>
          <w:bCs/>
          <w:szCs w:val="20"/>
        </w:rPr>
        <w:t xml:space="preserve"> </w:t>
      </w:r>
      <w:r>
        <w:rPr>
          <w:rFonts w:ascii="Trebuchet MS" w:hAnsi="Trebuchet MS" w:cstheme="minorHAnsi"/>
          <w:bCs/>
          <w:szCs w:val="20"/>
        </w:rPr>
        <w:t>analiza datelor</w:t>
      </w:r>
      <w:r w:rsidR="00B0446C" w:rsidRPr="00011A16">
        <w:rPr>
          <w:rFonts w:ascii="Trebuchet MS" w:hAnsi="Trebuchet MS" w:cstheme="minorHAnsi"/>
          <w:bCs/>
          <w:szCs w:val="20"/>
        </w:rPr>
        <w:t xml:space="preserve"> </w:t>
      </w:r>
      <w:r w:rsidR="00880868" w:rsidRPr="00011A16">
        <w:rPr>
          <w:rFonts w:ascii="Trebuchet MS" w:hAnsi="Trebuchet MS" w:cstheme="minorHAnsi"/>
          <w:bCs/>
          <w:szCs w:val="20"/>
        </w:rPr>
        <w:t>urmărește</w:t>
      </w:r>
      <w:r>
        <w:rPr>
          <w:rFonts w:ascii="Trebuchet MS" w:hAnsi="Trebuchet MS" w:cstheme="minorHAnsi"/>
          <w:bCs/>
          <w:szCs w:val="20"/>
        </w:rPr>
        <w:t>:</w:t>
      </w:r>
    </w:p>
    <w:p w14:paraId="028EB895" w14:textId="17F733B5" w:rsidR="00436658" w:rsidRPr="00436658" w:rsidRDefault="00880868" w:rsidP="004D7667">
      <w:pPr>
        <w:pStyle w:val="ListParagraph"/>
        <w:numPr>
          <w:ilvl w:val="0"/>
          <w:numId w:val="60"/>
        </w:numPr>
        <w:shd w:val="clear" w:color="auto" w:fill="FFFFFF"/>
        <w:spacing w:line="240" w:lineRule="auto"/>
        <w:contextualSpacing w:val="0"/>
        <w:rPr>
          <w:rFonts w:ascii="Trebuchet MS" w:hAnsi="Trebuchet MS"/>
        </w:rPr>
      </w:pPr>
      <w:r w:rsidRPr="00436658">
        <w:rPr>
          <w:rFonts w:ascii="Trebuchet MS" w:hAnsi="Trebuchet MS"/>
        </w:rPr>
        <w:t>identificarea</w:t>
      </w:r>
      <w:r w:rsidR="00436658" w:rsidRPr="00436658">
        <w:rPr>
          <w:rFonts w:ascii="Trebuchet MS" w:hAnsi="Trebuchet MS"/>
        </w:rPr>
        <w:t xml:space="preserve"> </w:t>
      </w:r>
      <w:r w:rsidRPr="00436658">
        <w:rPr>
          <w:rFonts w:ascii="Trebuchet MS" w:hAnsi="Trebuchet MS"/>
        </w:rPr>
        <w:t>și clasificarea nevoilor de asistență de specialitate</w:t>
      </w:r>
      <w:r w:rsidR="00436658" w:rsidRPr="00436658">
        <w:rPr>
          <w:rFonts w:ascii="Trebuchet MS" w:hAnsi="Trebuchet MS"/>
        </w:rPr>
        <w:t xml:space="preserve">, prin raportare la etapele și activitățile procedurii de elaborare și avizare a cadrelor de competențe specifice (astfel cum au fost definite în cadrul art. 22 din </w:t>
      </w:r>
      <w:r w:rsidR="00B45F14">
        <w:rPr>
          <w:rFonts w:ascii="Trebuchet MS" w:hAnsi="Trebuchet MS"/>
        </w:rPr>
        <w:t>a</w:t>
      </w:r>
      <w:r w:rsidR="00436658" w:rsidRPr="00436658">
        <w:rPr>
          <w:rFonts w:ascii="Trebuchet MS" w:hAnsi="Trebuchet MS"/>
        </w:rPr>
        <w:t>nexa nr. 8 la OUG nr. 57/2019</w:t>
      </w:r>
      <w:r w:rsidR="00B45F14">
        <w:rPr>
          <w:rFonts w:ascii="Trebuchet MS" w:hAnsi="Trebuchet MS"/>
        </w:rPr>
        <w:t>, cu modificările și completările ulterioare,</w:t>
      </w:r>
      <w:r w:rsidR="00436658" w:rsidRPr="00436658">
        <w:rPr>
          <w:rFonts w:ascii="Trebuchet MS" w:hAnsi="Trebuchet MS"/>
        </w:rPr>
        <w:t xml:space="preserve"> și, ulterior, detaliate în cadrul îndrumărilor metodologice incluse în </w:t>
      </w:r>
      <w:r w:rsidR="0078796B" w:rsidRPr="0078796B">
        <w:rPr>
          <w:rFonts w:ascii="Trebuchet MS" w:hAnsi="Trebuchet MS"/>
        </w:rPr>
        <w:t>Livrabilul 1 - Actualizarea și dezvoltarea Metodologiei de analiza a posturilor</w:t>
      </w:r>
      <w:r w:rsidR="009753C9">
        <w:rPr>
          <w:rStyle w:val="FootnoteReference"/>
          <w:rFonts w:ascii="Trebuchet MS" w:hAnsi="Trebuchet MS"/>
        </w:rPr>
        <w:footnoteReference w:id="11"/>
      </w:r>
      <w:r w:rsidR="0078796B">
        <w:rPr>
          <w:rFonts w:ascii="Trebuchet MS" w:hAnsi="Trebuchet MS"/>
        </w:rPr>
        <w:t>, elaborat în contextul aceluiași proiect</w:t>
      </w:r>
      <w:r w:rsidR="00436658" w:rsidRPr="00436658">
        <w:rPr>
          <w:rFonts w:ascii="Trebuchet MS" w:hAnsi="Trebuchet MS"/>
        </w:rPr>
        <w:t>) și la metodele de acordare a asistenței de specialitate utilizate până în prezent;</w:t>
      </w:r>
    </w:p>
    <w:p w14:paraId="384BE0E1" w14:textId="77777777" w:rsidR="00436658" w:rsidRDefault="00436658" w:rsidP="004D7667">
      <w:pPr>
        <w:pStyle w:val="ListParagraph"/>
        <w:numPr>
          <w:ilvl w:val="0"/>
          <w:numId w:val="60"/>
        </w:numPr>
        <w:shd w:val="clear" w:color="auto" w:fill="FFFFFF"/>
        <w:spacing w:line="240" w:lineRule="auto"/>
        <w:contextualSpacing w:val="0"/>
        <w:rPr>
          <w:rFonts w:ascii="Trebuchet MS" w:hAnsi="Trebuchet MS"/>
        </w:rPr>
      </w:pPr>
      <w:r w:rsidRPr="00436658">
        <w:rPr>
          <w:rFonts w:ascii="Trebuchet MS" w:hAnsi="Trebuchet MS"/>
        </w:rPr>
        <w:t>identificarea modalităților</w:t>
      </w:r>
      <w:r w:rsidR="00880868" w:rsidRPr="00436658">
        <w:rPr>
          <w:rFonts w:ascii="Trebuchet MS" w:hAnsi="Trebuchet MS"/>
        </w:rPr>
        <w:t xml:space="preserve"> de acordare a asistenței de specialitate </w:t>
      </w:r>
      <w:r w:rsidRPr="00436658">
        <w:rPr>
          <w:rFonts w:ascii="Trebuchet MS" w:hAnsi="Trebuchet MS"/>
        </w:rPr>
        <w:t xml:space="preserve">suplimentare </w:t>
      </w:r>
      <w:r w:rsidR="00880868" w:rsidRPr="00436658">
        <w:rPr>
          <w:rFonts w:ascii="Trebuchet MS" w:hAnsi="Trebuchet MS"/>
        </w:rPr>
        <w:t xml:space="preserve">care să răspundă </w:t>
      </w:r>
      <w:r w:rsidRPr="00436658">
        <w:rPr>
          <w:rFonts w:ascii="Trebuchet MS" w:hAnsi="Trebuchet MS"/>
        </w:rPr>
        <w:t>nevoilor identificate;</w:t>
      </w:r>
    </w:p>
    <w:p w14:paraId="51FEECC9" w14:textId="77777777" w:rsidR="0005277D" w:rsidRPr="00E6771B" w:rsidRDefault="0005277D" w:rsidP="004D7667">
      <w:pPr>
        <w:pStyle w:val="ListParagraph"/>
        <w:numPr>
          <w:ilvl w:val="0"/>
          <w:numId w:val="60"/>
        </w:numPr>
        <w:shd w:val="clear" w:color="auto" w:fill="FFFFFF"/>
        <w:spacing w:line="240" w:lineRule="auto"/>
        <w:contextualSpacing w:val="0"/>
        <w:rPr>
          <w:rFonts w:ascii="Trebuchet MS" w:hAnsi="Trebuchet MS"/>
        </w:rPr>
      </w:pPr>
      <w:r w:rsidRPr="00E6771B">
        <w:rPr>
          <w:rFonts w:ascii="Trebuchet MS" w:hAnsi="Trebuchet MS"/>
        </w:rPr>
        <w:t xml:space="preserve">normarea activității </w:t>
      </w:r>
      <w:r w:rsidR="00793E05" w:rsidRPr="00E6771B">
        <w:rPr>
          <w:rFonts w:ascii="Trebuchet MS" w:hAnsi="Trebuchet MS"/>
        </w:rPr>
        <w:t>de acordare a asistenței de specialitate suplimentare în vederea dimensionării corecte a structurii din cadrul ANFP care derulează această activitate;</w:t>
      </w:r>
    </w:p>
    <w:p w14:paraId="3BCEABB8" w14:textId="37A76820" w:rsidR="00024BFA" w:rsidRDefault="00436658" w:rsidP="004D7667">
      <w:pPr>
        <w:pStyle w:val="ListParagraph"/>
        <w:numPr>
          <w:ilvl w:val="0"/>
          <w:numId w:val="60"/>
        </w:numPr>
        <w:shd w:val="clear" w:color="auto" w:fill="FFFFFF"/>
        <w:spacing w:line="240" w:lineRule="auto"/>
        <w:contextualSpacing w:val="0"/>
        <w:rPr>
          <w:rFonts w:ascii="Trebuchet MS" w:hAnsi="Trebuchet MS"/>
        </w:rPr>
      </w:pPr>
      <w:r w:rsidRPr="00436658">
        <w:rPr>
          <w:rFonts w:ascii="Trebuchet MS" w:hAnsi="Trebuchet MS"/>
        </w:rPr>
        <w:t>identificarea</w:t>
      </w:r>
      <w:r w:rsidR="00880868" w:rsidRPr="00436658">
        <w:rPr>
          <w:rFonts w:ascii="Trebuchet MS" w:hAnsi="Trebuchet MS"/>
        </w:rPr>
        <w:t xml:space="preserve"> </w:t>
      </w:r>
      <w:r w:rsidRPr="00436658">
        <w:rPr>
          <w:rFonts w:ascii="Trebuchet MS" w:hAnsi="Trebuchet MS"/>
        </w:rPr>
        <w:t>tipurilor</w:t>
      </w:r>
      <w:r w:rsidR="00880868" w:rsidRPr="00436658">
        <w:rPr>
          <w:rFonts w:ascii="Trebuchet MS" w:hAnsi="Trebuchet MS"/>
        </w:rPr>
        <w:t xml:space="preserve"> de competențe existente în cadrul</w:t>
      </w:r>
      <w:r w:rsidR="00011A16" w:rsidRPr="00436658">
        <w:rPr>
          <w:rFonts w:ascii="Trebuchet MS" w:hAnsi="Trebuchet MS"/>
        </w:rPr>
        <w:t xml:space="preserve"> structurii care oferă asistență de specialitate</w:t>
      </w:r>
      <w:r w:rsidRPr="00436658">
        <w:rPr>
          <w:rFonts w:ascii="Trebuchet MS" w:hAnsi="Trebuchet MS"/>
        </w:rPr>
        <w:t>, propunerea unor competențe specifice noi</w:t>
      </w:r>
      <w:r w:rsidR="00011A16" w:rsidRPr="00436658">
        <w:rPr>
          <w:rFonts w:ascii="Trebuchet MS" w:hAnsi="Trebuchet MS"/>
        </w:rPr>
        <w:t>, în acord cu atribuțiile reglementate</w:t>
      </w:r>
      <w:r w:rsidRPr="00436658">
        <w:rPr>
          <w:rFonts w:ascii="Trebuchet MS" w:hAnsi="Trebuchet MS"/>
        </w:rPr>
        <w:t xml:space="preserve"> ale reprezentanților ANFP</w:t>
      </w:r>
      <w:r w:rsidR="00011A16" w:rsidRPr="00436658">
        <w:rPr>
          <w:rFonts w:ascii="Trebuchet MS" w:hAnsi="Trebuchet MS"/>
        </w:rPr>
        <w:t xml:space="preserve"> și </w:t>
      </w:r>
      <w:r w:rsidRPr="00436658">
        <w:rPr>
          <w:rFonts w:ascii="Trebuchet MS" w:hAnsi="Trebuchet MS"/>
        </w:rPr>
        <w:t xml:space="preserve">identificarea </w:t>
      </w:r>
      <w:r w:rsidR="00011A16" w:rsidRPr="00436658">
        <w:rPr>
          <w:rFonts w:ascii="Trebuchet MS" w:hAnsi="Trebuchet MS"/>
        </w:rPr>
        <w:t>intervenții</w:t>
      </w:r>
      <w:r w:rsidRPr="00436658">
        <w:rPr>
          <w:rFonts w:ascii="Trebuchet MS" w:hAnsi="Trebuchet MS"/>
        </w:rPr>
        <w:t>lor</w:t>
      </w:r>
      <w:r w:rsidR="00011A16" w:rsidRPr="00436658">
        <w:rPr>
          <w:rFonts w:ascii="Trebuchet MS" w:hAnsi="Trebuchet MS"/>
        </w:rPr>
        <w:t xml:space="preserve"> de dezvoltare </w:t>
      </w:r>
      <w:r w:rsidRPr="00436658">
        <w:rPr>
          <w:rFonts w:ascii="Trebuchet MS" w:hAnsi="Trebuchet MS"/>
        </w:rPr>
        <w:t>a acestor competențe</w:t>
      </w:r>
      <w:r w:rsidR="00A359D5">
        <w:rPr>
          <w:rFonts w:ascii="Trebuchet MS" w:hAnsi="Trebuchet MS"/>
        </w:rPr>
        <w:t>.</w:t>
      </w:r>
    </w:p>
    <w:p w14:paraId="029E7D60" w14:textId="77777777" w:rsidR="00BE1E82" w:rsidRDefault="0097698A" w:rsidP="00BE1E82">
      <w:pPr>
        <w:pStyle w:val="Heading3"/>
        <w:spacing w:before="240" w:line="23" w:lineRule="atLeast"/>
        <w:ind w:left="720"/>
        <w:rPr>
          <w:rFonts w:ascii="Trebuchet MS" w:hAnsi="Trebuchet MS"/>
        </w:rPr>
      </w:pPr>
      <w:bookmarkStart w:id="64" w:name="_Toc160122793"/>
      <w:bookmarkStart w:id="65" w:name="_Toc164418339"/>
      <w:r w:rsidRPr="0097698A">
        <w:rPr>
          <w:rFonts w:ascii="Trebuchet MS" w:hAnsi="Trebuchet MS"/>
        </w:rPr>
        <w:lastRenderedPageBreak/>
        <w:t>Identificarea nevoilor de asistență de specialitate</w:t>
      </w:r>
      <w:bookmarkEnd w:id="64"/>
      <w:bookmarkEnd w:id="65"/>
      <w:r w:rsidR="00BE1E82">
        <w:rPr>
          <w:rFonts w:ascii="Trebuchet MS" w:hAnsi="Trebuchet MS"/>
        </w:rPr>
        <w:t xml:space="preserve"> </w:t>
      </w:r>
    </w:p>
    <w:p w14:paraId="153C82F3" w14:textId="77777777" w:rsidR="0096772D" w:rsidRDefault="0096772D" w:rsidP="0096772D">
      <w:pPr>
        <w:pStyle w:val="Heading4"/>
        <w:numPr>
          <w:ilvl w:val="0"/>
          <w:numId w:val="0"/>
        </w:numPr>
        <w:spacing w:before="240" w:line="23" w:lineRule="atLeast"/>
        <w:rPr>
          <w:rFonts w:ascii="Trebuchet MS" w:hAnsi="Trebuchet MS"/>
          <w:b/>
          <w:bCs/>
          <w:i w:val="0"/>
          <w:iCs w:val="0"/>
          <w:color w:val="4472C4" w:themeColor="accent1"/>
        </w:rPr>
      </w:pPr>
      <w:r w:rsidRPr="00606258">
        <w:rPr>
          <w:rFonts w:ascii="Trebuchet MS" w:hAnsi="Trebuchet MS"/>
          <w:b/>
          <w:bCs/>
          <w:i w:val="0"/>
          <w:iCs w:val="0"/>
          <w:color w:val="4472C4" w:themeColor="accent1"/>
        </w:rPr>
        <w:t>Caracteristici generale ale asistenței de specialitate acordată în contextul derulării etapelor privind elaborarea și avizarea cadrelor de competențe specifice</w:t>
      </w:r>
    </w:p>
    <w:p w14:paraId="4D786B29" w14:textId="77777777" w:rsidR="00925C97" w:rsidRDefault="00824BF2" w:rsidP="00925C97">
      <w:pPr>
        <w:pStyle w:val="Bulletpoint1"/>
        <w:numPr>
          <w:ilvl w:val="0"/>
          <w:numId w:val="0"/>
        </w:numPr>
        <w:spacing w:before="60" w:after="60" w:line="23" w:lineRule="atLeast"/>
        <w:contextualSpacing w:val="0"/>
        <w:rPr>
          <w:rFonts w:cs="Arial"/>
        </w:rPr>
      </w:pPr>
      <w:r w:rsidRPr="0086651A">
        <w:rPr>
          <w:rFonts w:ascii="Trebuchet MS" w:hAnsi="Trebuchet MS"/>
        </w:rPr>
        <w:t>Cu referire la asistența acordată de către ANFP în vederea obținerii avizului asupra competențelor specifice, informațiile colectate în cadrul interviurilor</w:t>
      </w:r>
      <w:r>
        <w:rPr>
          <w:rFonts w:ascii="Trebuchet MS" w:hAnsi="Trebuchet MS"/>
        </w:rPr>
        <w:t xml:space="preserve"> structurate</w:t>
      </w:r>
      <w:r w:rsidRPr="0086651A">
        <w:rPr>
          <w:rFonts w:ascii="Trebuchet MS" w:hAnsi="Trebuchet MS"/>
        </w:rPr>
        <w:t xml:space="preserve"> au revelat faptul că, pe tot parcursul procesului de avizare, răspunsul reprezentanților ANFP a fost prompt și a sprijinit în mare măsură eforturile de stabilire a competențelor specifice (una dintre instituțiile intervievate a menționat faptul că a preferat să contacteze telefonic reprezentanții ANFP ori de câte ori a întâmpinat dificultăți astfel încât documentele transmise spre avizare să nu </w:t>
      </w:r>
      <w:r>
        <w:rPr>
          <w:rFonts w:ascii="Trebuchet MS" w:hAnsi="Trebuchet MS"/>
        </w:rPr>
        <w:t>necesite revizuire</w:t>
      </w:r>
      <w:r w:rsidRPr="0086651A">
        <w:rPr>
          <w:rFonts w:ascii="Trebuchet MS" w:hAnsi="Trebuchet MS"/>
        </w:rPr>
        <w:t xml:space="preserve">). </w:t>
      </w:r>
      <w:r w:rsidR="00DD3780">
        <w:rPr>
          <w:rFonts w:ascii="Trebuchet MS" w:hAnsi="Trebuchet MS"/>
        </w:rPr>
        <w:t xml:space="preserve">Acest lucru este confirmat și de </w:t>
      </w:r>
      <w:r w:rsidR="00925C97">
        <w:rPr>
          <w:rFonts w:ascii="Trebuchet MS" w:hAnsi="Trebuchet MS"/>
        </w:rPr>
        <w:t xml:space="preserve">răspunsurile respondenților la chestionarul-sondaj, dat fiind faptul că doar 9% dintre aceștia au indicat comunicarea greoaie cu reprezentanții ANFP ca fiind situația cu care s-au confruntat cel mai des în derularea </w:t>
      </w:r>
      <w:r w:rsidR="00925C97">
        <w:rPr>
          <w:rFonts w:cs="Arial"/>
        </w:rPr>
        <w:t>procedurii</w:t>
      </w:r>
      <w:r w:rsidR="00925C97" w:rsidRPr="00F91ACD">
        <w:rPr>
          <w:rFonts w:cs="Arial"/>
        </w:rPr>
        <w:t xml:space="preserve"> de elaborare și avizare a cadrului de competențe specifice</w:t>
      </w:r>
      <w:r w:rsidR="00925C97">
        <w:rPr>
          <w:rFonts w:cs="Arial"/>
        </w:rPr>
        <w:t>.</w:t>
      </w:r>
    </w:p>
    <w:p w14:paraId="1FB3EE4C" w14:textId="77777777" w:rsidR="008D795A" w:rsidRDefault="00311C5E" w:rsidP="00BE1E82">
      <w:pPr>
        <w:spacing w:after="0" w:line="23" w:lineRule="atLeast"/>
        <w:rPr>
          <w:rFonts w:ascii="Trebuchet MS" w:hAnsi="Trebuchet MS" w:cstheme="minorHAnsi"/>
          <w:bCs/>
          <w:szCs w:val="20"/>
        </w:rPr>
      </w:pPr>
      <w:r>
        <w:rPr>
          <w:rFonts w:ascii="Trebuchet MS" w:hAnsi="Trebuchet MS" w:cstheme="minorHAnsi"/>
          <w:bCs/>
          <w:szCs w:val="20"/>
        </w:rPr>
        <w:t>E</w:t>
      </w:r>
      <w:r w:rsidR="00BE1E82">
        <w:rPr>
          <w:rFonts w:ascii="Trebuchet MS" w:hAnsi="Trebuchet MS" w:cstheme="minorHAnsi"/>
          <w:bCs/>
          <w:szCs w:val="20"/>
        </w:rPr>
        <w:t>laborarea și</w:t>
      </w:r>
      <w:r>
        <w:rPr>
          <w:rFonts w:ascii="Trebuchet MS" w:hAnsi="Trebuchet MS" w:cstheme="minorHAnsi"/>
          <w:bCs/>
          <w:szCs w:val="20"/>
        </w:rPr>
        <w:t>, ulterior, diseminarea</w:t>
      </w:r>
      <w:r w:rsidR="00BE1E82">
        <w:rPr>
          <w:rFonts w:ascii="Trebuchet MS" w:hAnsi="Trebuchet MS" w:cstheme="minorHAnsi"/>
          <w:bCs/>
          <w:szCs w:val="20"/>
        </w:rPr>
        <w:t xml:space="preserve"> </w:t>
      </w:r>
      <w:r w:rsidR="008D795A">
        <w:rPr>
          <w:rFonts w:ascii="Trebuchet MS" w:hAnsi="Trebuchet MS" w:cstheme="minorHAnsi"/>
          <w:bCs/>
          <w:szCs w:val="20"/>
        </w:rPr>
        <w:t>metodologiei</w:t>
      </w:r>
      <w:r>
        <w:rPr>
          <w:rFonts w:ascii="Trebuchet MS" w:hAnsi="Trebuchet MS" w:cstheme="minorHAnsi"/>
          <w:bCs/>
          <w:szCs w:val="20"/>
        </w:rPr>
        <w:t xml:space="preserve"> de către </w:t>
      </w:r>
      <w:r w:rsidR="00BE1E82">
        <w:rPr>
          <w:rFonts w:ascii="Trebuchet MS" w:hAnsi="Trebuchet MS" w:cstheme="minorHAnsi"/>
          <w:bCs/>
          <w:szCs w:val="20"/>
        </w:rPr>
        <w:t xml:space="preserve">ANFP </w:t>
      </w:r>
      <w:r>
        <w:rPr>
          <w:rFonts w:ascii="Trebuchet MS" w:hAnsi="Trebuchet MS" w:cstheme="minorHAnsi"/>
          <w:bCs/>
          <w:szCs w:val="20"/>
        </w:rPr>
        <w:t>au reprezentat primele demersuri în sensul acordării</w:t>
      </w:r>
      <w:r w:rsidR="00BE1E82">
        <w:rPr>
          <w:rFonts w:ascii="Trebuchet MS" w:hAnsi="Trebuchet MS" w:cstheme="minorHAnsi"/>
          <w:bCs/>
          <w:szCs w:val="20"/>
        </w:rPr>
        <w:t xml:space="preserve"> asistenț</w:t>
      </w:r>
      <w:r>
        <w:rPr>
          <w:rFonts w:ascii="Trebuchet MS" w:hAnsi="Trebuchet MS" w:cstheme="minorHAnsi"/>
          <w:bCs/>
          <w:szCs w:val="20"/>
        </w:rPr>
        <w:t>ei</w:t>
      </w:r>
      <w:r w:rsidR="00BE1E82">
        <w:rPr>
          <w:rFonts w:ascii="Trebuchet MS" w:hAnsi="Trebuchet MS" w:cstheme="minorHAnsi"/>
          <w:bCs/>
          <w:szCs w:val="20"/>
        </w:rPr>
        <w:t xml:space="preserve"> de specialitate compartimentelor de resurse umane</w:t>
      </w:r>
      <w:r w:rsidR="008D795A">
        <w:rPr>
          <w:rFonts w:ascii="Trebuchet MS" w:hAnsi="Trebuchet MS" w:cstheme="minorHAnsi"/>
          <w:bCs/>
          <w:szCs w:val="20"/>
        </w:rPr>
        <w:t xml:space="preserve">, ca urmare a intrării în vigoare a </w:t>
      </w:r>
      <w:r w:rsidR="00BF5180">
        <w:rPr>
          <w:rFonts w:ascii="Trebuchet MS" w:hAnsi="Trebuchet MS" w:cstheme="minorHAnsi"/>
          <w:bCs/>
          <w:szCs w:val="20"/>
        </w:rPr>
        <w:t>normelor privind cadrele de competență generale și specifice</w:t>
      </w:r>
      <w:r>
        <w:rPr>
          <w:rFonts w:ascii="Trebuchet MS" w:hAnsi="Trebuchet MS" w:cstheme="minorHAnsi"/>
          <w:bCs/>
          <w:szCs w:val="20"/>
        </w:rPr>
        <w:t xml:space="preserve">. </w:t>
      </w:r>
      <w:r w:rsidR="00BF5180">
        <w:rPr>
          <w:rFonts w:ascii="Trebuchet MS" w:hAnsi="Trebuchet MS" w:cstheme="minorHAnsi"/>
          <w:bCs/>
          <w:szCs w:val="20"/>
        </w:rPr>
        <w:t>Cercetarea cantitativă desfășurată la nivelul autorităților și instituțiilor publice care au solicitat avizul ANFP asupra cadrelor de competențe specifice în prima și a doua etapă a procesului derulat în 2023 a revelat faptul că respondenții percep metodologia de analiză a posturilor ca fiind un instrument util, 13% dintre ei susținând faptul că aceasta i-a sprijinit în foarte mare măsură în timp ce 46% dintre aceștia consideră că aceasta i-a sprijinit în mare măsură.</w:t>
      </w:r>
    </w:p>
    <w:p w14:paraId="54C98A63" w14:textId="77777777" w:rsidR="008D795A" w:rsidRDefault="008D795A" w:rsidP="00BE1E82">
      <w:pPr>
        <w:spacing w:after="0" w:line="23" w:lineRule="atLeast"/>
        <w:rPr>
          <w:rFonts w:ascii="Trebuchet MS" w:hAnsi="Trebuchet MS" w:cstheme="minorHAnsi"/>
          <w:bCs/>
          <w:szCs w:val="20"/>
        </w:rPr>
      </w:pPr>
      <w:r>
        <w:rPr>
          <w:rFonts w:ascii="Trebuchet MS" w:hAnsi="Trebuchet MS" w:cstheme="minorHAnsi"/>
          <w:bCs/>
          <w:szCs w:val="20"/>
        </w:rPr>
        <w:t>În același timp</w:t>
      </w:r>
      <w:r w:rsidR="008472BC">
        <w:rPr>
          <w:rFonts w:ascii="Trebuchet MS" w:hAnsi="Trebuchet MS" w:cstheme="minorHAnsi"/>
          <w:bCs/>
          <w:szCs w:val="20"/>
        </w:rPr>
        <w:t xml:space="preserve">, </w:t>
      </w:r>
      <w:r>
        <w:rPr>
          <w:rFonts w:ascii="Trebuchet MS" w:hAnsi="Trebuchet MS" w:cstheme="minorHAnsi"/>
          <w:bCs/>
          <w:szCs w:val="20"/>
        </w:rPr>
        <w:t xml:space="preserve">în vederea asigurării realizării obiectivelor referitoare la </w:t>
      </w:r>
      <w:r w:rsidRPr="008D795A">
        <w:rPr>
          <w:rFonts w:ascii="Trebuchet MS" w:hAnsi="Trebuchet MS" w:cstheme="minorHAnsi"/>
          <w:bCs/>
          <w:szCs w:val="20"/>
        </w:rPr>
        <w:t>previzionarea necesarului de funcții publice pentru organizarea proiectului-pilot</w:t>
      </w:r>
      <w:r>
        <w:rPr>
          <w:rFonts w:ascii="Trebuchet MS" w:hAnsi="Trebuchet MS" w:cstheme="minorHAnsi"/>
          <w:bCs/>
          <w:szCs w:val="20"/>
        </w:rPr>
        <w:t xml:space="preserve">, </w:t>
      </w:r>
      <w:r w:rsidR="008472BC">
        <w:rPr>
          <w:rFonts w:ascii="Trebuchet MS" w:hAnsi="Trebuchet MS" w:cstheme="minorHAnsi"/>
          <w:bCs/>
          <w:szCs w:val="20"/>
        </w:rPr>
        <w:t>ANFP prin intermediul CACCS a acordat asistență de specialitate atât în mod reactiv, cât și proactiv, prin intermediul unor activități susținute, derulate în acord cu termenele legale</w:t>
      </w:r>
      <w:r w:rsidR="003E4543">
        <w:rPr>
          <w:rFonts w:ascii="Trebuchet MS" w:hAnsi="Trebuchet MS" w:cstheme="minorHAnsi"/>
          <w:bCs/>
          <w:szCs w:val="20"/>
        </w:rPr>
        <w:t>.</w:t>
      </w:r>
      <w:r w:rsidR="00B14783">
        <w:rPr>
          <w:rFonts w:ascii="Trebuchet MS" w:hAnsi="Trebuchet MS" w:cstheme="minorHAnsi"/>
          <w:bCs/>
          <w:szCs w:val="20"/>
        </w:rPr>
        <w:t xml:space="preserve"> Dintre acestea, ierarhia răspunsurilor extrase ca urmare a derulării cercetării cantitative plasează pe primele cinci locuri următoarele metode de acordare a asistenței de specialitate:</w:t>
      </w:r>
    </w:p>
    <w:p w14:paraId="52CEDB52" w14:textId="77777777" w:rsidR="00B14783" w:rsidRDefault="00B14783" w:rsidP="004D7667">
      <w:pPr>
        <w:pStyle w:val="ListParagraph"/>
        <w:numPr>
          <w:ilvl w:val="0"/>
          <w:numId w:val="69"/>
        </w:numPr>
        <w:spacing w:after="0" w:line="23" w:lineRule="atLeast"/>
        <w:rPr>
          <w:rFonts w:ascii="Trebuchet MS" w:hAnsi="Trebuchet MS" w:cstheme="minorHAnsi"/>
          <w:bCs/>
          <w:szCs w:val="20"/>
        </w:rPr>
      </w:pPr>
      <w:r>
        <w:rPr>
          <w:rFonts w:ascii="Trebuchet MS" w:hAnsi="Trebuchet MS" w:cstheme="minorHAnsi"/>
          <w:bCs/>
          <w:szCs w:val="20"/>
        </w:rPr>
        <w:t xml:space="preserve">Materialele suport, respectiv circularele cu îndrumări de specialitate, etape și termene de aplicare transmise instituțiilor publice, exemple specifice prezentate în cadrul atelierelor de lucru sau </w:t>
      </w:r>
      <w:r w:rsidRPr="00141932">
        <w:rPr>
          <w:rFonts w:ascii="Trebuchet MS" w:hAnsi="Trebuchet MS" w:cstheme="minorHAnsi"/>
          <w:bCs/>
          <w:i/>
          <w:iCs/>
          <w:szCs w:val="20"/>
        </w:rPr>
        <w:t>webinar</w:t>
      </w:r>
      <w:r w:rsidR="00141932">
        <w:rPr>
          <w:rFonts w:ascii="Trebuchet MS" w:hAnsi="Trebuchet MS" w:cstheme="minorHAnsi"/>
          <w:bCs/>
          <w:szCs w:val="20"/>
        </w:rPr>
        <w:t>-</w:t>
      </w:r>
      <w:r>
        <w:rPr>
          <w:rFonts w:ascii="Trebuchet MS" w:hAnsi="Trebuchet MS" w:cstheme="minorHAnsi"/>
          <w:bCs/>
          <w:szCs w:val="20"/>
        </w:rPr>
        <w:t>iilor;</w:t>
      </w:r>
    </w:p>
    <w:p w14:paraId="64C0AD15" w14:textId="77777777" w:rsidR="00B14783" w:rsidRDefault="00B14783" w:rsidP="004D7667">
      <w:pPr>
        <w:pStyle w:val="ListParagraph"/>
        <w:numPr>
          <w:ilvl w:val="0"/>
          <w:numId w:val="69"/>
        </w:numPr>
        <w:spacing w:after="0" w:line="23" w:lineRule="atLeast"/>
        <w:rPr>
          <w:rFonts w:ascii="Trebuchet MS" w:hAnsi="Trebuchet MS" w:cstheme="minorHAnsi"/>
          <w:bCs/>
          <w:szCs w:val="20"/>
        </w:rPr>
      </w:pPr>
      <w:r w:rsidRPr="00141932">
        <w:rPr>
          <w:rFonts w:ascii="Trebuchet MS" w:hAnsi="Trebuchet MS" w:cstheme="minorHAnsi"/>
          <w:bCs/>
          <w:i/>
          <w:iCs/>
          <w:szCs w:val="20"/>
        </w:rPr>
        <w:t>Webinar</w:t>
      </w:r>
      <w:r w:rsidR="00141932">
        <w:rPr>
          <w:rFonts w:ascii="Trebuchet MS" w:hAnsi="Trebuchet MS" w:cstheme="minorHAnsi"/>
          <w:bCs/>
          <w:szCs w:val="20"/>
        </w:rPr>
        <w:t>-</w:t>
      </w:r>
      <w:r>
        <w:rPr>
          <w:rFonts w:ascii="Trebuchet MS" w:hAnsi="Trebuchet MS" w:cstheme="minorHAnsi"/>
          <w:bCs/>
          <w:szCs w:val="20"/>
        </w:rPr>
        <w:t>iile</w:t>
      </w:r>
      <w:r w:rsidR="00A16CA6">
        <w:rPr>
          <w:rFonts w:ascii="Trebuchet MS" w:hAnsi="Trebuchet MS" w:cstheme="minorHAnsi"/>
          <w:bCs/>
          <w:szCs w:val="20"/>
        </w:rPr>
        <w:t xml:space="preserve"> derulate</w:t>
      </w:r>
      <w:r>
        <w:rPr>
          <w:rFonts w:ascii="Trebuchet MS" w:hAnsi="Trebuchet MS" w:cstheme="minorHAnsi"/>
          <w:bCs/>
          <w:szCs w:val="20"/>
        </w:rPr>
        <w:t>;</w:t>
      </w:r>
    </w:p>
    <w:p w14:paraId="4EBCE5BB" w14:textId="77777777" w:rsidR="00B14783" w:rsidRDefault="00B14783" w:rsidP="004D7667">
      <w:pPr>
        <w:pStyle w:val="ListParagraph"/>
        <w:numPr>
          <w:ilvl w:val="0"/>
          <w:numId w:val="69"/>
        </w:numPr>
        <w:spacing w:after="0" w:line="23" w:lineRule="atLeast"/>
        <w:rPr>
          <w:rFonts w:ascii="Trebuchet MS" w:hAnsi="Trebuchet MS" w:cstheme="minorHAnsi"/>
          <w:bCs/>
          <w:szCs w:val="20"/>
        </w:rPr>
      </w:pPr>
      <w:r>
        <w:rPr>
          <w:rFonts w:ascii="Trebuchet MS" w:hAnsi="Trebuchet MS" w:cstheme="minorHAnsi"/>
          <w:bCs/>
          <w:szCs w:val="20"/>
        </w:rPr>
        <w:t>Atelierele de lucru derulate în format fizic, la sediul ANFP;</w:t>
      </w:r>
    </w:p>
    <w:p w14:paraId="3FC60E60" w14:textId="77777777" w:rsidR="00B14783" w:rsidRDefault="00B14783" w:rsidP="004D7667">
      <w:pPr>
        <w:pStyle w:val="ListParagraph"/>
        <w:numPr>
          <w:ilvl w:val="0"/>
          <w:numId w:val="69"/>
        </w:numPr>
        <w:spacing w:after="0" w:line="23" w:lineRule="atLeast"/>
        <w:rPr>
          <w:rFonts w:ascii="Trebuchet MS" w:hAnsi="Trebuchet MS" w:cstheme="minorHAnsi"/>
          <w:bCs/>
          <w:szCs w:val="20"/>
        </w:rPr>
      </w:pPr>
      <w:r>
        <w:rPr>
          <w:rFonts w:ascii="Trebuchet MS" w:hAnsi="Trebuchet MS" w:cstheme="minorHAnsi"/>
          <w:bCs/>
          <w:szCs w:val="20"/>
        </w:rPr>
        <w:t>Asistența telefonică;</w:t>
      </w:r>
    </w:p>
    <w:p w14:paraId="2C2251BE" w14:textId="77777777" w:rsidR="00B14783" w:rsidRPr="00B14783" w:rsidRDefault="00B14783" w:rsidP="004D7667">
      <w:pPr>
        <w:pStyle w:val="ListParagraph"/>
        <w:numPr>
          <w:ilvl w:val="0"/>
          <w:numId w:val="69"/>
        </w:numPr>
        <w:spacing w:after="0" w:line="23" w:lineRule="atLeast"/>
        <w:rPr>
          <w:rFonts w:ascii="Trebuchet MS" w:hAnsi="Trebuchet MS" w:cstheme="minorHAnsi"/>
          <w:bCs/>
          <w:szCs w:val="20"/>
        </w:rPr>
      </w:pPr>
      <w:r>
        <w:rPr>
          <w:rFonts w:ascii="Trebuchet MS" w:hAnsi="Trebuchet MS" w:cstheme="minorHAnsi"/>
          <w:bCs/>
          <w:szCs w:val="20"/>
        </w:rPr>
        <w:t>Asistența individuală la sediul ANFP.</w:t>
      </w:r>
    </w:p>
    <w:p w14:paraId="3BA6A9D6" w14:textId="77777777" w:rsidR="00CA11DC" w:rsidRDefault="00E16FC8" w:rsidP="00BE1E82">
      <w:pPr>
        <w:spacing w:after="0" w:line="23" w:lineRule="atLeast"/>
        <w:rPr>
          <w:rFonts w:ascii="Trebuchet MS" w:hAnsi="Trebuchet MS" w:cstheme="minorHAnsi"/>
          <w:bCs/>
          <w:szCs w:val="20"/>
        </w:rPr>
      </w:pPr>
      <w:r>
        <w:rPr>
          <w:rFonts w:ascii="Trebuchet MS" w:hAnsi="Trebuchet MS" w:cstheme="minorHAnsi"/>
          <w:bCs/>
          <w:szCs w:val="20"/>
        </w:rPr>
        <w:t xml:space="preserve">Ca observație aplicabilă la nivel general, personalul CACCS </w:t>
      </w:r>
      <w:r w:rsidR="00606258">
        <w:rPr>
          <w:rFonts w:ascii="Trebuchet MS" w:hAnsi="Trebuchet MS" w:cstheme="minorHAnsi"/>
          <w:bCs/>
          <w:szCs w:val="20"/>
        </w:rPr>
        <w:t>a investit</w:t>
      </w:r>
      <w:r w:rsidRPr="00E16FC8">
        <w:rPr>
          <w:rFonts w:ascii="Trebuchet MS" w:hAnsi="Trebuchet MS" w:cstheme="minorHAnsi"/>
          <w:bCs/>
          <w:szCs w:val="20"/>
        </w:rPr>
        <w:t xml:space="preserve"> mult timp în consiliere/asistență</w:t>
      </w:r>
      <w:r>
        <w:rPr>
          <w:rFonts w:ascii="Trebuchet MS" w:hAnsi="Trebuchet MS" w:cstheme="minorHAnsi"/>
          <w:bCs/>
          <w:szCs w:val="20"/>
        </w:rPr>
        <w:t>, ca parte a procesului de avizare</w:t>
      </w:r>
      <w:r w:rsidRPr="00E16FC8">
        <w:rPr>
          <w:rFonts w:ascii="Trebuchet MS" w:hAnsi="Trebuchet MS" w:cstheme="minorHAnsi"/>
          <w:bCs/>
          <w:szCs w:val="20"/>
        </w:rPr>
        <w:t xml:space="preserve">, sprijinind </w:t>
      </w:r>
      <w:r>
        <w:rPr>
          <w:rFonts w:ascii="Trebuchet MS" w:hAnsi="Trebuchet MS" w:cstheme="minorHAnsi"/>
          <w:bCs/>
          <w:szCs w:val="20"/>
        </w:rPr>
        <w:t>compartimentele</w:t>
      </w:r>
      <w:r w:rsidRPr="00E16FC8">
        <w:rPr>
          <w:rFonts w:ascii="Trebuchet MS" w:hAnsi="Trebuchet MS" w:cstheme="minorHAnsi"/>
          <w:bCs/>
          <w:szCs w:val="20"/>
        </w:rPr>
        <w:t xml:space="preserve"> de resurse umane din instituții în implementarea legislației</w:t>
      </w:r>
      <w:r>
        <w:rPr>
          <w:rFonts w:ascii="Trebuchet MS" w:hAnsi="Trebuchet MS" w:cstheme="minorHAnsi"/>
          <w:bCs/>
          <w:szCs w:val="20"/>
        </w:rPr>
        <w:t xml:space="preserve">, preponderent </w:t>
      </w:r>
      <w:r w:rsidRPr="00E16FC8">
        <w:rPr>
          <w:rFonts w:ascii="Trebuchet MS" w:hAnsi="Trebuchet MS" w:cstheme="minorHAnsi"/>
          <w:bCs/>
          <w:szCs w:val="20"/>
        </w:rPr>
        <w:t xml:space="preserve">prin </w:t>
      </w:r>
      <w:r>
        <w:rPr>
          <w:rFonts w:ascii="Trebuchet MS" w:hAnsi="Trebuchet MS" w:cstheme="minorHAnsi"/>
          <w:bCs/>
          <w:szCs w:val="20"/>
        </w:rPr>
        <w:t xml:space="preserve">intermediul </w:t>
      </w:r>
      <w:r w:rsidRPr="00E16FC8">
        <w:rPr>
          <w:rFonts w:ascii="Trebuchet MS" w:hAnsi="Trebuchet MS" w:cstheme="minorHAnsi"/>
          <w:bCs/>
          <w:szCs w:val="20"/>
        </w:rPr>
        <w:t>convorbiri</w:t>
      </w:r>
      <w:r>
        <w:rPr>
          <w:rFonts w:ascii="Trebuchet MS" w:hAnsi="Trebuchet MS" w:cstheme="minorHAnsi"/>
          <w:bCs/>
          <w:szCs w:val="20"/>
        </w:rPr>
        <w:t>lor</w:t>
      </w:r>
      <w:r w:rsidRPr="00E16FC8">
        <w:rPr>
          <w:rFonts w:ascii="Trebuchet MS" w:hAnsi="Trebuchet MS" w:cstheme="minorHAnsi"/>
          <w:bCs/>
          <w:szCs w:val="20"/>
        </w:rPr>
        <w:t xml:space="preserve"> telefonice</w:t>
      </w:r>
      <w:r>
        <w:rPr>
          <w:rFonts w:ascii="Trebuchet MS" w:hAnsi="Trebuchet MS" w:cstheme="minorHAnsi"/>
          <w:bCs/>
          <w:szCs w:val="20"/>
        </w:rPr>
        <w:t xml:space="preserve"> și a adreselor de solicitare de clarificări asupra documentației depusă în vederea obținerii avizului asupra competențelor specifice. Acest lucru a fost confirmat inclusiv prin intermediul rezultatelor cantitative, aceste două metode de acordare a asistenței de specialitate ocupând primele locuri în clasamentul care include toate metodele implementate</w:t>
      </w:r>
      <w:r w:rsidR="00BF5180">
        <w:rPr>
          <w:rFonts w:ascii="Trebuchet MS" w:hAnsi="Trebuchet MS" w:cstheme="minorHAnsi"/>
          <w:bCs/>
          <w:szCs w:val="20"/>
        </w:rPr>
        <w:t xml:space="preserve"> (a se vedea </w:t>
      </w:r>
      <w:r w:rsidR="00A5218F">
        <w:rPr>
          <w:rFonts w:ascii="Trebuchet MS" w:hAnsi="Trebuchet MS" w:cstheme="minorHAnsi"/>
          <w:bCs/>
          <w:szCs w:val="20"/>
        </w:rPr>
        <w:t>C</w:t>
      </w:r>
      <w:r w:rsidR="00BF5180">
        <w:rPr>
          <w:rFonts w:ascii="Trebuchet MS" w:hAnsi="Trebuchet MS" w:cstheme="minorHAnsi"/>
          <w:bCs/>
          <w:szCs w:val="20"/>
        </w:rPr>
        <w:t xml:space="preserve">aseta nr. </w:t>
      </w:r>
      <w:r w:rsidR="00A5218F">
        <w:rPr>
          <w:rFonts w:ascii="Trebuchet MS" w:hAnsi="Trebuchet MS" w:cstheme="minorHAnsi"/>
          <w:bCs/>
          <w:szCs w:val="20"/>
        </w:rPr>
        <w:t>1</w:t>
      </w:r>
      <w:r w:rsidR="00BF5180">
        <w:rPr>
          <w:rFonts w:ascii="Trebuchet MS" w:hAnsi="Trebuchet MS" w:cstheme="minorHAnsi"/>
          <w:bCs/>
          <w:szCs w:val="20"/>
        </w:rPr>
        <w:t>)</w:t>
      </w:r>
      <w:r>
        <w:rPr>
          <w:rFonts w:ascii="Trebuchet MS" w:hAnsi="Trebuchet MS" w:cstheme="minorHAnsi"/>
          <w:bCs/>
          <w:szCs w:val="20"/>
        </w:rPr>
        <w:t>, fiind selectate de către 18% și respectiv 15% dintre respondenți.</w:t>
      </w:r>
    </w:p>
    <w:p w14:paraId="03CE38FC" w14:textId="77777777" w:rsidR="00311C5E" w:rsidRDefault="00311C5E" w:rsidP="00BE1E82">
      <w:pPr>
        <w:spacing w:after="0" w:line="23" w:lineRule="atLeast"/>
        <w:rPr>
          <w:rFonts w:ascii="Trebuchet MS" w:hAnsi="Trebuchet MS" w:cstheme="minorHAnsi"/>
          <w:bCs/>
          <w:szCs w:val="20"/>
        </w:rPr>
      </w:pPr>
      <w:r>
        <w:rPr>
          <w:rFonts w:ascii="Trebuchet MS" w:hAnsi="Trebuchet MS" w:cstheme="minorHAnsi"/>
          <w:bCs/>
          <w:szCs w:val="20"/>
        </w:rPr>
        <w:t xml:space="preserve">Analiza calitativă derulată în vederea fundamentării Livrabilului 1 al proiectului, privind actualizarea și dezvoltarea </w:t>
      </w:r>
      <w:r w:rsidR="00A16CA6">
        <w:rPr>
          <w:rFonts w:ascii="Trebuchet MS" w:hAnsi="Trebuchet MS" w:cstheme="minorHAnsi"/>
          <w:bCs/>
          <w:szCs w:val="20"/>
        </w:rPr>
        <w:t>M</w:t>
      </w:r>
      <w:r>
        <w:rPr>
          <w:rFonts w:ascii="Trebuchet MS" w:hAnsi="Trebuchet MS" w:cstheme="minorHAnsi"/>
          <w:bCs/>
          <w:szCs w:val="20"/>
        </w:rPr>
        <w:t xml:space="preserve">etodologiei de analiză a posturilor, a revelat o serie de puncte forte </w:t>
      </w:r>
      <w:r w:rsidRPr="00311C5E">
        <w:rPr>
          <w:rFonts w:ascii="Trebuchet MS" w:hAnsi="Trebuchet MS" w:cstheme="minorHAnsi"/>
          <w:bCs/>
          <w:szCs w:val="20"/>
        </w:rPr>
        <w:t xml:space="preserve">(elemente din Metodologie </w:t>
      </w:r>
      <w:r>
        <w:rPr>
          <w:rFonts w:ascii="Trebuchet MS" w:hAnsi="Trebuchet MS" w:cstheme="minorHAnsi"/>
          <w:bCs/>
          <w:szCs w:val="20"/>
        </w:rPr>
        <w:t>abordate</w:t>
      </w:r>
      <w:r w:rsidRPr="00311C5E">
        <w:rPr>
          <w:rFonts w:ascii="Trebuchet MS" w:hAnsi="Trebuchet MS" w:cstheme="minorHAnsi"/>
          <w:bCs/>
          <w:szCs w:val="20"/>
        </w:rPr>
        <w:t xml:space="preserve"> în mod corespunzător) și dificultăți</w:t>
      </w:r>
      <w:r>
        <w:rPr>
          <w:rFonts w:ascii="Trebuchet MS" w:hAnsi="Trebuchet MS" w:cstheme="minorHAnsi"/>
          <w:bCs/>
          <w:szCs w:val="20"/>
        </w:rPr>
        <w:t xml:space="preserve">. Acestea au fost ulterior clasificate </w:t>
      </w:r>
      <w:r w:rsidRPr="00311C5E">
        <w:rPr>
          <w:rFonts w:ascii="Trebuchet MS" w:hAnsi="Trebuchet MS" w:cstheme="minorHAnsi"/>
          <w:bCs/>
          <w:szCs w:val="20"/>
        </w:rPr>
        <w:t>în două categorii, respectiv</w:t>
      </w:r>
      <w:r>
        <w:rPr>
          <w:rFonts w:ascii="Trebuchet MS" w:hAnsi="Trebuchet MS" w:cstheme="minorHAnsi"/>
          <w:bCs/>
          <w:szCs w:val="20"/>
        </w:rPr>
        <w:t>:</w:t>
      </w:r>
    </w:p>
    <w:p w14:paraId="196CBE8B" w14:textId="77777777" w:rsidR="00311C5E" w:rsidRPr="00342F0A" w:rsidRDefault="00A16CA6" w:rsidP="004D7667">
      <w:pPr>
        <w:pStyle w:val="ListParagraph"/>
        <w:numPr>
          <w:ilvl w:val="0"/>
          <w:numId w:val="60"/>
        </w:numPr>
        <w:shd w:val="clear" w:color="auto" w:fill="FFFFFF"/>
        <w:spacing w:line="240" w:lineRule="auto"/>
        <w:contextualSpacing w:val="0"/>
        <w:rPr>
          <w:rFonts w:ascii="Trebuchet MS" w:hAnsi="Trebuchet MS"/>
        </w:rPr>
      </w:pPr>
      <w:r w:rsidRPr="00342F0A">
        <w:rPr>
          <w:rFonts w:ascii="Trebuchet MS" w:hAnsi="Trebuchet MS"/>
        </w:rPr>
        <w:t>d</w:t>
      </w:r>
      <w:r w:rsidR="00311C5E" w:rsidRPr="00342F0A">
        <w:rPr>
          <w:rFonts w:ascii="Trebuchet MS" w:hAnsi="Trebuchet MS"/>
        </w:rPr>
        <w:t>ificultăți</w:t>
      </w:r>
      <w:r w:rsidRPr="00342F0A">
        <w:rPr>
          <w:rFonts w:ascii="Trebuchet MS" w:hAnsi="Trebuchet MS"/>
        </w:rPr>
        <w:t xml:space="preserve"> și </w:t>
      </w:r>
      <w:r w:rsidR="00311C5E" w:rsidRPr="00342F0A">
        <w:rPr>
          <w:rFonts w:ascii="Trebuchet MS" w:hAnsi="Trebuchet MS"/>
        </w:rPr>
        <w:t>puncte forte metodologice</w:t>
      </w:r>
      <w:r w:rsidR="00FE1DC2" w:rsidRPr="00342F0A">
        <w:rPr>
          <w:rFonts w:ascii="Trebuchet MS" w:hAnsi="Trebuchet MS"/>
        </w:rPr>
        <w:t>;</w:t>
      </w:r>
    </w:p>
    <w:p w14:paraId="7BD6874D" w14:textId="77777777" w:rsidR="00BE1E82" w:rsidRPr="00342F0A" w:rsidRDefault="00A16CA6" w:rsidP="004D7667">
      <w:pPr>
        <w:pStyle w:val="ListParagraph"/>
        <w:numPr>
          <w:ilvl w:val="0"/>
          <w:numId w:val="60"/>
        </w:numPr>
        <w:shd w:val="clear" w:color="auto" w:fill="FFFFFF"/>
        <w:spacing w:line="240" w:lineRule="auto"/>
        <w:contextualSpacing w:val="0"/>
        <w:rPr>
          <w:rFonts w:ascii="Trebuchet MS" w:hAnsi="Trebuchet MS"/>
        </w:rPr>
      </w:pPr>
      <w:r w:rsidRPr="00342F0A">
        <w:rPr>
          <w:rFonts w:ascii="Trebuchet MS" w:hAnsi="Trebuchet MS"/>
        </w:rPr>
        <w:t>d</w:t>
      </w:r>
      <w:r w:rsidR="00CA11DC" w:rsidRPr="00342F0A">
        <w:rPr>
          <w:rFonts w:ascii="Trebuchet MS" w:hAnsi="Trebuchet MS"/>
        </w:rPr>
        <w:t>ificultăți</w:t>
      </w:r>
      <w:r w:rsidRPr="00342F0A">
        <w:rPr>
          <w:rFonts w:ascii="Trebuchet MS" w:hAnsi="Trebuchet MS"/>
        </w:rPr>
        <w:t xml:space="preserve"> și </w:t>
      </w:r>
      <w:r w:rsidR="00CA11DC" w:rsidRPr="00342F0A">
        <w:rPr>
          <w:rFonts w:ascii="Trebuchet MS" w:hAnsi="Trebuchet MS"/>
        </w:rPr>
        <w:t xml:space="preserve">puncte forte </w:t>
      </w:r>
      <w:r w:rsidR="00311C5E" w:rsidRPr="00342F0A">
        <w:rPr>
          <w:rFonts w:ascii="Trebuchet MS" w:hAnsi="Trebuchet MS"/>
        </w:rPr>
        <w:t>administrative/ de organizare</w:t>
      </w:r>
      <w:r w:rsidR="00FE1DC2" w:rsidRPr="00342F0A">
        <w:rPr>
          <w:rFonts w:ascii="Trebuchet MS" w:hAnsi="Trebuchet MS"/>
        </w:rPr>
        <w:t>.</w:t>
      </w:r>
    </w:p>
    <w:p w14:paraId="701186A3" w14:textId="77777777" w:rsidR="00BE1E82" w:rsidRDefault="00C420F5" w:rsidP="000E0C36">
      <w:pPr>
        <w:spacing w:after="0" w:line="23" w:lineRule="atLeast"/>
        <w:rPr>
          <w:rFonts w:ascii="Trebuchet MS" w:hAnsi="Trebuchet MS" w:cstheme="minorHAnsi"/>
          <w:bCs/>
          <w:szCs w:val="20"/>
        </w:rPr>
      </w:pPr>
      <w:r>
        <w:rPr>
          <w:rFonts w:ascii="Trebuchet MS" w:hAnsi="Trebuchet MS" w:cstheme="minorHAnsi"/>
          <w:bCs/>
          <w:szCs w:val="20"/>
        </w:rPr>
        <w:t xml:space="preserve">Nevoile de asistență de specialitate </w:t>
      </w:r>
      <w:r w:rsidR="00A57DA1">
        <w:rPr>
          <w:rFonts w:ascii="Trebuchet MS" w:hAnsi="Trebuchet MS" w:cstheme="minorHAnsi"/>
          <w:bCs/>
          <w:szCs w:val="20"/>
        </w:rPr>
        <w:t xml:space="preserve">suplimentare au fost </w:t>
      </w:r>
      <w:r>
        <w:rPr>
          <w:rFonts w:ascii="Trebuchet MS" w:hAnsi="Trebuchet MS" w:cstheme="minorHAnsi"/>
          <w:bCs/>
          <w:szCs w:val="20"/>
        </w:rPr>
        <w:t>identificate p</w:t>
      </w:r>
      <w:r w:rsidR="00E16FC8">
        <w:rPr>
          <w:rFonts w:ascii="Trebuchet MS" w:hAnsi="Trebuchet MS" w:cstheme="minorHAnsi"/>
          <w:bCs/>
          <w:szCs w:val="20"/>
        </w:rPr>
        <w:t xml:space="preserve">rin corelarea </w:t>
      </w:r>
      <w:r w:rsidR="00CA11DC">
        <w:rPr>
          <w:rFonts w:ascii="Trebuchet MS" w:hAnsi="Trebuchet MS" w:cstheme="minorHAnsi"/>
          <w:bCs/>
          <w:szCs w:val="20"/>
        </w:rPr>
        <w:t>dificultăților întâmpinate</w:t>
      </w:r>
      <w:r w:rsidR="00E16FC8">
        <w:rPr>
          <w:rFonts w:ascii="Trebuchet MS" w:hAnsi="Trebuchet MS" w:cstheme="minorHAnsi"/>
          <w:bCs/>
          <w:szCs w:val="20"/>
        </w:rPr>
        <w:t xml:space="preserve"> în derularea procesului </w:t>
      </w:r>
      <w:r w:rsidR="00A57DA1">
        <w:rPr>
          <w:rFonts w:ascii="Trebuchet MS" w:hAnsi="Trebuchet MS" w:cstheme="minorHAnsi"/>
          <w:bCs/>
          <w:szCs w:val="20"/>
        </w:rPr>
        <w:t xml:space="preserve">de analiză a posturilor </w:t>
      </w:r>
      <w:r w:rsidR="00E16FC8">
        <w:rPr>
          <w:rFonts w:ascii="Trebuchet MS" w:hAnsi="Trebuchet MS" w:cstheme="minorHAnsi"/>
          <w:bCs/>
          <w:szCs w:val="20"/>
        </w:rPr>
        <w:t>(descrise</w:t>
      </w:r>
      <w:r w:rsidR="00CA11DC">
        <w:rPr>
          <w:rFonts w:ascii="Trebuchet MS" w:hAnsi="Trebuchet MS" w:cstheme="minorHAnsi"/>
          <w:bCs/>
          <w:szCs w:val="20"/>
        </w:rPr>
        <w:t xml:space="preserve"> în cadrul analizei de mai jos într-o manieră etapizată</w:t>
      </w:r>
      <w:r w:rsidR="00E16FC8">
        <w:rPr>
          <w:rFonts w:ascii="Trebuchet MS" w:hAnsi="Trebuchet MS" w:cstheme="minorHAnsi"/>
          <w:bCs/>
          <w:szCs w:val="20"/>
        </w:rPr>
        <w:t>)</w:t>
      </w:r>
      <w:r>
        <w:rPr>
          <w:rFonts w:ascii="Trebuchet MS" w:hAnsi="Trebuchet MS" w:cstheme="minorHAnsi"/>
          <w:bCs/>
          <w:szCs w:val="20"/>
        </w:rPr>
        <w:t xml:space="preserve"> cu rezultatele cantitative colectate prin intermediul chestionarului-sondaj (prezentat anterior în cadrul subcapitol</w:t>
      </w:r>
      <w:r w:rsidR="00A5218F">
        <w:rPr>
          <w:rFonts w:ascii="Trebuchet MS" w:hAnsi="Trebuchet MS" w:cstheme="minorHAnsi"/>
          <w:bCs/>
          <w:szCs w:val="20"/>
        </w:rPr>
        <w:t>ul</w:t>
      </w:r>
      <w:r>
        <w:rPr>
          <w:rFonts w:ascii="Trebuchet MS" w:hAnsi="Trebuchet MS" w:cstheme="minorHAnsi"/>
          <w:bCs/>
          <w:szCs w:val="20"/>
        </w:rPr>
        <w:t>ui 2.2.2. Cercetarea cantitativă)</w:t>
      </w:r>
      <w:r w:rsidR="00CA11DC">
        <w:rPr>
          <w:rFonts w:ascii="Trebuchet MS" w:hAnsi="Trebuchet MS" w:cstheme="minorHAnsi"/>
          <w:bCs/>
          <w:szCs w:val="20"/>
        </w:rPr>
        <w:t>.</w:t>
      </w:r>
      <w:r w:rsidR="003E4543">
        <w:rPr>
          <w:rFonts w:ascii="Trebuchet MS" w:hAnsi="Trebuchet MS" w:cstheme="minorHAnsi"/>
          <w:bCs/>
          <w:szCs w:val="20"/>
        </w:rPr>
        <w:t xml:space="preserve"> </w:t>
      </w:r>
    </w:p>
    <w:p w14:paraId="6B670A2E" w14:textId="0E2D519D" w:rsidR="00BE1E82" w:rsidRPr="00C01FEC" w:rsidRDefault="0096772D" w:rsidP="00C01FEC">
      <w:pPr>
        <w:pStyle w:val="Heading4"/>
        <w:numPr>
          <w:ilvl w:val="0"/>
          <w:numId w:val="0"/>
        </w:numPr>
        <w:spacing w:before="240" w:line="23" w:lineRule="atLeast"/>
        <w:rPr>
          <w:rFonts w:ascii="Trebuchet MS" w:hAnsi="Trebuchet MS"/>
          <w:b/>
          <w:bCs/>
          <w:i w:val="0"/>
          <w:iCs w:val="0"/>
          <w:color w:val="4472C4" w:themeColor="accent1"/>
        </w:rPr>
      </w:pPr>
      <w:r>
        <w:rPr>
          <w:rFonts w:ascii="Trebuchet MS" w:hAnsi="Trebuchet MS"/>
          <w:b/>
          <w:bCs/>
          <w:i w:val="0"/>
          <w:iCs w:val="0"/>
          <w:color w:val="4472C4" w:themeColor="accent1"/>
        </w:rPr>
        <w:lastRenderedPageBreak/>
        <w:t xml:space="preserve">Etapa 1 - </w:t>
      </w:r>
      <w:r w:rsidR="00BE1E82" w:rsidRPr="00C01FEC">
        <w:rPr>
          <w:rFonts w:ascii="Trebuchet MS" w:hAnsi="Trebuchet MS"/>
          <w:b/>
          <w:bCs/>
          <w:i w:val="0"/>
          <w:iCs w:val="0"/>
          <w:color w:val="4472C4" w:themeColor="accent1"/>
        </w:rPr>
        <w:t xml:space="preserve">Constituirea unui grup de lucru la nivelul fiecărei </w:t>
      </w:r>
      <w:r w:rsidR="0021341A" w:rsidRPr="00C01FEC">
        <w:rPr>
          <w:rFonts w:ascii="Trebuchet MS" w:hAnsi="Trebuchet MS"/>
          <w:b/>
          <w:bCs/>
          <w:i w:val="0"/>
          <w:iCs w:val="0"/>
          <w:color w:val="4472C4" w:themeColor="accent1"/>
        </w:rPr>
        <w:t>autorități</w:t>
      </w:r>
      <w:r w:rsidR="00BE1E82" w:rsidRPr="00C01FEC">
        <w:rPr>
          <w:rFonts w:ascii="Trebuchet MS" w:hAnsi="Trebuchet MS"/>
          <w:b/>
          <w:bCs/>
          <w:i w:val="0"/>
          <w:iCs w:val="0"/>
          <w:color w:val="4472C4" w:themeColor="accent1"/>
        </w:rPr>
        <w:t xml:space="preserve"> </w:t>
      </w:r>
      <w:r w:rsidR="009060ED">
        <w:rPr>
          <w:rFonts w:ascii="Trebuchet MS" w:hAnsi="Trebuchet MS"/>
          <w:b/>
          <w:bCs/>
          <w:i w:val="0"/>
          <w:iCs w:val="0"/>
          <w:color w:val="4472C4" w:themeColor="accent1"/>
        </w:rPr>
        <w:t xml:space="preserve">sau </w:t>
      </w:r>
      <w:r w:rsidR="0021341A" w:rsidRPr="00C01FEC">
        <w:rPr>
          <w:rFonts w:ascii="Trebuchet MS" w:hAnsi="Trebuchet MS"/>
          <w:b/>
          <w:bCs/>
          <w:i w:val="0"/>
          <w:iCs w:val="0"/>
          <w:color w:val="4472C4" w:themeColor="accent1"/>
        </w:rPr>
        <w:t>instituții</w:t>
      </w:r>
      <w:r w:rsidR="00BE1E82" w:rsidRPr="00C01FEC">
        <w:rPr>
          <w:rFonts w:ascii="Trebuchet MS" w:hAnsi="Trebuchet MS"/>
          <w:b/>
          <w:bCs/>
          <w:i w:val="0"/>
          <w:iCs w:val="0"/>
          <w:color w:val="4472C4" w:themeColor="accent1"/>
        </w:rPr>
        <w:t xml:space="preserve"> publice în vederea analizei posturilor aferente </w:t>
      </w:r>
      <w:r w:rsidR="0021341A" w:rsidRPr="00C01FEC">
        <w:rPr>
          <w:rFonts w:ascii="Trebuchet MS" w:hAnsi="Trebuchet MS"/>
          <w:b/>
          <w:bCs/>
          <w:i w:val="0"/>
          <w:iCs w:val="0"/>
          <w:color w:val="4472C4" w:themeColor="accent1"/>
        </w:rPr>
        <w:t>funcțiilor</w:t>
      </w:r>
      <w:r w:rsidR="00BE1E82" w:rsidRPr="00C01FEC">
        <w:rPr>
          <w:rFonts w:ascii="Trebuchet MS" w:hAnsi="Trebuchet MS"/>
          <w:b/>
          <w:bCs/>
          <w:i w:val="0"/>
          <w:iCs w:val="0"/>
          <w:color w:val="4472C4" w:themeColor="accent1"/>
        </w:rPr>
        <w:t xml:space="preserve"> publice</w:t>
      </w:r>
    </w:p>
    <w:p w14:paraId="6AFE875C" w14:textId="77777777" w:rsidR="003E4543" w:rsidRPr="003E4543" w:rsidRDefault="003E4543" w:rsidP="00BE1E82">
      <w:pPr>
        <w:spacing w:line="23" w:lineRule="atLeast"/>
        <w:rPr>
          <w:rFonts w:ascii="Trebuchet MS" w:hAnsi="Trebuchet MS"/>
          <w:i/>
          <w:iCs/>
        </w:rPr>
      </w:pPr>
      <w:r w:rsidRPr="003E4543">
        <w:rPr>
          <w:rFonts w:ascii="Trebuchet MS" w:hAnsi="Trebuchet MS"/>
          <w:i/>
          <w:iCs/>
        </w:rPr>
        <w:t>Ce prevede cadrul legal?</w:t>
      </w:r>
    </w:p>
    <w:p w14:paraId="419BCFFB" w14:textId="77777777" w:rsidR="00BE1E82" w:rsidRDefault="003E4543" w:rsidP="00BE1E82">
      <w:pPr>
        <w:spacing w:line="23" w:lineRule="atLeast"/>
        <w:rPr>
          <w:rFonts w:ascii="Trebuchet MS" w:hAnsi="Trebuchet MS"/>
        </w:rPr>
      </w:pPr>
      <w:r>
        <w:rPr>
          <w:rFonts w:ascii="Trebuchet MS" w:hAnsi="Trebuchet MS"/>
        </w:rPr>
        <w:t>Prima etapă</w:t>
      </w:r>
      <w:r w:rsidR="00BE1E82" w:rsidRPr="0086651A">
        <w:rPr>
          <w:rFonts w:ascii="Trebuchet MS" w:hAnsi="Trebuchet MS"/>
        </w:rPr>
        <w:t xml:space="preserve"> presupune derularea unor activități premergătoare celor de analiză a postului</w:t>
      </w:r>
      <w:r>
        <w:rPr>
          <w:rFonts w:ascii="Trebuchet MS" w:hAnsi="Trebuchet MS"/>
        </w:rPr>
        <w:t>, respectiv i</w:t>
      </w:r>
      <w:r w:rsidR="00BE1E82" w:rsidRPr="0086651A">
        <w:rPr>
          <w:rFonts w:ascii="Trebuchet MS" w:hAnsi="Trebuchet MS"/>
        </w:rPr>
        <w:t>dentificarea membrilor grupului de lucru</w:t>
      </w:r>
      <w:r>
        <w:rPr>
          <w:rFonts w:ascii="Trebuchet MS" w:hAnsi="Trebuchet MS"/>
        </w:rPr>
        <w:t xml:space="preserve"> (</w:t>
      </w:r>
      <w:r w:rsidR="00BE1E82" w:rsidRPr="0086651A">
        <w:rPr>
          <w:rFonts w:ascii="Trebuchet MS" w:hAnsi="Trebuchet MS"/>
        </w:rPr>
        <w:t xml:space="preserve">conform art. 23 alin. (3) din anexa nr. 8 la </w:t>
      </w:r>
      <w:r w:rsidRPr="003E4543">
        <w:rPr>
          <w:rFonts w:ascii="Trebuchet MS" w:hAnsi="Trebuchet MS"/>
        </w:rPr>
        <w:t>OUG nr. 57/2019</w:t>
      </w:r>
      <w:r w:rsidR="0078796B">
        <w:rPr>
          <w:rFonts w:ascii="Trebuchet MS" w:hAnsi="Trebuchet MS"/>
        </w:rPr>
        <w:t>, cu modificările și completările ulterioare</w:t>
      </w:r>
      <w:r>
        <w:rPr>
          <w:rFonts w:ascii="Trebuchet MS" w:hAnsi="Trebuchet MS"/>
        </w:rPr>
        <w:t>)</w:t>
      </w:r>
      <w:r w:rsidR="00BE1E82" w:rsidRPr="0086651A">
        <w:rPr>
          <w:rFonts w:ascii="Trebuchet MS" w:hAnsi="Trebuchet MS"/>
        </w:rPr>
        <w:t>, prin convocarea unor funcționari publici din rândul autorităților și instituțiilor publice care ocupă poziții de conducere cu atribuții în managementul strategic al resurselor umane în cadrul structurilor/ compartimentelor din care fac parte posturile analizate și a unor funcționari publici care să dețină informații relevante referitoare la scopul, atribuțiile și activitățile aferente funcțiilor publice analizate. De asemenea, din cadrul grupului de lucru</w:t>
      </w:r>
      <w:r>
        <w:rPr>
          <w:rFonts w:ascii="Trebuchet MS" w:hAnsi="Trebuchet MS"/>
        </w:rPr>
        <w:t xml:space="preserve"> mai</w:t>
      </w:r>
      <w:r w:rsidR="00BE1E82" w:rsidRPr="0086651A">
        <w:rPr>
          <w:rFonts w:ascii="Trebuchet MS" w:hAnsi="Trebuchet MS"/>
        </w:rPr>
        <w:t xml:space="preserve"> fac parte și funcționari publici din cadrul compartimentului de resurse umane.</w:t>
      </w:r>
    </w:p>
    <w:p w14:paraId="118697E5" w14:textId="77777777" w:rsidR="003E4543" w:rsidRPr="0021341A" w:rsidRDefault="003E4543" w:rsidP="00BE1E82">
      <w:pPr>
        <w:spacing w:line="23" w:lineRule="atLeast"/>
        <w:rPr>
          <w:rFonts w:ascii="Trebuchet MS" w:hAnsi="Trebuchet MS"/>
          <w:i/>
          <w:iCs/>
        </w:rPr>
      </w:pPr>
      <w:r w:rsidRPr="0021341A">
        <w:rPr>
          <w:rFonts w:ascii="Trebuchet MS" w:hAnsi="Trebuchet MS"/>
          <w:i/>
          <w:iCs/>
        </w:rPr>
        <w:t xml:space="preserve">Cum </w:t>
      </w:r>
      <w:r w:rsidR="0021341A" w:rsidRPr="0021341A">
        <w:rPr>
          <w:rFonts w:ascii="Trebuchet MS" w:hAnsi="Trebuchet MS"/>
          <w:i/>
          <w:iCs/>
        </w:rPr>
        <w:t>completează</w:t>
      </w:r>
      <w:r w:rsidRPr="0021341A">
        <w:rPr>
          <w:rFonts w:ascii="Trebuchet MS" w:hAnsi="Trebuchet MS"/>
          <w:i/>
          <w:iCs/>
        </w:rPr>
        <w:t xml:space="preserve"> Metodologia de analiză a posturilor</w:t>
      </w:r>
      <w:r w:rsidR="0021341A" w:rsidRPr="0021341A">
        <w:rPr>
          <w:rFonts w:ascii="Trebuchet MS" w:hAnsi="Trebuchet MS"/>
          <w:i/>
          <w:iCs/>
        </w:rPr>
        <w:t xml:space="preserve"> cadrul legal?</w:t>
      </w:r>
      <w:r w:rsidRPr="0021341A">
        <w:rPr>
          <w:rFonts w:ascii="Trebuchet MS" w:hAnsi="Trebuchet MS"/>
          <w:i/>
          <w:iCs/>
        </w:rPr>
        <w:t xml:space="preserve"> </w:t>
      </w:r>
    </w:p>
    <w:p w14:paraId="737DD925" w14:textId="77777777" w:rsidR="003E4543" w:rsidRPr="0086651A" w:rsidRDefault="003E4543" w:rsidP="003E4543">
      <w:pPr>
        <w:spacing w:line="23" w:lineRule="atLeast"/>
        <w:rPr>
          <w:rFonts w:ascii="Trebuchet MS" w:hAnsi="Trebuchet MS"/>
        </w:rPr>
      </w:pPr>
      <w:r w:rsidRPr="0086651A">
        <w:rPr>
          <w:rFonts w:ascii="Trebuchet MS" w:hAnsi="Trebuchet MS"/>
        </w:rPr>
        <w:t>Metodologia de analiză a posturilor elaborată de ANFP listează actorii implicați în cadrul procesului de analiză și recomandă constituirea grupului de lucru ca urmare a emiterii unui act administrativ al conducătorului autorității sau instituției publice</w:t>
      </w:r>
      <w:r w:rsidR="0021341A">
        <w:rPr>
          <w:rFonts w:ascii="Trebuchet MS" w:hAnsi="Trebuchet MS"/>
        </w:rPr>
        <w:t xml:space="preserve">. </w:t>
      </w:r>
      <w:r>
        <w:rPr>
          <w:rFonts w:ascii="Trebuchet MS" w:hAnsi="Trebuchet MS"/>
        </w:rPr>
        <w:t xml:space="preserve"> </w:t>
      </w:r>
      <w:r w:rsidR="0021341A">
        <w:rPr>
          <w:rFonts w:ascii="Trebuchet MS" w:hAnsi="Trebuchet MS"/>
        </w:rPr>
        <w:t>Este recomandată</w:t>
      </w:r>
      <w:r w:rsidRPr="0086651A">
        <w:rPr>
          <w:rFonts w:ascii="Trebuchet MS" w:hAnsi="Trebuchet MS"/>
        </w:rPr>
        <w:t xml:space="preserve"> stabilirea unei modalități de lucru și a unui calendar care să conțină elemente esențiale cu privire la termenele în cadrul cărora este necesar</w:t>
      </w:r>
      <w:r w:rsidR="0021341A">
        <w:rPr>
          <w:rFonts w:ascii="Trebuchet MS" w:hAnsi="Trebuchet MS"/>
        </w:rPr>
        <w:t>ă desfășurarea</w:t>
      </w:r>
      <w:r w:rsidRPr="0086651A">
        <w:rPr>
          <w:rFonts w:ascii="Trebuchet MS" w:hAnsi="Trebuchet MS"/>
        </w:rPr>
        <w:t xml:space="preserve"> etapel</w:t>
      </w:r>
      <w:r w:rsidR="0021341A">
        <w:rPr>
          <w:rFonts w:ascii="Trebuchet MS" w:hAnsi="Trebuchet MS"/>
        </w:rPr>
        <w:t>or</w:t>
      </w:r>
      <w:r w:rsidRPr="0086651A">
        <w:rPr>
          <w:rFonts w:ascii="Trebuchet MS" w:hAnsi="Trebuchet MS"/>
        </w:rPr>
        <w:t xml:space="preserve"> procedurii de elaborare și avizare a cadrelor de competențe specifice. </w:t>
      </w:r>
    </w:p>
    <w:p w14:paraId="3E00600B" w14:textId="77777777" w:rsidR="003E4543" w:rsidRDefault="003E4543" w:rsidP="00BE1E82">
      <w:pPr>
        <w:spacing w:line="23" w:lineRule="atLeast"/>
        <w:rPr>
          <w:rFonts w:ascii="Trebuchet MS" w:hAnsi="Trebuchet MS"/>
          <w:i/>
          <w:iCs/>
        </w:rPr>
      </w:pPr>
      <w:r w:rsidRPr="003E4543">
        <w:rPr>
          <w:rFonts w:ascii="Trebuchet MS" w:hAnsi="Trebuchet MS"/>
          <w:i/>
          <w:iCs/>
        </w:rPr>
        <w:t>Ce dificultăți au întâmpinat reprezentanții autorităților și instituțiilor publice în derularea acestei etape?</w:t>
      </w:r>
    </w:p>
    <w:p w14:paraId="2F716CB9" w14:textId="77777777" w:rsidR="006944F2" w:rsidRPr="00145D6B" w:rsidRDefault="006944F2" w:rsidP="00145D6B">
      <w:pPr>
        <w:rPr>
          <w:rFonts w:ascii="Trebuchet MS" w:hAnsi="Trebuchet MS"/>
          <w:i/>
          <w:iCs/>
          <w:color w:val="4472C4" w:themeColor="accent1"/>
        </w:rPr>
      </w:pPr>
      <w:r w:rsidRPr="00145D6B">
        <w:rPr>
          <w:rFonts w:ascii="Trebuchet MS" w:hAnsi="Trebuchet MS"/>
          <w:i/>
          <w:iCs/>
          <w:color w:val="4472C4" w:themeColor="accent1"/>
        </w:rPr>
        <w:t>Tabelul nr. 4: Dificultăți întâmpinate în cadrul etapei de constituire a grupului de lucru</w:t>
      </w:r>
    </w:p>
    <w:tbl>
      <w:tblPr>
        <w:tblStyle w:val="PlainTable11"/>
        <w:tblW w:w="0" w:type="auto"/>
        <w:tblLook w:val="04A0" w:firstRow="1" w:lastRow="0" w:firstColumn="1" w:lastColumn="0" w:noHBand="0" w:noVBand="1"/>
      </w:tblPr>
      <w:tblGrid>
        <w:gridCol w:w="4504"/>
        <w:gridCol w:w="4504"/>
      </w:tblGrid>
      <w:tr w:rsidR="00236055" w:rsidRPr="0086651A" w14:paraId="12EB2DA9" w14:textId="77777777" w:rsidTr="00CA11DC">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4504" w:type="dxa"/>
            <w:shd w:val="clear" w:color="auto" w:fill="4472C4" w:themeFill="accent1"/>
          </w:tcPr>
          <w:p w14:paraId="2D64D02C" w14:textId="77777777" w:rsidR="00236055" w:rsidRPr="0086651A" w:rsidRDefault="00236055" w:rsidP="00236055">
            <w:pPr>
              <w:pStyle w:val="BodyTable"/>
              <w:spacing w:before="120" w:after="120" w:line="23" w:lineRule="atLeast"/>
              <w:rPr>
                <w:rFonts w:ascii="Trebuchet MS" w:hAnsi="Trebuchet MS"/>
                <w:color w:val="FFFFFF" w:themeColor="background1"/>
                <w:szCs w:val="18"/>
              </w:rPr>
            </w:pPr>
            <w:r>
              <w:rPr>
                <w:rFonts w:ascii="Trebuchet MS" w:hAnsi="Trebuchet MS"/>
                <w:b w:val="0"/>
                <w:bCs/>
                <w:color w:val="FFFFFF" w:themeColor="background1"/>
                <w:szCs w:val="18"/>
              </w:rPr>
              <w:t>Dificultăți m</w:t>
            </w:r>
            <w:r w:rsidRPr="00346011">
              <w:rPr>
                <w:rFonts w:ascii="Trebuchet MS" w:hAnsi="Trebuchet MS"/>
                <w:b w:val="0"/>
                <w:bCs/>
                <w:color w:val="FFFFFF" w:themeColor="background1"/>
                <w:szCs w:val="18"/>
              </w:rPr>
              <w:t>etodologice</w:t>
            </w:r>
          </w:p>
        </w:tc>
        <w:tc>
          <w:tcPr>
            <w:tcW w:w="4504" w:type="dxa"/>
            <w:shd w:val="clear" w:color="auto" w:fill="4472C4" w:themeFill="accent1"/>
          </w:tcPr>
          <w:p w14:paraId="0F92EF18" w14:textId="77777777" w:rsidR="00236055" w:rsidRPr="0086651A" w:rsidRDefault="00236055" w:rsidP="00236055">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Pr>
                <w:rFonts w:ascii="Trebuchet MS" w:hAnsi="Trebuchet MS"/>
                <w:b w:val="0"/>
                <w:bCs/>
                <w:color w:val="FFFFFF" w:themeColor="background1"/>
                <w:szCs w:val="18"/>
              </w:rPr>
              <w:t>Dificultăți a</w:t>
            </w:r>
            <w:r w:rsidRPr="00346011">
              <w:rPr>
                <w:rFonts w:ascii="Trebuchet MS" w:hAnsi="Trebuchet MS"/>
                <w:b w:val="0"/>
                <w:bCs/>
                <w:color w:val="FFFFFF" w:themeColor="background1"/>
                <w:szCs w:val="18"/>
              </w:rPr>
              <w:t>dministrative</w:t>
            </w:r>
          </w:p>
        </w:tc>
      </w:tr>
      <w:tr w:rsidR="00CA11DC" w:rsidRPr="0086651A" w14:paraId="6FE25EB5" w14:textId="77777777" w:rsidTr="00CA11DC">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504" w:type="dxa"/>
          </w:tcPr>
          <w:p w14:paraId="634359E0" w14:textId="77777777" w:rsidR="00CA11DC" w:rsidRPr="00CA11DC" w:rsidRDefault="00091CBF" w:rsidP="00B56365">
            <w:pPr>
              <w:pStyle w:val="BodyTable"/>
              <w:spacing w:before="60" w:after="60" w:line="23" w:lineRule="atLeast"/>
              <w:rPr>
                <w:rFonts w:ascii="Trebuchet MS" w:hAnsi="Trebuchet MS" w:cs="Arial"/>
                <w:b w:val="0"/>
                <w:bCs/>
                <w:szCs w:val="18"/>
              </w:rPr>
            </w:pPr>
            <w:r>
              <w:rPr>
                <w:rFonts w:ascii="Trebuchet MS" w:hAnsi="Trebuchet MS" w:cs="Arial"/>
                <w:b w:val="0"/>
                <w:bCs/>
                <w:szCs w:val="18"/>
              </w:rPr>
              <w:t>Competențe limitate în ceea ce privește înțelegerea și diseminarea</w:t>
            </w:r>
            <w:r w:rsidR="00CA11DC" w:rsidRPr="00CA11DC">
              <w:rPr>
                <w:rFonts w:ascii="Trebuchet MS" w:hAnsi="Trebuchet MS" w:cs="Arial"/>
                <w:b w:val="0"/>
                <w:bCs/>
                <w:szCs w:val="18"/>
              </w:rPr>
              <w:t xml:space="preserve"> Metodologiei de analiză a posturilor la nivelul membrilor grupului de lucru, în rândul CRU</w:t>
            </w:r>
            <w:r>
              <w:rPr>
                <w:rFonts w:ascii="Trebuchet MS" w:hAnsi="Trebuchet MS" w:cs="Arial"/>
                <w:b w:val="0"/>
                <w:bCs/>
                <w:szCs w:val="18"/>
              </w:rPr>
              <w:t>, dată fiind noutatea procesului</w:t>
            </w:r>
          </w:p>
        </w:tc>
        <w:tc>
          <w:tcPr>
            <w:tcW w:w="4504" w:type="dxa"/>
          </w:tcPr>
          <w:p w14:paraId="29DBCA08" w14:textId="77777777" w:rsidR="00CA11DC" w:rsidRPr="0086651A" w:rsidRDefault="00CA11DC" w:rsidP="00B56365">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Subdimensionarea compartimentelor de resurse umane</w:t>
            </w:r>
          </w:p>
        </w:tc>
      </w:tr>
      <w:tr w:rsidR="00CA11DC" w:rsidRPr="0086651A" w14:paraId="65C091F0" w14:textId="77777777" w:rsidTr="00CA11DC">
        <w:trPr>
          <w:trHeight w:val="366"/>
        </w:trPr>
        <w:tc>
          <w:tcPr>
            <w:cnfStyle w:val="001000000000" w:firstRow="0" w:lastRow="0" w:firstColumn="1" w:lastColumn="0" w:oddVBand="0" w:evenVBand="0" w:oddHBand="0" w:evenHBand="0" w:firstRowFirstColumn="0" w:firstRowLastColumn="0" w:lastRowFirstColumn="0" w:lastRowLastColumn="0"/>
            <w:tcW w:w="4504" w:type="dxa"/>
          </w:tcPr>
          <w:p w14:paraId="5A5842BC" w14:textId="77777777" w:rsidR="00CA11DC" w:rsidRPr="00CA11DC" w:rsidRDefault="00091CBF" w:rsidP="00B56365">
            <w:pPr>
              <w:pStyle w:val="BodyTable"/>
              <w:spacing w:before="60" w:after="60" w:line="23" w:lineRule="atLeast"/>
              <w:rPr>
                <w:rFonts w:ascii="Trebuchet MS" w:hAnsi="Trebuchet MS" w:cs="Arial"/>
                <w:b w:val="0"/>
                <w:bCs/>
                <w:szCs w:val="18"/>
              </w:rPr>
            </w:pPr>
            <w:r>
              <w:rPr>
                <w:rFonts w:ascii="Trebuchet MS" w:hAnsi="Trebuchet MS" w:cs="Arial"/>
                <w:b w:val="0"/>
                <w:bCs/>
                <w:szCs w:val="18"/>
              </w:rPr>
              <w:t>Competențe limitate, ce necesită dezvoltare,</w:t>
            </w:r>
            <w:r w:rsidR="00CA11DC" w:rsidRPr="00CA11DC">
              <w:rPr>
                <w:rFonts w:ascii="Trebuchet MS" w:hAnsi="Trebuchet MS" w:cs="Arial"/>
                <w:b w:val="0"/>
                <w:bCs/>
                <w:szCs w:val="18"/>
              </w:rPr>
              <w:t xml:space="preserve"> în vederea înțelegerii scopului și atribuțiilor posturilor aferente funcțiilor publice analizate</w:t>
            </w:r>
          </w:p>
        </w:tc>
        <w:tc>
          <w:tcPr>
            <w:tcW w:w="4504" w:type="dxa"/>
          </w:tcPr>
          <w:p w14:paraId="0704FF3E" w14:textId="77777777" w:rsidR="00CA11DC" w:rsidRPr="0086651A" w:rsidRDefault="00CA11DC" w:rsidP="00B56365">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Gestionarea volumului mare de posturi și informații colectate în vederea analizei posturilor din perspectiva inexistenței unei abordări formale cu privire la rolurile și responsabilitățile asumate în rândul membrilor grupului de lucru (inclusiv din perspectiva rolului aferent reprezentantului din CRU)</w:t>
            </w:r>
          </w:p>
        </w:tc>
      </w:tr>
    </w:tbl>
    <w:p w14:paraId="27AB88AB" w14:textId="77777777" w:rsidR="00CA11DC" w:rsidRDefault="00CA11DC" w:rsidP="00BE1E82">
      <w:pPr>
        <w:spacing w:after="0" w:line="23" w:lineRule="atLeast"/>
        <w:rPr>
          <w:rFonts w:ascii="Trebuchet MS" w:hAnsi="Trebuchet MS" w:cstheme="minorHAnsi"/>
          <w:bCs/>
          <w:szCs w:val="20"/>
        </w:rPr>
      </w:pPr>
      <w:r>
        <w:rPr>
          <w:rFonts w:ascii="Trebuchet MS" w:hAnsi="Trebuchet MS" w:cstheme="minorHAnsi"/>
          <w:bCs/>
          <w:szCs w:val="20"/>
        </w:rPr>
        <w:t>În plus, practica problematică identificată ca urmare a derulării interviurilor structurate indică faptul că</w:t>
      </w:r>
      <w:r w:rsidR="00A16CA6">
        <w:rPr>
          <w:rFonts w:ascii="Trebuchet MS" w:hAnsi="Trebuchet MS" w:cstheme="minorHAnsi"/>
          <w:bCs/>
          <w:szCs w:val="20"/>
        </w:rPr>
        <w:t>,</w:t>
      </w:r>
      <w:r>
        <w:rPr>
          <w:rFonts w:ascii="Trebuchet MS" w:hAnsi="Trebuchet MS" w:cstheme="minorHAnsi"/>
          <w:bCs/>
          <w:szCs w:val="20"/>
        </w:rPr>
        <w:t xml:space="preserve"> în anumite situații</w:t>
      </w:r>
      <w:r w:rsidR="00A16CA6">
        <w:rPr>
          <w:rFonts w:ascii="Trebuchet MS" w:hAnsi="Trebuchet MS" w:cstheme="minorHAnsi"/>
          <w:bCs/>
          <w:szCs w:val="20"/>
        </w:rPr>
        <w:t>,</w:t>
      </w:r>
      <w:r>
        <w:rPr>
          <w:rFonts w:ascii="Trebuchet MS" w:hAnsi="Trebuchet MS" w:cstheme="minorHAnsi"/>
          <w:bCs/>
          <w:szCs w:val="20"/>
        </w:rPr>
        <w:t xml:space="preserve"> </w:t>
      </w:r>
      <w:r w:rsidRPr="00CA11DC">
        <w:rPr>
          <w:rFonts w:ascii="Trebuchet MS" w:hAnsi="Trebuchet MS" w:cstheme="minorHAnsi"/>
          <w:bCs/>
          <w:szCs w:val="20"/>
        </w:rPr>
        <w:t xml:space="preserve">grupul de lucru </w:t>
      </w:r>
      <w:r>
        <w:rPr>
          <w:rFonts w:ascii="Trebuchet MS" w:hAnsi="Trebuchet MS" w:cstheme="minorHAnsi"/>
          <w:bCs/>
          <w:szCs w:val="20"/>
        </w:rPr>
        <w:t xml:space="preserve">a fost constituit </w:t>
      </w:r>
      <w:r w:rsidRPr="00CA11DC">
        <w:rPr>
          <w:rFonts w:ascii="Trebuchet MS" w:hAnsi="Trebuchet MS" w:cstheme="minorHAnsi"/>
          <w:bCs/>
          <w:szCs w:val="20"/>
        </w:rPr>
        <w:t>doar la nivel formal, prin act administrativ al conducătorului instituției, în fapt derularea tuturor activităților de elaborare și avizare a cadrelor de competențe specifice realizându-se de către reprezentanții compartimentelor de resurse umane</w:t>
      </w:r>
      <w:r>
        <w:rPr>
          <w:rFonts w:ascii="Trebuchet MS" w:hAnsi="Trebuchet MS" w:cstheme="minorHAnsi"/>
          <w:bCs/>
          <w:szCs w:val="20"/>
        </w:rPr>
        <w:t xml:space="preserve">. </w:t>
      </w:r>
    </w:p>
    <w:p w14:paraId="7AA6D1D9" w14:textId="37C9DF46" w:rsidR="00C01FEC" w:rsidRDefault="00C01FEC" w:rsidP="00BE1E82">
      <w:pPr>
        <w:spacing w:after="0" w:line="23" w:lineRule="atLeast"/>
        <w:rPr>
          <w:rFonts w:ascii="Trebuchet MS" w:hAnsi="Trebuchet MS" w:cstheme="minorHAnsi"/>
          <w:bCs/>
          <w:szCs w:val="20"/>
        </w:rPr>
      </w:pPr>
      <w:r>
        <w:rPr>
          <w:rFonts w:ascii="Trebuchet MS" w:hAnsi="Trebuchet MS" w:cstheme="minorHAnsi"/>
          <w:bCs/>
          <w:szCs w:val="20"/>
        </w:rPr>
        <w:t xml:space="preserve">Cu referire la etapa privind constituirea grupului de lucru </w:t>
      </w:r>
      <w:r w:rsidRPr="00C01FEC">
        <w:rPr>
          <w:rFonts w:ascii="Trebuchet MS" w:hAnsi="Trebuchet MS" w:cstheme="minorHAnsi"/>
          <w:bCs/>
          <w:szCs w:val="20"/>
        </w:rPr>
        <w:t xml:space="preserve">la nivelul fiecărei autorități </w:t>
      </w:r>
      <w:r w:rsidR="009060ED">
        <w:rPr>
          <w:rFonts w:ascii="Trebuchet MS" w:hAnsi="Trebuchet MS" w:cstheme="minorHAnsi"/>
          <w:bCs/>
          <w:szCs w:val="20"/>
        </w:rPr>
        <w:t xml:space="preserve">sau </w:t>
      </w:r>
      <w:r w:rsidRPr="00C01FEC">
        <w:rPr>
          <w:rFonts w:ascii="Trebuchet MS" w:hAnsi="Trebuchet MS" w:cstheme="minorHAnsi"/>
          <w:bCs/>
          <w:szCs w:val="20"/>
        </w:rPr>
        <w:t>instituții publice în vederea analizei posturilor aferente funcțiilor publice</w:t>
      </w:r>
      <w:r>
        <w:rPr>
          <w:rFonts w:ascii="Trebuchet MS" w:hAnsi="Trebuchet MS" w:cstheme="minorHAnsi"/>
          <w:bCs/>
          <w:szCs w:val="20"/>
        </w:rPr>
        <w:t xml:space="preserve">, răspunsurile colectate prin intermediul cercetării cantitative au revelat faptul că </w:t>
      </w:r>
      <w:r w:rsidR="007753B6">
        <w:rPr>
          <w:rFonts w:ascii="Trebuchet MS" w:hAnsi="Trebuchet MS" w:cstheme="minorHAnsi"/>
          <w:bCs/>
          <w:szCs w:val="20"/>
        </w:rPr>
        <w:t>aceasta nu a pus probleme majore reprezentanților CRU, doar 7% dintre respondenți selectând această variantă ca fiind generatoare de dificultăți.</w:t>
      </w:r>
    </w:p>
    <w:p w14:paraId="6CCD67D7" w14:textId="77777777" w:rsidR="00A5218F" w:rsidRDefault="00BE1E82" w:rsidP="00BE1E82">
      <w:pPr>
        <w:spacing w:after="0" w:line="23" w:lineRule="atLeast"/>
        <w:rPr>
          <w:rFonts w:ascii="Trebuchet MS" w:hAnsi="Trebuchet MS" w:cstheme="minorHAnsi"/>
          <w:bCs/>
          <w:szCs w:val="20"/>
        </w:rPr>
      </w:pPr>
      <w:r w:rsidRPr="0086651A">
        <w:rPr>
          <w:rFonts w:ascii="Trebuchet MS" w:hAnsi="Trebuchet MS" w:cstheme="minorHAnsi"/>
          <w:bCs/>
          <w:szCs w:val="20"/>
        </w:rPr>
        <w:t xml:space="preserve">Considerând cele revelate, </w:t>
      </w:r>
      <w:r w:rsidR="00A5218F">
        <w:rPr>
          <w:rFonts w:ascii="Trebuchet MS" w:hAnsi="Trebuchet MS" w:cstheme="minorHAnsi"/>
          <w:bCs/>
          <w:szCs w:val="20"/>
        </w:rPr>
        <w:t xml:space="preserve">nevoile de asistență de specialitate identificate în </w:t>
      </w:r>
      <w:r w:rsidRPr="0086651A">
        <w:rPr>
          <w:rFonts w:ascii="Trebuchet MS" w:hAnsi="Trebuchet MS" w:cstheme="minorHAnsi"/>
          <w:bCs/>
          <w:szCs w:val="20"/>
        </w:rPr>
        <w:t xml:space="preserve">prima etapă a procedurii de elaborare și avizare a cadrelor de competență specifice </w:t>
      </w:r>
      <w:r w:rsidR="00A5218F">
        <w:rPr>
          <w:rFonts w:ascii="Trebuchet MS" w:hAnsi="Trebuchet MS" w:cstheme="minorHAnsi"/>
          <w:bCs/>
          <w:szCs w:val="20"/>
        </w:rPr>
        <w:t xml:space="preserve">sunt: </w:t>
      </w:r>
      <w:r w:rsidRPr="0086651A">
        <w:rPr>
          <w:rFonts w:ascii="Trebuchet MS" w:hAnsi="Trebuchet MS" w:cstheme="minorHAnsi"/>
          <w:bCs/>
          <w:szCs w:val="20"/>
        </w:rPr>
        <w:t xml:space="preserve"> </w:t>
      </w:r>
    </w:p>
    <w:p w14:paraId="1F15A69B" w14:textId="77777777" w:rsidR="00C843AB" w:rsidRDefault="00C843AB" w:rsidP="004D7667">
      <w:pPr>
        <w:pStyle w:val="ListParagraph"/>
        <w:numPr>
          <w:ilvl w:val="0"/>
          <w:numId w:val="60"/>
        </w:numPr>
        <w:shd w:val="clear" w:color="auto" w:fill="FFFFFF"/>
        <w:spacing w:line="240" w:lineRule="auto"/>
        <w:contextualSpacing w:val="0"/>
        <w:rPr>
          <w:rFonts w:ascii="Trebuchet MS" w:hAnsi="Trebuchet MS"/>
        </w:rPr>
      </w:pPr>
      <w:r>
        <w:rPr>
          <w:rFonts w:ascii="Trebuchet MS" w:hAnsi="Trebuchet MS"/>
        </w:rPr>
        <w:t>dobândirea de noi competențe la nivelul CRU, în vederea înțelegerii și diseminării Metodologiei de analiză a posturilor în cadrul grupurilor de lucru și/sau dezvoltarea cunoștințelor cu referire la etapele procesului de analiză a posturilor, prin familiarizarea cu materialele suport dezvoltate de către reprezentanții ANFP;</w:t>
      </w:r>
    </w:p>
    <w:p w14:paraId="1CA559C2" w14:textId="77777777" w:rsidR="00C843AB" w:rsidRDefault="00C843AB" w:rsidP="004D7667">
      <w:pPr>
        <w:pStyle w:val="ListParagraph"/>
        <w:numPr>
          <w:ilvl w:val="0"/>
          <w:numId w:val="60"/>
        </w:numPr>
        <w:shd w:val="clear" w:color="auto" w:fill="FFFFFF"/>
        <w:spacing w:line="240" w:lineRule="auto"/>
        <w:contextualSpacing w:val="0"/>
        <w:rPr>
          <w:rFonts w:ascii="Trebuchet MS" w:hAnsi="Trebuchet MS"/>
        </w:rPr>
      </w:pPr>
      <w:r>
        <w:rPr>
          <w:rFonts w:ascii="Trebuchet MS" w:hAnsi="Trebuchet MS"/>
        </w:rPr>
        <w:t xml:space="preserve">dobândirea de noi competențe la nivelul CRU și funcțiilor de conducere în vederea </w:t>
      </w:r>
      <w:r w:rsidRPr="00C843AB">
        <w:rPr>
          <w:rFonts w:ascii="Trebuchet MS" w:hAnsi="Trebuchet MS"/>
        </w:rPr>
        <w:t>înțelegerii scopului și atribuțiilor posturilor aferente funcțiilor publice analizate</w:t>
      </w:r>
      <w:r>
        <w:rPr>
          <w:rFonts w:ascii="Trebuchet MS" w:hAnsi="Trebuchet MS"/>
        </w:rPr>
        <w:t>;</w:t>
      </w:r>
    </w:p>
    <w:p w14:paraId="0E712BF7" w14:textId="77777777" w:rsidR="00C843AB" w:rsidRPr="00C843AB" w:rsidRDefault="00AC41B8" w:rsidP="004D7667">
      <w:pPr>
        <w:pStyle w:val="ListParagraph"/>
        <w:numPr>
          <w:ilvl w:val="0"/>
          <w:numId w:val="60"/>
        </w:numPr>
        <w:shd w:val="clear" w:color="auto" w:fill="FFFFFF"/>
        <w:spacing w:line="240" w:lineRule="auto"/>
        <w:contextualSpacing w:val="0"/>
        <w:rPr>
          <w:rFonts w:ascii="Trebuchet MS" w:hAnsi="Trebuchet MS"/>
        </w:rPr>
      </w:pPr>
      <w:r>
        <w:rPr>
          <w:rFonts w:ascii="Trebuchet MS" w:hAnsi="Trebuchet MS"/>
        </w:rPr>
        <w:lastRenderedPageBreak/>
        <w:t>stabilirea unei</w:t>
      </w:r>
      <w:r w:rsidR="00C843AB">
        <w:rPr>
          <w:rFonts w:ascii="Trebuchet MS" w:hAnsi="Trebuchet MS"/>
        </w:rPr>
        <w:t xml:space="preserve"> abordării formale </w:t>
      </w:r>
      <w:r w:rsidR="00C843AB" w:rsidRPr="00C843AB">
        <w:rPr>
          <w:rFonts w:ascii="Trebuchet MS" w:hAnsi="Trebuchet MS"/>
        </w:rPr>
        <w:t>cu privire la rolurile și responsabilitățile asumate în rândul membrilor grupului de lucru</w:t>
      </w:r>
      <w:r w:rsidR="00C843AB" w:rsidRPr="00A16CA6">
        <w:rPr>
          <w:rStyle w:val="FootnoteReference"/>
          <w:szCs w:val="20"/>
        </w:rPr>
        <w:footnoteReference w:id="12"/>
      </w:r>
      <w:r w:rsidR="00C843AB">
        <w:rPr>
          <w:rFonts w:ascii="Trebuchet MS" w:hAnsi="Trebuchet MS"/>
        </w:rPr>
        <w:t>, în vederea facilitării și delimitării atribuțiilor CRU în procesul de analiză a posturilor</w:t>
      </w:r>
      <w:r w:rsidR="00A16CA6">
        <w:rPr>
          <w:rFonts w:ascii="Trebuchet MS" w:hAnsi="Trebuchet MS"/>
        </w:rPr>
        <w:t>.</w:t>
      </w:r>
    </w:p>
    <w:p w14:paraId="26B056F5" w14:textId="77777777" w:rsidR="00BE1E82" w:rsidRPr="00C01FEC" w:rsidRDefault="0096772D" w:rsidP="00C01FEC">
      <w:pPr>
        <w:pStyle w:val="Heading4"/>
        <w:numPr>
          <w:ilvl w:val="0"/>
          <w:numId w:val="0"/>
        </w:numPr>
        <w:spacing w:before="240" w:line="23" w:lineRule="atLeast"/>
        <w:rPr>
          <w:rFonts w:ascii="Trebuchet MS" w:hAnsi="Trebuchet MS"/>
          <w:b/>
          <w:bCs/>
          <w:i w:val="0"/>
          <w:iCs w:val="0"/>
          <w:color w:val="4472C4" w:themeColor="accent1"/>
        </w:rPr>
      </w:pPr>
      <w:r>
        <w:rPr>
          <w:rFonts w:ascii="Trebuchet MS" w:hAnsi="Trebuchet MS"/>
          <w:b/>
          <w:bCs/>
          <w:i w:val="0"/>
          <w:iCs w:val="0"/>
          <w:color w:val="4472C4" w:themeColor="accent1"/>
        </w:rPr>
        <w:t xml:space="preserve">Etapa 2 - </w:t>
      </w:r>
      <w:r w:rsidR="00BE1E82" w:rsidRPr="00C01FEC">
        <w:rPr>
          <w:rFonts w:ascii="Trebuchet MS" w:hAnsi="Trebuchet MS"/>
          <w:b/>
          <w:bCs/>
          <w:i w:val="0"/>
          <w:iCs w:val="0"/>
          <w:color w:val="4472C4" w:themeColor="accent1"/>
        </w:rPr>
        <w:t>Analiza posturilor aferente funcțiilor publice şi identificarea necesarului de competențe</w:t>
      </w:r>
    </w:p>
    <w:p w14:paraId="5604BFA2" w14:textId="77777777" w:rsidR="007753B6" w:rsidRDefault="007753B6" w:rsidP="00BE1E82">
      <w:pPr>
        <w:spacing w:line="23" w:lineRule="atLeast"/>
        <w:rPr>
          <w:rFonts w:ascii="Trebuchet MS" w:hAnsi="Trebuchet MS"/>
        </w:rPr>
      </w:pPr>
      <w:r w:rsidRPr="003E4543">
        <w:rPr>
          <w:rFonts w:ascii="Trebuchet MS" w:hAnsi="Trebuchet MS"/>
          <w:i/>
          <w:iCs/>
        </w:rPr>
        <w:t>Ce prevede cadrul legal?</w:t>
      </w:r>
    </w:p>
    <w:p w14:paraId="0F388066" w14:textId="77777777" w:rsidR="00BE1E82" w:rsidRPr="0086651A" w:rsidRDefault="00BE1E82" w:rsidP="00BE1E82">
      <w:pPr>
        <w:spacing w:line="23" w:lineRule="atLeast"/>
        <w:rPr>
          <w:rFonts w:ascii="Trebuchet MS" w:hAnsi="Trebuchet MS"/>
        </w:rPr>
      </w:pPr>
      <w:r w:rsidRPr="0086651A">
        <w:rPr>
          <w:rFonts w:ascii="Trebuchet MS" w:hAnsi="Trebuchet MS"/>
        </w:rPr>
        <w:t xml:space="preserve">Cea de-a doua etapă a procedurii de elaborare și avizare a cadrelor de competență specifice, presupune derularea activităților de colectare a informațiilor referitoare la posturile aferente funcțiilor publice analizate și sintetizarea acestora în vederea determinării competențelor specifice. Conform art. 27 din anexa nr. 8 la </w:t>
      </w:r>
      <w:r w:rsidR="00346011">
        <w:rPr>
          <w:rFonts w:ascii="Trebuchet MS" w:hAnsi="Trebuchet MS"/>
        </w:rPr>
        <w:t>OUG nr. 57/2019</w:t>
      </w:r>
      <w:r w:rsidR="0078796B">
        <w:rPr>
          <w:rFonts w:ascii="Trebuchet MS" w:hAnsi="Trebuchet MS"/>
        </w:rPr>
        <w:t>,</w:t>
      </w:r>
      <w:r w:rsidR="0078796B" w:rsidRPr="0078796B">
        <w:t xml:space="preserve"> </w:t>
      </w:r>
      <w:r w:rsidR="0078796B" w:rsidRPr="0078796B">
        <w:rPr>
          <w:rFonts w:ascii="Trebuchet MS" w:hAnsi="Trebuchet MS"/>
        </w:rPr>
        <w:t>cu modificările și completările ulterioare</w:t>
      </w:r>
      <w:r w:rsidRPr="0086651A">
        <w:rPr>
          <w:rFonts w:ascii="Trebuchet MS" w:hAnsi="Trebuchet MS"/>
        </w:rPr>
        <w:t>, procesul de analiză a posturilor se realizează având în vedere o suită de elemente și activități definitorii (e.g. scopul postului, identificarea activităților derulate de către funcționarul public și a nivelului de complexitate aferent, obiective și indicatori de performanță stabiliți pentru fiecare post în parte etc.).</w:t>
      </w:r>
    </w:p>
    <w:p w14:paraId="05A274AB" w14:textId="77777777" w:rsidR="007753B6" w:rsidRPr="0021341A" w:rsidRDefault="007753B6" w:rsidP="007753B6">
      <w:pPr>
        <w:spacing w:line="23" w:lineRule="atLeast"/>
        <w:rPr>
          <w:rFonts w:ascii="Trebuchet MS" w:hAnsi="Trebuchet MS"/>
          <w:i/>
          <w:iCs/>
        </w:rPr>
      </w:pPr>
      <w:r w:rsidRPr="0021341A">
        <w:rPr>
          <w:rFonts w:ascii="Trebuchet MS" w:hAnsi="Trebuchet MS"/>
          <w:i/>
          <w:iCs/>
        </w:rPr>
        <w:t xml:space="preserve">Cum completează Metodologia de analiză a posturilor cadrul legal? </w:t>
      </w:r>
    </w:p>
    <w:p w14:paraId="44626CA8" w14:textId="1C7AA0E2" w:rsidR="00BE1E82" w:rsidRPr="0086651A" w:rsidRDefault="00346011" w:rsidP="00BE1E82">
      <w:pPr>
        <w:spacing w:line="23" w:lineRule="atLeast"/>
        <w:rPr>
          <w:rFonts w:ascii="Trebuchet MS" w:hAnsi="Trebuchet MS"/>
        </w:rPr>
      </w:pPr>
      <w:r>
        <w:rPr>
          <w:rFonts w:ascii="Trebuchet MS" w:hAnsi="Trebuchet MS"/>
        </w:rPr>
        <w:t>În vederea derulării analizei postului conform prevederilor legale, ANFP</w:t>
      </w:r>
      <w:r w:rsidR="00BE1E82" w:rsidRPr="0086651A">
        <w:rPr>
          <w:rFonts w:ascii="Trebuchet MS" w:hAnsi="Trebuchet MS"/>
        </w:rPr>
        <w:t xml:space="preserve"> a elaborat un instrument de lucru </w:t>
      </w:r>
      <w:r>
        <w:rPr>
          <w:rFonts w:ascii="Trebuchet MS" w:hAnsi="Trebuchet MS"/>
        </w:rPr>
        <w:t xml:space="preserve">și </w:t>
      </w:r>
      <w:r w:rsidR="00BE1E82" w:rsidRPr="0086651A">
        <w:rPr>
          <w:rFonts w:ascii="Trebuchet MS" w:hAnsi="Trebuchet MS"/>
        </w:rPr>
        <w:t>recomandă modalități de împărțire a responsabilității de completare a acestuia între membrii grupului de lucru ori</w:t>
      </w:r>
      <w:r w:rsidR="009C6186">
        <w:rPr>
          <w:rFonts w:ascii="Trebuchet MS" w:hAnsi="Trebuchet MS"/>
        </w:rPr>
        <w:t xml:space="preserve"> </w:t>
      </w:r>
      <w:r w:rsidR="00262E95">
        <w:rPr>
          <w:rFonts w:ascii="Trebuchet MS" w:hAnsi="Trebuchet MS"/>
        </w:rPr>
        <w:t xml:space="preserve">împreună cu </w:t>
      </w:r>
      <w:r w:rsidR="00BE1E82" w:rsidRPr="0086651A">
        <w:rPr>
          <w:rFonts w:ascii="Trebuchet MS" w:hAnsi="Trebuchet MS"/>
        </w:rPr>
        <w:t xml:space="preserve">alți specialiști cu experiență în domeniul postului analizat. Formularul include instrucțiuni de completare detaliate și anumite indicații referitoare la localizarea informațiilor ce trebuie completate. </w:t>
      </w:r>
    </w:p>
    <w:p w14:paraId="0EEF4D24" w14:textId="77777777" w:rsidR="007753B6" w:rsidRPr="003E4543" w:rsidRDefault="007753B6" w:rsidP="007753B6">
      <w:pPr>
        <w:spacing w:line="23" w:lineRule="atLeast"/>
        <w:rPr>
          <w:rFonts w:ascii="Trebuchet MS" w:hAnsi="Trebuchet MS"/>
          <w:i/>
          <w:iCs/>
        </w:rPr>
      </w:pPr>
      <w:r w:rsidRPr="003E4543">
        <w:rPr>
          <w:rFonts w:ascii="Trebuchet MS" w:hAnsi="Trebuchet MS"/>
          <w:i/>
          <w:iCs/>
        </w:rPr>
        <w:t>Ce dificultăți au întâmpinat reprezentanții autorităților și instituțiilor publice în derularea acestei etape?</w:t>
      </w:r>
    </w:p>
    <w:p w14:paraId="0D6F04F8" w14:textId="77777777" w:rsidR="00BE1E82" w:rsidRPr="0086651A" w:rsidRDefault="00346011" w:rsidP="00BE1E82">
      <w:pPr>
        <w:spacing w:line="23" w:lineRule="atLeast"/>
        <w:rPr>
          <w:rFonts w:ascii="Trebuchet MS" w:hAnsi="Trebuchet MS"/>
        </w:rPr>
      </w:pPr>
      <w:r>
        <w:rPr>
          <w:rFonts w:ascii="Trebuchet MS" w:hAnsi="Trebuchet MS"/>
        </w:rPr>
        <w:t>D</w:t>
      </w:r>
      <w:r w:rsidR="00BE1E82" w:rsidRPr="0086651A">
        <w:rPr>
          <w:rFonts w:ascii="Trebuchet MS" w:hAnsi="Trebuchet MS"/>
        </w:rPr>
        <w:t xml:space="preserve">ificultățile de ordin metodologic întâmpinate în cadrul acestei etape </w:t>
      </w:r>
      <w:r w:rsidR="00A16CA6">
        <w:rPr>
          <w:rFonts w:ascii="Trebuchet MS" w:hAnsi="Trebuchet MS"/>
        </w:rPr>
        <w:t xml:space="preserve">au fost cauzate fie de </w:t>
      </w:r>
      <w:r w:rsidR="00BE1E82" w:rsidRPr="0086651A">
        <w:rPr>
          <w:rFonts w:ascii="Trebuchet MS" w:hAnsi="Trebuchet MS"/>
        </w:rPr>
        <w:t>lips</w:t>
      </w:r>
      <w:r w:rsidR="00A16CA6">
        <w:rPr>
          <w:rFonts w:ascii="Trebuchet MS" w:hAnsi="Trebuchet MS"/>
        </w:rPr>
        <w:t>a</w:t>
      </w:r>
      <w:r w:rsidR="00BE1E82" w:rsidRPr="0086651A">
        <w:rPr>
          <w:rFonts w:ascii="Trebuchet MS" w:hAnsi="Trebuchet MS"/>
        </w:rPr>
        <w:t xml:space="preserve"> </w:t>
      </w:r>
      <w:r w:rsidR="00A16CA6">
        <w:rPr>
          <w:rFonts w:ascii="Trebuchet MS" w:hAnsi="Trebuchet MS"/>
        </w:rPr>
        <w:t>informațiilor</w:t>
      </w:r>
      <w:r w:rsidR="00BE1E82" w:rsidRPr="0086651A">
        <w:rPr>
          <w:rFonts w:ascii="Trebuchet MS" w:hAnsi="Trebuchet MS"/>
        </w:rPr>
        <w:t xml:space="preserve"> scriptice care să poată fi analizate cu privire la atribuțiile și activitățile derulate de către ocupanții posturilor și neînțelegerii legăturii dintre acestea și cunoștințele, </w:t>
      </w:r>
      <w:r w:rsidR="00A16CA6">
        <w:rPr>
          <w:rFonts w:ascii="Trebuchet MS" w:hAnsi="Trebuchet MS"/>
        </w:rPr>
        <w:t>abilitățile</w:t>
      </w:r>
      <w:r w:rsidR="00BE1E82" w:rsidRPr="0086651A">
        <w:rPr>
          <w:rFonts w:ascii="Trebuchet MS" w:hAnsi="Trebuchet MS"/>
        </w:rPr>
        <w:t xml:space="preserve"> și </w:t>
      </w:r>
      <w:r w:rsidR="00A16CA6">
        <w:rPr>
          <w:rFonts w:ascii="Trebuchet MS" w:hAnsi="Trebuchet MS"/>
        </w:rPr>
        <w:t>atitudinile</w:t>
      </w:r>
      <w:r w:rsidR="00BE1E82" w:rsidRPr="0086651A">
        <w:rPr>
          <w:rFonts w:ascii="Trebuchet MS" w:hAnsi="Trebuchet MS"/>
        </w:rPr>
        <w:t xml:space="preserve"> în baza cărora să poată fi derulate activitățile postului, fie </w:t>
      </w:r>
      <w:r w:rsidR="00A16CA6">
        <w:rPr>
          <w:rFonts w:ascii="Trebuchet MS" w:hAnsi="Trebuchet MS"/>
        </w:rPr>
        <w:t>de volumul</w:t>
      </w:r>
      <w:r w:rsidR="00BE1E82" w:rsidRPr="0086651A">
        <w:rPr>
          <w:rFonts w:ascii="Trebuchet MS" w:hAnsi="Trebuchet MS"/>
        </w:rPr>
        <w:t xml:space="preserve"> prea mare de informații disponibile la nivelul fișelor de post consultate</w:t>
      </w:r>
      <w:r w:rsidR="00296C85">
        <w:rPr>
          <w:rFonts w:ascii="Trebuchet MS" w:hAnsi="Trebuchet MS"/>
        </w:rPr>
        <w:t>,</w:t>
      </w:r>
      <w:r w:rsidR="00BE1E82" w:rsidRPr="0086651A">
        <w:rPr>
          <w:rFonts w:ascii="Trebuchet MS" w:hAnsi="Trebuchet MS"/>
        </w:rPr>
        <w:t xml:space="preserve"> ce a dus la imposibilitatea sintetizării acestora și, ulterior, la identificarea unor competențe specifice compuse, grupând mai multe seturi de cunoștințe, abilități și atitudini necesare.</w:t>
      </w:r>
    </w:p>
    <w:p w14:paraId="771E5BFB" w14:textId="77777777" w:rsidR="00BE1E82" w:rsidRPr="00145D6B" w:rsidRDefault="006944F2" w:rsidP="00145D6B">
      <w:pPr>
        <w:rPr>
          <w:rFonts w:ascii="Trebuchet MS" w:hAnsi="Trebuchet MS"/>
          <w:i/>
          <w:iCs/>
          <w:color w:val="4472C4" w:themeColor="accent1"/>
        </w:rPr>
      </w:pPr>
      <w:r w:rsidRPr="00145D6B">
        <w:rPr>
          <w:rFonts w:ascii="Trebuchet MS" w:hAnsi="Trebuchet MS"/>
          <w:i/>
          <w:iCs/>
          <w:color w:val="4472C4" w:themeColor="accent1"/>
        </w:rPr>
        <w:t>Tabelul nr. 5: Dificultăți întâmpinate în cadrul etapei de analiză a posturilor și identificare a necesarului de competențe</w:t>
      </w:r>
    </w:p>
    <w:tbl>
      <w:tblPr>
        <w:tblStyle w:val="PlainTable11"/>
        <w:tblW w:w="0" w:type="auto"/>
        <w:tblLook w:val="04A0" w:firstRow="1" w:lastRow="0" w:firstColumn="1" w:lastColumn="0" w:noHBand="0" w:noVBand="1"/>
      </w:tblPr>
      <w:tblGrid>
        <w:gridCol w:w="4497"/>
        <w:gridCol w:w="4498"/>
      </w:tblGrid>
      <w:tr w:rsidR="00346011" w:rsidRPr="0086651A" w14:paraId="37474F82" w14:textId="77777777" w:rsidTr="00346011">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4497" w:type="dxa"/>
            <w:shd w:val="clear" w:color="auto" w:fill="4472C4" w:themeFill="accent1"/>
          </w:tcPr>
          <w:p w14:paraId="62BBADBC" w14:textId="77777777" w:rsidR="00346011" w:rsidRPr="00346011" w:rsidRDefault="00236055" w:rsidP="000032BC">
            <w:pPr>
              <w:pStyle w:val="BodyTable"/>
              <w:spacing w:before="120" w:after="120" w:line="23" w:lineRule="atLeast"/>
              <w:rPr>
                <w:rFonts w:ascii="Trebuchet MS" w:hAnsi="Trebuchet MS"/>
                <w:b w:val="0"/>
                <w:bCs/>
                <w:color w:val="FFFFFF" w:themeColor="background1"/>
                <w:szCs w:val="18"/>
              </w:rPr>
            </w:pPr>
            <w:r>
              <w:rPr>
                <w:rFonts w:ascii="Trebuchet MS" w:hAnsi="Trebuchet MS"/>
                <w:b w:val="0"/>
                <w:bCs/>
                <w:color w:val="FFFFFF" w:themeColor="background1"/>
                <w:szCs w:val="18"/>
              </w:rPr>
              <w:t>Dificultăți m</w:t>
            </w:r>
            <w:r w:rsidR="00346011" w:rsidRPr="00346011">
              <w:rPr>
                <w:rFonts w:ascii="Trebuchet MS" w:hAnsi="Trebuchet MS"/>
                <w:b w:val="0"/>
                <w:bCs/>
                <w:color w:val="FFFFFF" w:themeColor="background1"/>
                <w:szCs w:val="18"/>
              </w:rPr>
              <w:t>etodologice</w:t>
            </w:r>
          </w:p>
        </w:tc>
        <w:tc>
          <w:tcPr>
            <w:tcW w:w="4498" w:type="dxa"/>
            <w:shd w:val="clear" w:color="auto" w:fill="4472C4" w:themeFill="accent1"/>
          </w:tcPr>
          <w:p w14:paraId="5504E162" w14:textId="77777777" w:rsidR="00346011" w:rsidRPr="00346011" w:rsidRDefault="00236055" w:rsidP="000032BC">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b w:val="0"/>
                <w:bCs/>
                <w:color w:val="FFFFFF" w:themeColor="background1"/>
                <w:szCs w:val="18"/>
              </w:rPr>
            </w:pPr>
            <w:r>
              <w:rPr>
                <w:rFonts w:ascii="Trebuchet MS" w:hAnsi="Trebuchet MS"/>
                <w:b w:val="0"/>
                <w:bCs/>
                <w:color w:val="FFFFFF" w:themeColor="background1"/>
                <w:szCs w:val="18"/>
              </w:rPr>
              <w:t>Dificultăți a</w:t>
            </w:r>
            <w:r w:rsidR="00346011" w:rsidRPr="00346011">
              <w:rPr>
                <w:rFonts w:ascii="Trebuchet MS" w:hAnsi="Trebuchet MS"/>
                <w:b w:val="0"/>
                <w:bCs/>
                <w:color w:val="FFFFFF" w:themeColor="background1"/>
                <w:szCs w:val="18"/>
              </w:rPr>
              <w:t>dministrative</w:t>
            </w:r>
          </w:p>
        </w:tc>
      </w:tr>
      <w:tr w:rsidR="00346011" w:rsidRPr="0086651A" w14:paraId="03CECC59" w14:textId="77777777" w:rsidTr="0034601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tcPr>
          <w:p w14:paraId="45C1FF13" w14:textId="77777777" w:rsidR="00346011" w:rsidRPr="00346011" w:rsidRDefault="00346011" w:rsidP="00346011">
            <w:pPr>
              <w:pStyle w:val="BodyTable"/>
              <w:spacing w:before="60" w:after="60" w:line="23" w:lineRule="atLeast"/>
              <w:rPr>
                <w:rFonts w:ascii="Trebuchet MS" w:hAnsi="Trebuchet MS" w:cs="Arial"/>
                <w:b w:val="0"/>
                <w:bCs/>
                <w:szCs w:val="18"/>
              </w:rPr>
            </w:pPr>
            <w:r w:rsidRPr="00346011">
              <w:rPr>
                <w:rFonts w:ascii="Trebuchet MS" w:hAnsi="Trebuchet MS" w:cs="Arial"/>
                <w:b w:val="0"/>
                <w:bCs/>
                <w:szCs w:val="18"/>
              </w:rPr>
              <w:t>Sintetizarea atribuțiilor și activităților derulate în vederea îndeplinirii acestora, în cadrul formularelor de analiză a posturilor (preluate din fișele de post actuale)</w:t>
            </w:r>
          </w:p>
        </w:tc>
        <w:tc>
          <w:tcPr>
            <w:tcW w:w="4498" w:type="dxa"/>
          </w:tcPr>
          <w:p w14:paraId="3E63555E" w14:textId="77777777" w:rsidR="00346011" w:rsidRPr="00346011" w:rsidRDefault="00346011" w:rsidP="00346011">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346011">
              <w:rPr>
                <w:rFonts w:ascii="Trebuchet MS" w:hAnsi="Trebuchet MS" w:cs="Arial"/>
                <w:szCs w:val="18"/>
              </w:rPr>
              <w:t>Accesul la documente interne și alte surse de informații în vederea realizării analizei posturilor e.g., fișe de post neactualizate, volum prea mare de informații incluse în fișele de post sau de documente de parcurs, corelat cu capacitatea de sintetizare a acestor informații</w:t>
            </w:r>
          </w:p>
        </w:tc>
      </w:tr>
      <w:tr w:rsidR="00346011" w:rsidRPr="0086651A" w14:paraId="4C888BF8" w14:textId="77777777" w:rsidTr="00346011">
        <w:trPr>
          <w:trHeight w:val="366"/>
        </w:trPr>
        <w:tc>
          <w:tcPr>
            <w:cnfStyle w:val="001000000000" w:firstRow="0" w:lastRow="0" w:firstColumn="1" w:lastColumn="0" w:oddVBand="0" w:evenVBand="0" w:oddHBand="0" w:evenHBand="0" w:firstRowFirstColumn="0" w:firstRowLastColumn="0" w:lastRowFirstColumn="0" w:lastRowLastColumn="0"/>
            <w:tcW w:w="4497" w:type="dxa"/>
          </w:tcPr>
          <w:p w14:paraId="2F82139A" w14:textId="77777777" w:rsidR="00346011" w:rsidRPr="00346011" w:rsidRDefault="00296C85" w:rsidP="00346011">
            <w:pPr>
              <w:pStyle w:val="BodyTable"/>
              <w:spacing w:before="60" w:after="60" w:line="23" w:lineRule="atLeast"/>
              <w:rPr>
                <w:rFonts w:ascii="Trebuchet MS" w:hAnsi="Trebuchet MS" w:cs="Arial"/>
                <w:b w:val="0"/>
                <w:bCs/>
                <w:szCs w:val="18"/>
              </w:rPr>
            </w:pPr>
            <w:r>
              <w:rPr>
                <w:rFonts w:ascii="Trebuchet MS" w:hAnsi="Trebuchet MS" w:cs="Arial"/>
                <w:b w:val="0"/>
                <w:bCs/>
                <w:szCs w:val="18"/>
              </w:rPr>
              <w:t>Dificultatea</w:t>
            </w:r>
            <w:r w:rsidR="00346011" w:rsidRPr="00346011">
              <w:rPr>
                <w:rFonts w:ascii="Trebuchet MS" w:hAnsi="Trebuchet MS" w:cs="Arial"/>
                <w:b w:val="0"/>
                <w:bCs/>
                <w:szCs w:val="18"/>
              </w:rPr>
              <w:t xml:space="preserve"> stabilirii unei corelații între atribuții/ activități derulate în vederea îndeplinirii acestora și cunoștințele, abilitățile și atitudinile necesare</w:t>
            </w:r>
          </w:p>
        </w:tc>
        <w:tc>
          <w:tcPr>
            <w:tcW w:w="4498" w:type="dxa"/>
          </w:tcPr>
          <w:p w14:paraId="2C36C74C" w14:textId="77777777" w:rsidR="00346011" w:rsidRPr="00346011" w:rsidRDefault="00346011" w:rsidP="00346011">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346011">
              <w:rPr>
                <w:rFonts w:ascii="Trebuchet MS" w:hAnsi="Trebuchet MS" w:cs="Arial"/>
                <w:szCs w:val="18"/>
              </w:rPr>
              <w:t>Insuficiența instruirilor referitoare la procesul de analiză a posturilor și la corelația dintre atribuții/ activități derulate în vederea îndeplinirii acestora și cunoștințele, abilitățile și atitudinile necesare</w:t>
            </w:r>
          </w:p>
        </w:tc>
      </w:tr>
    </w:tbl>
    <w:p w14:paraId="2D6E8F5F" w14:textId="77777777" w:rsidR="002B43DE" w:rsidRDefault="002B43DE" w:rsidP="002B43DE">
      <w:pPr>
        <w:spacing w:after="0" w:line="23" w:lineRule="atLeast"/>
        <w:rPr>
          <w:rFonts w:ascii="Trebuchet MS" w:hAnsi="Trebuchet MS" w:cstheme="minorHAnsi"/>
          <w:bCs/>
          <w:szCs w:val="20"/>
        </w:rPr>
      </w:pPr>
      <w:r>
        <w:rPr>
          <w:rFonts w:ascii="Trebuchet MS" w:hAnsi="Trebuchet MS" w:cstheme="minorHAnsi"/>
          <w:bCs/>
          <w:szCs w:val="20"/>
        </w:rPr>
        <w:t>Practica problematică identificată ca urmare a integrării răspunsurilor primite ca urmare a derulării interviurilor structurate a vizat n</w:t>
      </w:r>
      <w:r w:rsidRPr="002B43DE">
        <w:rPr>
          <w:rFonts w:ascii="Trebuchet MS" w:hAnsi="Trebuchet MS" w:cstheme="minorHAnsi"/>
          <w:bCs/>
          <w:szCs w:val="20"/>
        </w:rPr>
        <w:t>erespectarea instrucțiunilor de completare a formularelor de analiză a postului și a pașilor de proces, din cauza lipsei de informații relevante referitoare la atribuțiile postului ori din cauza volumului mare de informații și lipsei capacității de sinteză, fapt care a dus la imposibilitatea identificării cunoștințelor, abilităților și atitudinilor care să definească o competență specifică derivată</w:t>
      </w:r>
      <w:r>
        <w:rPr>
          <w:rFonts w:ascii="Trebuchet MS" w:hAnsi="Trebuchet MS" w:cstheme="minorHAnsi"/>
          <w:bCs/>
          <w:szCs w:val="20"/>
        </w:rPr>
        <w:t>.</w:t>
      </w:r>
    </w:p>
    <w:p w14:paraId="057F0708" w14:textId="77777777" w:rsidR="002B43DE" w:rsidRDefault="002B43DE" w:rsidP="002B43DE">
      <w:pPr>
        <w:spacing w:after="0" w:line="23" w:lineRule="atLeast"/>
        <w:rPr>
          <w:rFonts w:ascii="Trebuchet MS" w:hAnsi="Trebuchet MS" w:cstheme="minorHAnsi"/>
          <w:bCs/>
          <w:szCs w:val="20"/>
        </w:rPr>
      </w:pPr>
      <w:r w:rsidRPr="002B43DE">
        <w:rPr>
          <w:rFonts w:ascii="Trebuchet MS" w:hAnsi="Trebuchet MS" w:cstheme="minorHAnsi"/>
          <w:bCs/>
          <w:szCs w:val="20"/>
        </w:rPr>
        <w:lastRenderedPageBreak/>
        <w:t xml:space="preserve">Considerând cele revelate, nevoile de asistență de specialitate identificate în </w:t>
      </w:r>
      <w:r w:rsidR="00236055">
        <w:rPr>
          <w:rFonts w:ascii="Trebuchet MS" w:hAnsi="Trebuchet MS" w:cstheme="minorHAnsi"/>
          <w:bCs/>
          <w:szCs w:val="20"/>
        </w:rPr>
        <w:t>cea de-a doua</w:t>
      </w:r>
      <w:r w:rsidRPr="002B43DE">
        <w:rPr>
          <w:rFonts w:ascii="Trebuchet MS" w:hAnsi="Trebuchet MS" w:cstheme="minorHAnsi"/>
          <w:bCs/>
          <w:szCs w:val="20"/>
        </w:rPr>
        <w:t xml:space="preserve"> etapă a procedurii de elaborare și avizare a cadrelor de competență specifice sunt:  </w:t>
      </w:r>
    </w:p>
    <w:p w14:paraId="753D7760" w14:textId="77777777" w:rsidR="002B43DE" w:rsidRPr="0015570B" w:rsidRDefault="002B43DE" w:rsidP="004D7667">
      <w:pPr>
        <w:pStyle w:val="ListParagraph"/>
        <w:numPr>
          <w:ilvl w:val="0"/>
          <w:numId w:val="60"/>
        </w:numPr>
        <w:shd w:val="clear" w:color="auto" w:fill="FFFFFF"/>
        <w:spacing w:line="240" w:lineRule="auto"/>
        <w:contextualSpacing w:val="0"/>
        <w:rPr>
          <w:rFonts w:ascii="Trebuchet MS" w:hAnsi="Trebuchet MS"/>
        </w:rPr>
      </w:pPr>
      <w:r w:rsidRPr="0015570B">
        <w:rPr>
          <w:rFonts w:ascii="Trebuchet MS" w:hAnsi="Trebuchet MS"/>
        </w:rPr>
        <w:t>indicarea surselor de informații în vederea completării formularelor de analiză a posturilor;</w:t>
      </w:r>
    </w:p>
    <w:p w14:paraId="521983ED" w14:textId="77777777" w:rsidR="00DE3087" w:rsidRPr="00AC41B8" w:rsidRDefault="00DE3087" w:rsidP="004D7667">
      <w:pPr>
        <w:pStyle w:val="ListParagraph"/>
        <w:numPr>
          <w:ilvl w:val="0"/>
          <w:numId w:val="60"/>
        </w:numPr>
        <w:shd w:val="clear" w:color="auto" w:fill="FFFFFF"/>
        <w:spacing w:line="240" w:lineRule="auto"/>
        <w:contextualSpacing w:val="0"/>
        <w:rPr>
          <w:rFonts w:ascii="Trebuchet MS" w:hAnsi="Trebuchet MS"/>
        </w:rPr>
      </w:pPr>
      <w:r>
        <w:rPr>
          <w:rFonts w:ascii="Trebuchet MS" w:hAnsi="Trebuchet MS"/>
        </w:rPr>
        <w:t>dobândirea de competențe specifice în vederea realizării analizei postului</w:t>
      </w:r>
      <w:r w:rsidR="00F4409A">
        <w:rPr>
          <w:rFonts w:ascii="Trebuchet MS" w:hAnsi="Trebuchet MS"/>
        </w:rPr>
        <w:t xml:space="preserve">, deziderat compatibil cu obiectivul privind </w:t>
      </w:r>
      <w:r w:rsidR="00F4409A" w:rsidRPr="00F4409A">
        <w:rPr>
          <w:rFonts w:ascii="Trebuchet MS" w:hAnsi="Trebuchet MS"/>
        </w:rPr>
        <w:t>crearea unei reţele de analişti ai posturilor şi de specialişti în resurse umane din toate autorităţile şi instituţiile publice, sub coordonarea ANFP, care să promoveze şi să faciliteze implementarea reformelor din domeniul managementului resurselor umane</w:t>
      </w:r>
      <w:r w:rsidR="00F4409A">
        <w:rPr>
          <w:rStyle w:val="FootnoteReference"/>
          <w:rFonts w:ascii="Trebuchet MS" w:hAnsi="Trebuchet MS"/>
        </w:rPr>
        <w:footnoteReference w:id="13"/>
      </w:r>
      <w:r>
        <w:rPr>
          <w:rFonts w:ascii="Trebuchet MS" w:hAnsi="Trebuchet MS"/>
        </w:rPr>
        <w:t>;</w:t>
      </w:r>
    </w:p>
    <w:p w14:paraId="37E70439" w14:textId="77777777" w:rsidR="00BE1E82" w:rsidRPr="0015570B" w:rsidRDefault="00F4409A" w:rsidP="004D7667">
      <w:pPr>
        <w:pStyle w:val="ListParagraph"/>
        <w:numPr>
          <w:ilvl w:val="0"/>
          <w:numId w:val="60"/>
        </w:numPr>
        <w:shd w:val="clear" w:color="auto" w:fill="FFFFFF"/>
        <w:spacing w:line="240" w:lineRule="auto"/>
        <w:contextualSpacing w:val="0"/>
        <w:rPr>
          <w:rFonts w:ascii="Trebuchet MS" w:hAnsi="Trebuchet MS"/>
        </w:rPr>
      </w:pPr>
      <w:r>
        <w:rPr>
          <w:rFonts w:ascii="Trebuchet MS" w:hAnsi="Trebuchet MS"/>
        </w:rPr>
        <w:t>elaborarea</w:t>
      </w:r>
      <w:r w:rsidR="002B43DE">
        <w:rPr>
          <w:rFonts w:ascii="Trebuchet MS" w:hAnsi="Trebuchet MS"/>
        </w:rPr>
        <w:t xml:space="preserve"> unor</w:t>
      </w:r>
      <w:r w:rsidR="00BE1E82" w:rsidRPr="0086651A">
        <w:rPr>
          <w:rFonts w:ascii="Trebuchet MS" w:hAnsi="Trebuchet MS"/>
        </w:rPr>
        <w:t xml:space="preserve"> îndrumări metodologice în vederea completării rubricilor aferente </w:t>
      </w:r>
      <w:r w:rsidR="00BE1E82" w:rsidRPr="0015570B">
        <w:rPr>
          <w:rFonts w:ascii="Trebuchet MS" w:hAnsi="Trebuchet MS"/>
        </w:rPr>
        <w:t>cunoștințelor, abilităților și atitudinilor</w:t>
      </w:r>
      <w:r w:rsidR="00BE1E82" w:rsidRPr="0086651A">
        <w:rPr>
          <w:rFonts w:ascii="Trebuchet MS" w:hAnsi="Trebuchet MS"/>
        </w:rPr>
        <w:t xml:space="preserve"> din cadrul formularului de analiză a postului, </w:t>
      </w:r>
      <w:r w:rsidR="002B43DE">
        <w:rPr>
          <w:rFonts w:ascii="Trebuchet MS" w:hAnsi="Trebuchet MS"/>
        </w:rPr>
        <w:t>respectiv proiectarea unui</w:t>
      </w:r>
      <w:r w:rsidR="00BE1E82" w:rsidRPr="0086651A">
        <w:rPr>
          <w:rFonts w:ascii="Trebuchet MS" w:hAnsi="Trebuchet MS"/>
        </w:rPr>
        <w:t xml:space="preserve"> ghid/ a unor metode de lucru construite în vederea identificării competențelor specifice, care să conțină întrebări, formulări ajutătoare și exemple în acest sens, </w:t>
      </w:r>
      <w:r w:rsidR="002B43DE">
        <w:rPr>
          <w:rFonts w:ascii="Trebuchet MS" w:hAnsi="Trebuchet MS"/>
        </w:rPr>
        <w:t>astfel încât să se poată</w:t>
      </w:r>
      <w:r w:rsidR="00BE1E82" w:rsidRPr="0086651A">
        <w:rPr>
          <w:rFonts w:ascii="Trebuchet MS" w:hAnsi="Trebuchet MS"/>
        </w:rPr>
        <w:t xml:space="preserve"> stabili o legătură directă între atribuții/ activități și cunoștințe, abilități și atitudini</w:t>
      </w:r>
      <w:r w:rsidR="00296C85">
        <w:rPr>
          <w:rFonts w:ascii="Trebuchet MS" w:hAnsi="Trebuchet MS"/>
        </w:rPr>
        <w:t>.</w:t>
      </w:r>
    </w:p>
    <w:p w14:paraId="3499D27A" w14:textId="77777777" w:rsidR="00BE1E82" w:rsidRPr="00CA01B6" w:rsidRDefault="0096772D" w:rsidP="00CA01B6">
      <w:pPr>
        <w:pStyle w:val="Heading4"/>
        <w:numPr>
          <w:ilvl w:val="0"/>
          <w:numId w:val="0"/>
        </w:numPr>
        <w:spacing w:before="240" w:line="23" w:lineRule="atLeast"/>
        <w:rPr>
          <w:rFonts w:ascii="Trebuchet MS" w:hAnsi="Trebuchet MS"/>
          <w:b/>
          <w:bCs/>
          <w:i w:val="0"/>
          <w:iCs w:val="0"/>
          <w:color w:val="4472C4" w:themeColor="accent1"/>
        </w:rPr>
      </w:pPr>
      <w:r w:rsidRPr="00CA01B6">
        <w:rPr>
          <w:rFonts w:ascii="Trebuchet MS" w:hAnsi="Trebuchet MS"/>
          <w:b/>
          <w:bCs/>
          <w:i w:val="0"/>
          <w:iCs w:val="0"/>
          <w:color w:val="4472C4" w:themeColor="accent1"/>
        </w:rPr>
        <w:t xml:space="preserve">Etapa 3 - </w:t>
      </w:r>
      <w:r w:rsidR="00BE1E82" w:rsidRPr="00CA01B6">
        <w:rPr>
          <w:rFonts w:ascii="Trebuchet MS" w:hAnsi="Trebuchet MS"/>
          <w:b/>
          <w:bCs/>
          <w:i w:val="0"/>
          <w:iCs w:val="0"/>
          <w:color w:val="4472C4" w:themeColor="accent1"/>
        </w:rPr>
        <w:t>Stabilirea pentru fiecare post aferent unei funcții publice a competențelor generale și a competențelor specifice identificate în condițiile legii</w:t>
      </w:r>
    </w:p>
    <w:p w14:paraId="0C2C6F03" w14:textId="77777777" w:rsidR="00F30985" w:rsidRDefault="00F30985" w:rsidP="00F30985">
      <w:pPr>
        <w:spacing w:line="23" w:lineRule="atLeast"/>
        <w:rPr>
          <w:rFonts w:ascii="Trebuchet MS" w:hAnsi="Trebuchet MS"/>
        </w:rPr>
      </w:pPr>
      <w:r w:rsidRPr="003E4543">
        <w:rPr>
          <w:rFonts w:ascii="Trebuchet MS" w:hAnsi="Trebuchet MS"/>
          <w:i/>
          <w:iCs/>
        </w:rPr>
        <w:t>Ce prevede cadrul legal?</w:t>
      </w:r>
    </w:p>
    <w:p w14:paraId="1FAB6DA7" w14:textId="77777777" w:rsidR="00BE1E82" w:rsidRPr="0086651A" w:rsidRDefault="00BE1E82" w:rsidP="00BE1E82">
      <w:pPr>
        <w:spacing w:line="23" w:lineRule="atLeast"/>
        <w:rPr>
          <w:rFonts w:ascii="Trebuchet MS" w:hAnsi="Trebuchet MS"/>
        </w:rPr>
      </w:pPr>
      <w:r w:rsidRPr="0086651A">
        <w:rPr>
          <w:rFonts w:ascii="Trebuchet MS" w:hAnsi="Trebuchet MS"/>
        </w:rPr>
        <w:t>Cea de-a treia etapă a procedurii de elaborare și avizare a cadrelor de competență specifice presupune, pe de-o parte, transpunerea cadrului de competențe generale în raport de categoriile de funcții publice analizate și stabilirea unor competențe specifice, în baza analizei posturilor realizate în etapa anterioară. În privința competențelor specifice, etapa presupune identificarea acestora conform art. 11 din anexa nr. 8 la OUG nr. 57/2019, cu modificările și completările ulterioare, și utilizând cunoștințele, abilitățile și atitudinile inventariate în etapa anterioară, în cadrul formularului de analiză a posturilor.</w:t>
      </w:r>
    </w:p>
    <w:p w14:paraId="0E9A75EA" w14:textId="77777777" w:rsidR="00F30985" w:rsidRPr="0021341A" w:rsidRDefault="00F30985" w:rsidP="00F30985">
      <w:pPr>
        <w:spacing w:line="23" w:lineRule="atLeast"/>
        <w:rPr>
          <w:rFonts w:ascii="Trebuchet MS" w:hAnsi="Trebuchet MS"/>
          <w:i/>
          <w:iCs/>
        </w:rPr>
      </w:pPr>
      <w:r w:rsidRPr="0021341A">
        <w:rPr>
          <w:rFonts w:ascii="Trebuchet MS" w:hAnsi="Trebuchet MS"/>
          <w:i/>
          <w:iCs/>
        </w:rPr>
        <w:t xml:space="preserve">Cum completează Metodologia de analiză a posturilor cadrul legal? </w:t>
      </w:r>
    </w:p>
    <w:p w14:paraId="56AA481B" w14:textId="77777777" w:rsidR="00BE1E82" w:rsidRPr="0086651A" w:rsidRDefault="00BE1E82" w:rsidP="00BE1E82">
      <w:pPr>
        <w:spacing w:line="23" w:lineRule="atLeast"/>
        <w:rPr>
          <w:rFonts w:ascii="Trebuchet MS" w:hAnsi="Trebuchet MS"/>
        </w:rPr>
      </w:pPr>
      <w:r w:rsidRPr="0086651A">
        <w:rPr>
          <w:rFonts w:ascii="Trebuchet MS" w:hAnsi="Trebuchet MS"/>
        </w:rPr>
        <w:t xml:space="preserve">În vederea facilitării identificării corecte și a transpunerii competențelor generale și a nivelurilor de complexitate aferente acestora în documentele necesare pentru obținerea de către autoritățile și instituțiile publice a avizului ANFP privind stabilirea competențelor specifice și în acord cu prevederile legale, Metodologia de analiză a posturilor elaborată de ANFP reia cadrul de competențe generale și modalitatea de transpunere a acestora pe fiecare categorie de funcții publice. </w:t>
      </w:r>
    </w:p>
    <w:p w14:paraId="5D9D1331" w14:textId="77777777" w:rsidR="00BE1E82" w:rsidRPr="0086651A" w:rsidRDefault="00F30985" w:rsidP="00BE1E82">
      <w:pPr>
        <w:spacing w:line="23" w:lineRule="atLeast"/>
        <w:rPr>
          <w:rFonts w:ascii="Trebuchet MS" w:hAnsi="Trebuchet MS"/>
        </w:rPr>
      </w:pPr>
      <w:r>
        <w:rPr>
          <w:rFonts w:ascii="Trebuchet MS" w:hAnsi="Trebuchet MS"/>
        </w:rPr>
        <w:t>Adițional</w:t>
      </w:r>
      <w:r w:rsidR="00BE1E82" w:rsidRPr="0086651A">
        <w:rPr>
          <w:rFonts w:ascii="Trebuchet MS" w:hAnsi="Trebuchet MS"/>
        </w:rPr>
        <w:t>, Metodologia de analiză a posturilor aduce clarificări suplimentare prevederilor legale prin exemplificarea fiecărui tip de competență și a nivelurilor de complexitate ce pot fi stabilite, în concordanță cu tipul competenței.</w:t>
      </w:r>
    </w:p>
    <w:p w14:paraId="6DF62167" w14:textId="77777777" w:rsidR="00F30985" w:rsidRPr="003E4543" w:rsidRDefault="00F30985" w:rsidP="00F30985">
      <w:pPr>
        <w:spacing w:line="23" w:lineRule="atLeast"/>
        <w:rPr>
          <w:rFonts w:ascii="Trebuchet MS" w:hAnsi="Trebuchet MS"/>
          <w:i/>
          <w:iCs/>
        </w:rPr>
      </w:pPr>
      <w:r w:rsidRPr="003E4543">
        <w:rPr>
          <w:rFonts w:ascii="Trebuchet MS" w:hAnsi="Trebuchet MS"/>
          <w:i/>
          <w:iCs/>
        </w:rPr>
        <w:t>Ce dificultăți au întâmpinat reprezentanții autorităților și instituțiilor publice în derularea acestei etape?</w:t>
      </w:r>
    </w:p>
    <w:p w14:paraId="166C6E1F" w14:textId="77777777" w:rsidR="00BE1E82" w:rsidRPr="0086651A" w:rsidRDefault="00BE1E82" w:rsidP="00BE1E82">
      <w:pPr>
        <w:spacing w:line="23" w:lineRule="atLeast"/>
        <w:rPr>
          <w:rFonts w:ascii="Trebuchet MS" w:hAnsi="Trebuchet MS"/>
        </w:rPr>
      </w:pPr>
      <w:r w:rsidRPr="0086651A">
        <w:rPr>
          <w:rFonts w:ascii="Trebuchet MS" w:hAnsi="Trebuchet MS"/>
        </w:rPr>
        <w:t>În practică, cea de-a treia etapă a procedurii de elaborare și avizare a cadrelor de competență specifice s-a dovedit a fi și cea mai provocatoare, atât din perspectiva autorităților și instituțiilor beneficiare</w:t>
      </w:r>
      <w:r w:rsidR="00F30985">
        <w:rPr>
          <w:rFonts w:ascii="Trebuchet MS" w:hAnsi="Trebuchet MS"/>
        </w:rPr>
        <w:t xml:space="preserve"> (44% dintre respondenții la cercetarea cantitativă au identificat această etapă drept cea mai dificil de parcurs)</w:t>
      </w:r>
      <w:r w:rsidRPr="0086651A">
        <w:rPr>
          <w:rFonts w:ascii="Trebuchet MS" w:hAnsi="Trebuchet MS"/>
        </w:rPr>
        <w:t xml:space="preserve"> cât și din perspectiva ANFP, întrucât, în ciuda eforturilor susținute de a promova identificarea și stabilirea de competențe specifice, rezultatele demonstrează că acestea au fost identificate în mod corect (și ulterior stabilite ca urmare a avizului ANFP) de un număr mic de autorități și instituții publice și doar ca urmare a cel puțin unei iterații de asistență de specialitate din partea ANFP</w:t>
      </w:r>
      <w:r w:rsidR="00F30985">
        <w:rPr>
          <w:rFonts w:ascii="Trebuchet MS" w:hAnsi="Trebuchet MS"/>
        </w:rPr>
        <w:t xml:space="preserve"> sub forma unei adrese scrise</w:t>
      </w:r>
      <w:r w:rsidRPr="0086651A">
        <w:rPr>
          <w:rFonts w:ascii="Trebuchet MS" w:hAnsi="Trebuchet MS"/>
        </w:rPr>
        <w:t xml:space="preserve">. </w:t>
      </w:r>
    </w:p>
    <w:p w14:paraId="58C95EEC" w14:textId="77777777" w:rsidR="00BE1E82" w:rsidRPr="0086651A" w:rsidRDefault="00BE1E82" w:rsidP="00BE1E82">
      <w:pPr>
        <w:spacing w:line="23" w:lineRule="atLeast"/>
        <w:rPr>
          <w:rFonts w:ascii="Trebuchet MS" w:hAnsi="Trebuchet MS"/>
        </w:rPr>
      </w:pPr>
      <w:r w:rsidRPr="0086651A">
        <w:rPr>
          <w:rFonts w:ascii="Trebuchet MS" w:hAnsi="Trebuchet MS"/>
        </w:rPr>
        <w:t xml:space="preserve">De asemenea, în relație cu cadrul de competențe generale, având în vedere faptul că Metodologia de analiză a posturilor nu specifică în concret faptul că acestea trebuie </w:t>
      </w:r>
      <w:r w:rsidR="00296C85">
        <w:rPr>
          <w:rFonts w:ascii="Trebuchet MS" w:hAnsi="Trebuchet MS"/>
        </w:rPr>
        <w:t>preluate</w:t>
      </w:r>
      <w:r w:rsidRPr="0086651A">
        <w:rPr>
          <w:rFonts w:ascii="Trebuchet MS" w:hAnsi="Trebuchet MS"/>
        </w:rPr>
        <w:t xml:space="preserve"> în integralitatea lor, astfel cum sunt definite în prevederile legale, au existat multiple situații, chiar și în rândul instituțiilor intervievate în scopul colectării datelor calitative, în care competențele generale au fost preluate trunchiat, au fost modificate ori n-au fost preluate deloc pentru anumite funcții publice supuse analizei</w:t>
      </w:r>
      <w:r w:rsidR="00F30985">
        <w:rPr>
          <w:rFonts w:ascii="Trebuchet MS" w:hAnsi="Trebuchet MS"/>
        </w:rPr>
        <w:t xml:space="preserve">, deși 55% dintre respondenții la cercetarea cantitativă derulată au confirmat faptul </w:t>
      </w:r>
      <w:r w:rsidR="00F30985">
        <w:rPr>
          <w:rFonts w:ascii="Trebuchet MS" w:hAnsi="Trebuchet MS"/>
        </w:rPr>
        <w:lastRenderedPageBreak/>
        <w:t>că aplicabilitatea și conținutul cadrelor de competențe generale sunt cunoscute în mare măsură</w:t>
      </w:r>
      <w:r w:rsidR="00296C85">
        <w:rPr>
          <w:rFonts w:ascii="Trebuchet MS" w:hAnsi="Trebuchet MS"/>
        </w:rPr>
        <w:t xml:space="preserve">, </w:t>
      </w:r>
      <w:r w:rsidR="00F30985">
        <w:rPr>
          <w:rFonts w:ascii="Trebuchet MS" w:hAnsi="Trebuchet MS"/>
        </w:rPr>
        <w:t>iar 9% dintre aceștia susțin că le sunt cunoscute în foarte mare măsură.</w:t>
      </w:r>
    </w:p>
    <w:p w14:paraId="404B5E66" w14:textId="77777777" w:rsidR="00236055" w:rsidRPr="00145D6B" w:rsidRDefault="00BF38B8" w:rsidP="00145D6B">
      <w:pPr>
        <w:rPr>
          <w:rFonts w:ascii="Trebuchet MS" w:hAnsi="Trebuchet MS"/>
          <w:i/>
          <w:iCs/>
          <w:color w:val="4472C4" w:themeColor="accent1"/>
        </w:rPr>
      </w:pPr>
      <w:r w:rsidRPr="00145D6B">
        <w:rPr>
          <w:rFonts w:ascii="Trebuchet MS" w:hAnsi="Trebuchet MS"/>
          <w:i/>
          <w:iCs/>
          <w:color w:val="4472C4" w:themeColor="accent1"/>
        </w:rPr>
        <w:t>Tabelul nr. 6: Dificultăți întâmpinate în cadrul etapei stabilire a competențelor generale și specifice</w:t>
      </w:r>
    </w:p>
    <w:tbl>
      <w:tblPr>
        <w:tblStyle w:val="PlainTable11"/>
        <w:tblW w:w="0" w:type="auto"/>
        <w:tblLook w:val="04A0" w:firstRow="1" w:lastRow="0" w:firstColumn="1" w:lastColumn="0" w:noHBand="0" w:noVBand="1"/>
      </w:tblPr>
      <w:tblGrid>
        <w:gridCol w:w="4497"/>
        <w:gridCol w:w="4498"/>
      </w:tblGrid>
      <w:tr w:rsidR="00236055" w:rsidRPr="00236055" w14:paraId="213159B4" w14:textId="77777777" w:rsidTr="00236055">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4497" w:type="dxa"/>
            <w:shd w:val="clear" w:color="auto" w:fill="4472C4" w:themeFill="accent1"/>
          </w:tcPr>
          <w:p w14:paraId="267140A7" w14:textId="77777777" w:rsidR="00236055" w:rsidRPr="00236055" w:rsidRDefault="00236055" w:rsidP="000032BC">
            <w:pPr>
              <w:pStyle w:val="BodyTable"/>
              <w:spacing w:before="120" w:after="120" w:line="23" w:lineRule="atLeast"/>
              <w:rPr>
                <w:rFonts w:ascii="Trebuchet MS" w:hAnsi="Trebuchet MS"/>
                <w:b w:val="0"/>
                <w:bCs/>
                <w:color w:val="FFFFFF" w:themeColor="background1"/>
                <w:szCs w:val="18"/>
              </w:rPr>
            </w:pPr>
            <w:r>
              <w:rPr>
                <w:rFonts w:ascii="Trebuchet MS" w:hAnsi="Trebuchet MS"/>
                <w:b w:val="0"/>
                <w:bCs/>
                <w:color w:val="FFFFFF" w:themeColor="background1"/>
                <w:szCs w:val="18"/>
              </w:rPr>
              <w:t>Dificultăți m</w:t>
            </w:r>
            <w:r w:rsidRPr="00236055">
              <w:rPr>
                <w:rFonts w:ascii="Trebuchet MS" w:hAnsi="Trebuchet MS"/>
                <w:b w:val="0"/>
                <w:bCs/>
                <w:color w:val="FFFFFF" w:themeColor="background1"/>
                <w:szCs w:val="18"/>
              </w:rPr>
              <w:t>etodologice</w:t>
            </w:r>
          </w:p>
        </w:tc>
        <w:tc>
          <w:tcPr>
            <w:tcW w:w="4498" w:type="dxa"/>
            <w:shd w:val="clear" w:color="auto" w:fill="4472C4" w:themeFill="accent1"/>
          </w:tcPr>
          <w:p w14:paraId="61CA1916" w14:textId="77777777" w:rsidR="00236055" w:rsidRPr="00236055" w:rsidRDefault="00236055" w:rsidP="000032BC">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b w:val="0"/>
                <w:bCs/>
                <w:color w:val="FFFFFF" w:themeColor="background1"/>
                <w:szCs w:val="18"/>
              </w:rPr>
            </w:pPr>
            <w:r>
              <w:rPr>
                <w:rFonts w:ascii="Trebuchet MS" w:hAnsi="Trebuchet MS"/>
                <w:b w:val="0"/>
                <w:bCs/>
                <w:color w:val="FFFFFF" w:themeColor="background1"/>
                <w:szCs w:val="18"/>
              </w:rPr>
              <w:t>Dificultăți a</w:t>
            </w:r>
            <w:r w:rsidRPr="00236055">
              <w:rPr>
                <w:rFonts w:ascii="Trebuchet MS" w:hAnsi="Trebuchet MS"/>
                <w:b w:val="0"/>
                <w:bCs/>
                <w:color w:val="FFFFFF" w:themeColor="background1"/>
                <w:szCs w:val="18"/>
              </w:rPr>
              <w:t>dministrative</w:t>
            </w:r>
          </w:p>
        </w:tc>
      </w:tr>
      <w:tr w:rsidR="00236055" w:rsidRPr="00236055" w14:paraId="3A79DD60" w14:textId="77777777" w:rsidTr="00236055">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tcPr>
          <w:p w14:paraId="7D4B19C4" w14:textId="77777777" w:rsidR="00236055" w:rsidRPr="00236055" w:rsidRDefault="00236055" w:rsidP="00236055">
            <w:pPr>
              <w:pStyle w:val="BodyTable"/>
              <w:spacing w:before="60" w:after="60" w:line="23" w:lineRule="atLeast"/>
              <w:rPr>
                <w:rFonts w:ascii="Trebuchet MS" w:hAnsi="Trebuchet MS" w:cs="Arial"/>
                <w:b w:val="0"/>
                <w:bCs/>
                <w:szCs w:val="18"/>
              </w:rPr>
            </w:pPr>
            <w:r w:rsidRPr="00236055">
              <w:rPr>
                <w:rFonts w:ascii="Trebuchet MS" w:hAnsi="Trebuchet MS" w:cs="Arial"/>
                <w:b w:val="0"/>
                <w:bCs/>
                <w:szCs w:val="18"/>
              </w:rPr>
              <w:t>Transpunere</w:t>
            </w:r>
            <w:r w:rsidR="00296C85">
              <w:rPr>
                <w:rFonts w:ascii="Trebuchet MS" w:hAnsi="Trebuchet MS" w:cs="Arial"/>
                <w:b w:val="0"/>
                <w:bCs/>
                <w:szCs w:val="18"/>
              </w:rPr>
              <w:t>a</w:t>
            </w:r>
            <w:r w:rsidRPr="00236055">
              <w:rPr>
                <w:rFonts w:ascii="Trebuchet MS" w:hAnsi="Trebuchet MS" w:cs="Arial"/>
                <w:b w:val="0"/>
                <w:bCs/>
                <w:szCs w:val="18"/>
              </w:rPr>
              <w:t xml:space="preserve"> incorectă a competențelor generale pe categorii de funcții publice</w:t>
            </w:r>
          </w:p>
        </w:tc>
        <w:tc>
          <w:tcPr>
            <w:tcW w:w="4498" w:type="dxa"/>
          </w:tcPr>
          <w:p w14:paraId="45286A11" w14:textId="77777777" w:rsidR="00236055" w:rsidRPr="00236055" w:rsidRDefault="00236055" w:rsidP="00236055">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236055">
              <w:rPr>
                <w:rFonts w:ascii="Trebuchet MS" w:hAnsi="Trebuchet MS" w:cs="Arial"/>
                <w:szCs w:val="18"/>
              </w:rPr>
              <w:t>Absența unor modele/exemple de competențe specifice particularizate</w:t>
            </w:r>
          </w:p>
        </w:tc>
      </w:tr>
      <w:tr w:rsidR="00236055" w:rsidRPr="00236055" w14:paraId="4EC966F6" w14:textId="77777777" w:rsidTr="00236055">
        <w:trPr>
          <w:trHeight w:val="366"/>
        </w:trPr>
        <w:tc>
          <w:tcPr>
            <w:cnfStyle w:val="001000000000" w:firstRow="0" w:lastRow="0" w:firstColumn="1" w:lastColumn="0" w:oddVBand="0" w:evenVBand="0" w:oddHBand="0" w:evenHBand="0" w:firstRowFirstColumn="0" w:firstRowLastColumn="0" w:lastRowFirstColumn="0" w:lastRowLastColumn="0"/>
            <w:tcW w:w="4497" w:type="dxa"/>
          </w:tcPr>
          <w:p w14:paraId="702E857D" w14:textId="77777777" w:rsidR="00236055" w:rsidRPr="00236055" w:rsidRDefault="00236055" w:rsidP="00236055">
            <w:pPr>
              <w:pStyle w:val="BodyTable"/>
              <w:spacing w:before="60" w:after="60" w:line="23" w:lineRule="atLeast"/>
              <w:rPr>
                <w:rFonts w:ascii="Trebuchet MS" w:hAnsi="Trebuchet MS" w:cs="Arial"/>
                <w:b w:val="0"/>
                <w:bCs/>
                <w:szCs w:val="18"/>
              </w:rPr>
            </w:pPr>
            <w:r w:rsidRPr="00236055">
              <w:rPr>
                <w:rFonts w:ascii="Trebuchet MS" w:hAnsi="Trebuchet MS" w:cs="Arial"/>
                <w:b w:val="0"/>
                <w:bCs/>
                <w:szCs w:val="18"/>
              </w:rPr>
              <w:t>Transpunere</w:t>
            </w:r>
            <w:r w:rsidR="00296C85">
              <w:rPr>
                <w:rFonts w:ascii="Trebuchet MS" w:hAnsi="Trebuchet MS" w:cs="Arial"/>
                <w:b w:val="0"/>
                <w:bCs/>
                <w:szCs w:val="18"/>
              </w:rPr>
              <w:t>a</w:t>
            </w:r>
            <w:r w:rsidRPr="00236055">
              <w:rPr>
                <w:rFonts w:ascii="Trebuchet MS" w:hAnsi="Trebuchet MS" w:cs="Arial"/>
                <w:b w:val="0"/>
                <w:bCs/>
                <w:szCs w:val="18"/>
              </w:rPr>
              <w:t xml:space="preserve"> incorectă a nivelurilor de complexitate aferente competențelor generale, pe categorii de funcții publice</w:t>
            </w:r>
          </w:p>
        </w:tc>
        <w:tc>
          <w:tcPr>
            <w:tcW w:w="4498" w:type="dxa"/>
          </w:tcPr>
          <w:p w14:paraId="43C3EF8A" w14:textId="77777777" w:rsidR="00236055" w:rsidRPr="00236055" w:rsidRDefault="00236055" w:rsidP="00236055">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236055">
              <w:rPr>
                <w:rFonts w:ascii="Trebuchet MS" w:hAnsi="Trebuchet MS" w:cs="Arial"/>
                <w:szCs w:val="18"/>
              </w:rPr>
              <w:t>Nevoia de instruiri suplimentare, în vederea înțelegerii cadrului legal aplicabil dar și a derulării pașilor/metodei de identificare a competențelor specifice în cadrul unor exemple practice, proprii instituției care realizează analiza</w:t>
            </w:r>
          </w:p>
        </w:tc>
      </w:tr>
      <w:tr w:rsidR="00236055" w:rsidRPr="00236055" w14:paraId="661BAAE7" w14:textId="77777777" w:rsidTr="00236055">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tcPr>
          <w:p w14:paraId="1F7FBF70" w14:textId="77777777" w:rsidR="00236055" w:rsidRPr="00236055" w:rsidRDefault="00236055" w:rsidP="00236055">
            <w:pPr>
              <w:pStyle w:val="BodyTable"/>
              <w:spacing w:before="60" w:after="60" w:line="23" w:lineRule="atLeast"/>
              <w:rPr>
                <w:rFonts w:ascii="Trebuchet MS" w:hAnsi="Trebuchet MS" w:cs="Arial"/>
                <w:b w:val="0"/>
                <w:bCs/>
                <w:szCs w:val="18"/>
              </w:rPr>
            </w:pPr>
            <w:r w:rsidRPr="00236055">
              <w:rPr>
                <w:rFonts w:ascii="Trebuchet MS" w:hAnsi="Trebuchet MS" w:cs="Arial"/>
                <w:b w:val="0"/>
                <w:bCs/>
                <w:szCs w:val="18"/>
              </w:rPr>
              <w:t>Dublarea competen</w:t>
            </w:r>
            <w:r>
              <w:rPr>
                <w:rFonts w:ascii="Trebuchet MS" w:hAnsi="Trebuchet MS" w:cs="Arial"/>
                <w:b w:val="0"/>
                <w:bCs/>
                <w:szCs w:val="18"/>
              </w:rPr>
              <w:t>ț</w:t>
            </w:r>
            <w:r w:rsidRPr="00236055">
              <w:rPr>
                <w:rFonts w:ascii="Trebuchet MS" w:hAnsi="Trebuchet MS" w:cs="Arial"/>
                <w:b w:val="0"/>
                <w:bCs/>
                <w:szCs w:val="18"/>
              </w:rPr>
              <w:t>ei generale printr-o competență specifică</w:t>
            </w:r>
          </w:p>
        </w:tc>
        <w:tc>
          <w:tcPr>
            <w:tcW w:w="4498" w:type="dxa"/>
          </w:tcPr>
          <w:p w14:paraId="02DFFDE3" w14:textId="77777777" w:rsidR="00236055" w:rsidRPr="00236055" w:rsidRDefault="00236055" w:rsidP="00236055">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r>
      <w:tr w:rsidR="00236055" w:rsidRPr="00236055" w14:paraId="172ECB93" w14:textId="77777777" w:rsidTr="00236055">
        <w:trPr>
          <w:trHeight w:val="366"/>
        </w:trPr>
        <w:tc>
          <w:tcPr>
            <w:cnfStyle w:val="001000000000" w:firstRow="0" w:lastRow="0" w:firstColumn="1" w:lastColumn="0" w:oddVBand="0" w:evenVBand="0" w:oddHBand="0" w:evenHBand="0" w:firstRowFirstColumn="0" w:firstRowLastColumn="0" w:lastRowFirstColumn="0" w:lastRowLastColumn="0"/>
            <w:tcW w:w="4497" w:type="dxa"/>
          </w:tcPr>
          <w:p w14:paraId="4E785E06" w14:textId="77777777" w:rsidR="00236055" w:rsidRPr="00236055" w:rsidRDefault="00236055" w:rsidP="00236055">
            <w:pPr>
              <w:pStyle w:val="BodyTable"/>
              <w:spacing w:before="60" w:after="60" w:line="23" w:lineRule="atLeast"/>
              <w:rPr>
                <w:rFonts w:ascii="Trebuchet MS" w:hAnsi="Trebuchet MS" w:cs="Arial"/>
                <w:b w:val="0"/>
                <w:bCs/>
                <w:szCs w:val="18"/>
              </w:rPr>
            </w:pPr>
            <w:r w:rsidRPr="00236055">
              <w:rPr>
                <w:rFonts w:ascii="Trebuchet MS" w:hAnsi="Trebuchet MS" w:cs="Arial"/>
                <w:b w:val="0"/>
                <w:bCs/>
                <w:szCs w:val="18"/>
              </w:rPr>
              <w:t>Asigurarea caracterului unitar al competențelor specifice identificate (i.e.</w:t>
            </w:r>
            <w:r>
              <w:rPr>
                <w:rFonts w:ascii="Trebuchet MS" w:hAnsi="Trebuchet MS" w:cs="Arial"/>
                <w:b w:val="0"/>
                <w:bCs/>
                <w:szCs w:val="18"/>
              </w:rPr>
              <w:t xml:space="preserve">, </w:t>
            </w:r>
            <w:r w:rsidRPr="00236055">
              <w:rPr>
                <w:rFonts w:ascii="Trebuchet MS" w:hAnsi="Trebuchet MS" w:cs="Arial"/>
                <w:b w:val="0"/>
                <w:bCs/>
                <w:szCs w:val="18"/>
              </w:rPr>
              <w:t>evitarea formulărilor complexe în denumiri)</w:t>
            </w:r>
          </w:p>
        </w:tc>
        <w:tc>
          <w:tcPr>
            <w:tcW w:w="4498" w:type="dxa"/>
          </w:tcPr>
          <w:p w14:paraId="7ABBF18E" w14:textId="77777777" w:rsidR="00236055" w:rsidRPr="00236055" w:rsidRDefault="00236055" w:rsidP="00236055">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r>
      <w:tr w:rsidR="00236055" w:rsidRPr="00236055" w14:paraId="2528AAC2" w14:textId="77777777" w:rsidTr="00236055">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tcPr>
          <w:p w14:paraId="79448AF5" w14:textId="77777777" w:rsidR="00236055" w:rsidRPr="00236055" w:rsidRDefault="00091CBF" w:rsidP="00236055">
            <w:pPr>
              <w:pStyle w:val="BodyTable"/>
              <w:spacing w:before="60" w:after="60" w:line="23" w:lineRule="atLeast"/>
              <w:rPr>
                <w:rFonts w:ascii="Trebuchet MS" w:hAnsi="Trebuchet MS" w:cs="Arial"/>
                <w:b w:val="0"/>
                <w:bCs/>
                <w:szCs w:val="18"/>
              </w:rPr>
            </w:pPr>
            <w:r>
              <w:rPr>
                <w:rFonts w:ascii="Trebuchet MS" w:hAnsi="Trebuchet MS" w:cs="Arial"/>
                <w:b w:val="0"/>
                <w:bCs/>
                <w:szCs w:val="18"/>
              </w:rPr>
              <w:t>Necorelarea</w:t>
            </w:r>
            <w:r w:rsidR="00236055" w:rsidRPr="00236055">
              <w:rPr>
                <w:rFonts w:ascii="Trebuchet MS" w:hAnsi="Trebuchet MS" w:cs="Arial"/>
                <w:b w:val="0"/>
                <w:bCs/>
                <w:szCs w:val="18"/>
              </w:rPr>
              <w:t xml:space="preserve"> competențelor specifice identificate cu domeniul de activitate aferent compartimentului și/ sau instituției publice din care face parte postul analizat (exemplu: identificarea de competențe lingvistice în situații în care nu sunt necesare ori neidentificarea competențelor specifice lit. d) în cazul compartimentelor ce desfășoară activități foarte specifice) </w:t>
            </w:r>
          </w:p>
        </w:tc>
        <w:tc>
          <w:tcPr>
            <w:tcW w:w="4498" w:type="dxa"/>
          </w:tcPr>
          <w:p w14:paraId="5593E0EC" w14:textId="77777777" w:rsidR="00236055" w:rsidRPr="00236055" w:rsidRDefault="00236055" w:rsidP="00236055">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r>
      <w:tr w:rsidR="00236055" w:rsidRPr="00236055" w14:paraId="64DC3D61" w14:textId="77777777" w:rsidTr="00236055">
        <w:trPr>
          <w:trHeight w:val="366"/>
        </w:trPr>
        <w:tc>
          <w:tcPr>
            <w:cnfStyle w:val="001000000000" w:firstRow="0" w:lastRow="0" w:firstColumn="1" w:lastColumn="0" w:oddVBand="0" w:evenVBand="0" w:oddHBand="0" w:evenHBand="0" w:firstRowFirstColumn="0" w:firstRowLastColumn="0" w:lastRowFirstColumn="0" w:lastRowLastColumn="0"/>
            <w:tcW w:w="4497" w:type="dxa"/>
          </w:tcPr>
          <w:p w14:paraId="242B92F8" w14:textId="77777777" w:rsidR="00236055" w:rsidRPr="00236055" w:rsidRDefault="00236055" w:rsidP="00236055">
            <w:pPr>
              <w:pStyle w:val="BodyTable"/>
              <w:spacing w:before="60" w:after="60" w:line="23" w:lineRule="atLeast"/>
              <w:rPr>
                <w:rFonts w:ascii="Trebuchet MS" w:hAnsi="Trebuchet MS" w:cs="Arial"/>
                <w:b w:val="0"/>
                <w:bCs/>
                <w:szCs w:val="18"/>
              </w:rPr>
            </w:pPr>
            <w:r w:rsidRPr="00236055">
              <w:rPr>
                <w:rFonts w:ascii="Trebuchet MS" w:hAnsi="Trebuchet MS" w:cs="Arial"/>
                <w:b w:val="0"/>
                <w:bCs/>
                <w:szCs w:val="18"/>
              </w:rPr>
              <w:t>Confuzia dintre condiția specifică de ocupare a postului și competența specifică</w:t>
            </w:r>
          </w:p>
        </w:tc>
        <w:tc>
          <w:tcPr>
            <w:tcW w:w="4498" w:type="dxa"/>
          </w:tcPr>
          <w:p w14:paraId="36B1FA4D" w14:textId="77777777" w:rsidR="00236055" w:rsidRPr="00236055" w:rsidRDefault="00236055" w:rsidP="00236055">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r>
    </w:tbl>
    <w:p w14:paraId="702B912B" w14:textId="77777777" w:rsidR="00236055" w:rsidRDefault="00236055" w:rsidP="00236055">
      <w:pPr>
        <w:spacing w:after="0" w:line="23" w:lineRule="atLeast"/>
        <w:rPr>
          <w:rFonts w:ascii="Trebuchet MS" w:hAnsi="Trebuchet MS" w:cstheme="minorHAnsi"/>
          <w:bCs/>
          <w:szCs w:val="20"/>
        </w:rPr>
      </w:pPr>
      <w:r>
        <w:rPr>
          <w:rFonts w:ascii="Trebuchet MS" w:hAnsi="Trebuchet MS" w:cstheme="minorHAnsi"/>
          <w:bCs/>
          <w:szCs w:val="20"/>
        </w:rPr>
        <w:t xml:space="preserve">Practicile </w:t>
      </w:r>
      <w:r w:rsidR="009B0C36">
        <w:rPr>
          <w:rFonts w:ascii="Trebuchet MS" w:hAnsi="Trebuchet MS" w:cstheme="minorHAnsi"/>
          <w:bCs/>
          <w:szCs w:val="20"/>
        </w:rPr>
        <w:t>ineficiente</w:t>
      </w:r>
      <w:r>
        <w:rPr>
          <w:rFonts w:ascii="Trebuchet MS" w:hAnsi="Trebuchet MS" w:cstheme="minorHAnsi"/>
          <w:bCs/>
          <w:szCs w:val="20"/>
        </w:rPr>
        <w:t xml:space="preserve"> identificate ca urmare a integrării răspunsurilor primite ca urmare a derulării interviurilor structurate au vizat:</w:t>
      </w:r>
    </w:p>
    <w:p w14:paraId="526D2424" w14:textId="77777777" w:rsidR="00236055" w:rsidRPr="0015570B" w:rsidRDefault="00236055" w:rsidP="004D7667">
      <w:pPr>
        <w:pStyle w:val="ListParagraph"/>
        <w:numPr>
          <w:ilvl w:val="0"/>
          <w:numId w:val="60"/>
        </w:numPr>
        <w:shd w:val="clear" w:color="auto" w:fill="FFFFFF"/>
        <w:spacing w:line="240" w:lineRule="auto"/>
        <w:contextualSpacing w:val="0"/>
        <w:rPr>
          <w:rFonts w:ascii="Trebuchet MS" w:hAnsi="Trebuchet MS"/>
        </w:rPr>
      </w:pPr>
      <w:r w:rsidRPr="0015570B">
        <w:rPr>
          <w:rFonts w:ascii="Trebuchet MS" w:hAnsi="Trebuchet MS"/>
        </w:rPr>
        <w:t>Preluarea eronată a cadrului de competențe generale, prin omiterea anumitor elemente și/ sau modificarea competențelor generale aplicabile funcțiilor publice și/ sau modificarea nivelurilor de complexitate stabilite conform prevederilor legale;</w:t>
      </w:r>
    </w:p>
    <w:p w14:paraId="40106D4B" w14:textId="77777777" w:rsidR="00236055" w:rsidRPr="0015570B" w:rsidRDefault="00236055" w:rsidP="004D7667">
      <w:pPr>
        <w:pStyle w:val="ListParagraph"/>
        <w:numPr>
          <w:ilvl w:val="0"/>
          <w:numId w:val="60"/>
        </w:numPr>
        <w:shd w:val="clear" w:color="auto" w:fill="FFFFFF"/>
        <w:spacing w:line="240" w:lineRule="auto"/>
        <w:contextualSpacing w:val="0"/>
        <w:rPr>
          <w:rFonts w:ascii="Trebuchet MS" w:hAnsi="Trebuchet MS"/>
        </w:rPr>
      </w:pPr>
      <w:r w:rsidRPr="0015570B">
        <w:rPr>
          <w:rFonts w:ascii="Trebuchet MS" w:hAnsi="Trebuchet MS"/>
        </w:rPr>
        <w:t xml:space="preserve">Stabilirea mai multor competențe specifice în cuprinsul denumirii competenței specifice identificate; </w:t>
      </w:r>
    </w:p>
    <w:p w14:paraId="513DA585" w14:textId="77777777" w:rsidR="00236055" w:rsidRPr="0015570B" w:rsidRDefault="00236055" w:rsidP="004D7667">
      <w:pPr>
        <w:pStyle w:val="ListParagraph"/>
        <w:numPr>
          <w:ilvl w:val="0"/>
          <w:numId w:val="60"/>
        </w:numPr>
        <w:shd w:val="clear" w:color="auto" w:fill="FFFFFF"/>
        <w:spacing w:line="240" w:lineRule="auto"/>
        <w:contextualSpacing w:val="0"/>
        <w:rPr>
          <w:rFonts w:ascii="Trebuchet MS" w:hAnsi="Trebuchet MS"/>
        </w:rPr>
      </w:pPr>
      <w:r w:rsidRPr="0015570B">
        <w:rPr>
          <w:rFonts w:ascii="Trebuchet MS" w:hAnsi="Trebuchet MS"/>
        </w:rPr>
        <w:t>Dublarea competențelor generale prin identificarea unor competențe specifice care vizau doar atitudini generale, ce se regăsesc în indicatorii comportamentali aferenți cadrului de competențe generale;</w:t>
      </w:r>
    </w:p>
    <w:p w14:paraId="4503BFE6" w14:textId="77777777" w:rsidR="00236055" w:rsidRPr="0015570B" w:rsidRDefault="00236055" w:rsidP="004D7667">
      <w:pPr>
        <w:pStyle w:val="ListParagraph"/>
        <w:numPr>
          <w:ilvl w:val="0"/>
          <w:numId w:val="60"/>
        </w:numPr>
        <w:shd w:val="clear" w:color="auto" w:fill="FFFFFF"/>
        <w:spacing w:line="240" w:lineRule="auto"/>
        <w:contextualSpacing w:val="0"/>
        <w:rPr>
          <w:rFonts w:ascii="Trebuchet MS" w:hAnsi="Trebuchet MS"/>
        </w:rPr>
      </w:pPr>
      <w:r w:rsidRPr="0015570B">
        <w:rPr>
          <w:rFonts w:ascii="Trebuchet MS" w:hAnsi="Trebuchet MS"/>
        </w:rPr>
        <w:t>Stabilirea</w:t>
      </w:r>
      <w:r w:rsidR="00296C85">
        <w:rPr>
          <w:rFonts w:ascii="Trebuchet MS" w:hAnsi="Trebuchet MS"/>
        </w:rPr>
        <w:t>,</w:t>
      </w:r>
      <w:r w:rsidRPr="0015570B">
        <w:rPr>
          <w:rFonts w:ascii="Trebuchet MS" w:hAnsi="Trebuchet MS"/>
        </w:rPr>
        <w:t xml:space="preserve"> în mod eronat</w:t>
      </w:r>
      <w:r w:rsidR="00296C85">
        <w:rPr>
          <w:rFonts w:ascii="Trebuchet MS" w:hAnsi="Trebuchet MS"/>
        </w:rPr>
        <w:t>,</w:t>
      </w:r>
      <w:r w:rsidRPr="0015570B">
        <w:rPr>
          <w:rFonts w:ascii="Trebuchet MS" w:hAnsi="Trebuchet MS"/>
        </w:rPr>
        <w:t xml:space="preserve"> a nivelului de complexitate pentru competențele lingvistice de comunicare în limbi străine și/ sau competențele digitale, prin preluarea nivelurilor de complexitate aferente cadrului de competențe generale;</w:t>
      </w:r>
    </w:p>
    <w:p w14:paraId="3BE5B990" w14:textId="77777777" w:rsidR="00236055" w:rsidRPr="00091CBF" w:rsidRDefault="00236055" w:rsidP="004D7667">
      <w:pPr>
        <w:pStyle w:val="ListParagraph"/>
        <w:numPr>
          <w:ilvl w:val="0"/>
          <w:numId w:val="60"/>
        </w:numPr>
        <w:shd w:val="clear" w:color="auto" w:fill="FFFFFF"/>
        <w:spacing w:line="240" w:lineRule="auto"/>
        <w:contextualSpacing w:val="0"/>
        <w:rPr>
          <w:rFonts w:ascii="Trebuchet MS" w:hAnsi="Trebuchet MS"/>
        </w:rPr>
      </w:pPr>
      <w:r w:rsidRPr="00091CBF">
        <w:rPr>
          <w:rFonts w:ascii="Trebuchet MS" w:hAnsi="Trebuchet MS"/>
        </w:rPr>
        <w:t>Preluarea tuturor atribuțiilor din fișa postului, la nivel foarte detaliat și identificarea acestora drept competențe specifice</w:t>
      </w:r>
      <w:r w:rsidR="000A7DD7" w:rsidRPr="00091CBF">
        <w:rPr>
          <w:rFonts w:ascii="Trebuchet MS" w:hAnsi="Trebuchet MS"/>
        </w:rPr>
        <w:t>;</w:t>
      </w:r>
    </w:p>
    <w:p w14:paraId="770CAF70" w14:textId="77777777" w:rsidR="00236055" w:rsidRPr="00091CBF" w:rsidRDefault="00236055" w:rsidP="004D7667">
      <w:pPr>
        <w:pStyle w:val="ListParagraph"/>
        <w:numPr>
          <w:ilvl w:val="0"/>
          <w:numId w:val="60"/>
        </w:numPr>
        <w:shd w:val="clear" w:color="auto" w:fill="FFFFFF"/>
        <w:spacing w:line="240" w:lineRule="auto"/>
        <w:contextualSpacing w:val="0"/>
        <w:rPr>
          <w:rFonts w:ascii="Trebuchet MS" w:hAnsi="Trebuchet MS"/>
        </w:rPr>
      </w:pPr>
      <w:r w:rsidRPr="00091CBF">
        <w:rPr>
          <w:rFonts w:ascii="Trebuchet MS" w:hAnsi="Trebuchet MS"/>
        </w:rPr>
        <w:t>Limitarea tipurilor de competențe specifice identificate la cele lingvistice și digitale, chiar și în contextul unor posturi aferente funcțiilor publice cu domeniu de activitate extrem de specializat</w:t>
      </w:r>
      <w:r w:rsidR="00296C85" w:rsidRPr="00091CBF">
        <w:rPr>
          <w:rFonts w:ascii="Trebuchet MS" w:hAnsi="Trebuchet MS"/>
        </w:rPr>
        <w:t>;</w:t>
      </w:r>
    </w:p>
    <w:p w14:paraId="3CB34BA2" w14:textId="77777777" w:rsidR="00236055" w:rsidRPr="00091CBF" w:rsidRDefault="00236055" w:rsidP="004D7667">
      <w:pPr>
        <w:pStyle w:val="ListParagraph"/>
        <w:numPr>
          <w:ilvl w:val="0"/>
          <w:numId w:val="60"/>
        </w:numPr>
        <w:shd w:val="clear" w:color="auto" w:fill="FFFFFF"/>
        <w:spacing w:line="240" w:lineRule="auto"/>
        <w:contextualSpacing w:val="0"/>
        <w:rPr>
          <w:rFonts w:ascii="Trebuchet MS" w:hAnsi="Trebuchet MS"/>
        </w:rPr>
      </w:pPr>
      <w:r w:rsidRPr="00091CBF">
        <w:rPr>
          <w:rFonts w:ascii="Trebuchet MS" w:hAnsi="Trebuchet MS"/>
        </w:rPr>
        <w:t>Preluarea integrală a recomandărilor cu privire la tipurile de competențe specifice postului (art. 11 alin. (2) lit. d</w:t>
      </w:r>
      <w:r w:rsidR="00091CBF" w:rsidRPr="00091CBF">
        <w:rPr>
          <w:rFonts w:ascii="Trebuchet MS" w:hAnsi="Trebuchet MS"/>
        </w:rPr>
        <w:t>)</w:t>
      </w:r>
      <w:r w:rsidR="0078796B" w:rsidRPr="00091CBF">
        <w:rPr>
          <w:rFonts w:ascii="Trebuchet MS" w:hAnsi="Trebuchet MS"/>
        </w:rPr>
        <w:t xml:space="preserve"> din anexa nr. 8 la </w:t>
      </w:r>
      <w:r w:rsidR="006E6D29" w:rsidRPr="00091CBF">
        <w:rPr>
          <w:rFonts w:ascii="Trebuchet MS" w:hAnsi="Trebuchet MS"/>
        </w:rPr>
        <w:t>OUG</w:t>
      </w:r>
      <w:r w:rsidR="0078796B" w:rsidRPr="00091CBF">
        <w:rPr>
          <w:rFonts w:ascii="Trebuchet MS" w:hAnsi="Trebuchet MS"/>
        </w:rPr>
        <w:t xml:space="preserve"> nr. 57/2019, cu modificările și completările ulterioare</w:t>
      </w:r>
      <w:r w:rsidRPr="00091CBF">
        <w:rPr>
          <w:rFonts w:ascii="Trebuchet MS" w:hAnsi="Trebuchet MS"/>
        </w:rPr>
        <w:t>) incluse în metodologia de analiză a posturilor</w:t>
      </w:r>
      <w:r w:rsidR="000A7DD7" w:rsidRPr="00091CBF">
        <w:rPr>
          <w:rFonts w:ascii="Trebuchet MS" w:hAnsi="Trebuchet MS"/>
        </w:rPr>
        <w:t>.</w:t>
      </w:r>
    </w:p>
    <w:p w14:paraId="456947B7" w14:textId="77777777" w:rsidR="00E70EFC" w:rsidRDefault="009E2857" w:rsidP="00E70EFC">
      <w:pPr>
        <w:pStyle w:val="Bulletpoint1"/>
        <w:numPr>
          <w:ilvl w:val="0"/>
          <w:numId w:val="0"/>
        </w:numPr>
        <w:spacing w:before="60" w:after="60" w:line="23" w:lineRule="atLeast"/>
        <w:contextualSpacing w:val="0"/>
        <w:rPr>
          <w:rFonts w:ascii="Trebuchet MS" w:hAnsi="Trebuchet MS"/>
        </w:rPr>
      </w:pPr>
      <w:r>
        <w:rPr>
          <w:rFonts w:ascii="Trebuchet MS" w:hAnsi="Trebuchet MS"/>
        </w:rPr>
        <w:t>Deosebit de important este faptul că, în cadrul cercetării cantitative derulate la nivelul instituțiilor și autorităților publice implicate în procesul de analiză a posturilor, s-au înregistrat o multitudine (cca. 20%)</w:t>
      </w:r>
      <w:r w:rsidRPr="009E2857">
        <w:rPr>
          <w:rFonts w:ascii="Trebuchet MS" w:hAnsi="Trebuchet MS"/>
        </w:rPr>
        <w:t xml:space="preserve"> </w:t>
      </w:r>
      <w:r>
        <w:rPr>
          <w:rFonts w:ascii="Trebuchet MS" w:hAnsi="Trebuchet MS"/>
        </w:rPr>
        <w:t xml:space="preserve">de comentarii libere prin intermediul cărora respondenții au identificat în mod concret </w:t>
      </w:r>
      <w:r>
        <w:rPr>
          <w:rFonts w:ascii="Trebuchet MS" w:hAnsi="Trebuchet MS"/>
        </w:rPr>
        <w:lastRenderedPageBreak/>
        <w:t xml:space="preserve">nevoia de asistență de specialitate în sensul definirii competențelor specifice, prin </w:t>
      </w:r>
      <w:r w:rsidRPr="009B10E8">
        <w:rPr>
          <w:rFonts w:ascii="Trebuchet MS" w:hAnsi="Trebuchet MS"/>
        </w:rPr>
        <w:t>intermediul modelelor/ exemplificărilor/ stabilirea unui cadru de competențe specifice aplicabil pe domenii funcționale.</w:t>
      </w:r>
      <w:r w:rsidR="00DD3780" w:rsidRPr="009B10E8">
        <w:rPr>
          <w:rFonts w:ascii="Trebuchet MS" w:hAnsi="Trebuchet MS"/>
        </w:rPr>
        <w:t xml:space="preserve"> De asemenea, 42% dintre respondenți au indicat </w:t>
      </w:r>
      <w:r w:rsidR="00296C85">
        <w:rPr>
          <w:rFonts w:ascii="Trebuchet MS" w:hAnsi="Trebuchet MS"/>
        </w:rPr>
        <w:t>dificultăți majore sau chiar imposibilitatea</w:t>
      </w:r>
      <w:r w:rsidR="00DD3780" w:rsidRPr="009B10E8">
        <w:rPr>
          <w:rFonts w:ascii="Trebuchet MS" w:hAnsi="Trebuchet MS"/>
        </w:rPr>
        <w:t xml:space="preserve"> identificării competențelor specifice postului, altele decât cele lingvistice sau digitale ca fiind situația cu care s-au confruntat cel mai des în derularea </w:t>
      </w:r>
      <w:r w:rsidR="00DD3780" w:rsidRPr="009B10E8">
        <w:rPr>
          <w:rFonts w:ascii="Trebuchet MS" w:hAnsi="Trebuchet MS" w:cs="Arial"/>
        </w:rPr>
        <w:t>procedurii de elaborare și avizare a cadrului de competențe specifice</w:t>
      </w:r>
      <w:r w:rsidR="009B10E8" w:rsidRPr="009B10E8">
        <w:rPr>
          <w:rFonts w:ascii="Trebuchet MS" w:hAnsi="Trebuchet MS" w:cs="Arial"/>
        </w:rPr>
        <w:t xml:space="preserve"> în timp ce 52% dintre respondenți apreciază ca fiind necesară reglementarea detaliată a competențelor specifice, în vederea asigurării unei aplicări mai eficiente și care să contribuie la avizarea cu celeritate a cadrelor de competență specifice.</w:t>
      </w:r>
    </w:p>
    <w:p w14:paraId="72F1045B" w14:textId="77777777" w:rsidR="00236055" w:rsidRPr="00236055" w:rsidRDefault="00236055" w:rsidP="00236055">
      <w:pPr>
        <w:spacing w:after="0" w:line="23" w:lineRule="atLeast"/>
        <w:rPr>
          <w:rFonts w:ascii="Trebuchet MS" w:hAnsi="Trebuchet MS" w:cstheme="minorHAnsi"/>
          <w:bCs/>
          <w:szCs w:val="20"/>
        </w:rPr>
      </w:pPr>
      <w:r w:rsidRPr="00236055">
        <w:rPr>
          <w:rFonts w:ascii="Trebuchet MS" w:hAnsi="Trebuchet MS" w:cstheme="minorHAnsi"/>
          <w:bCs/>
          <w:szCs w:val="20"/>
        </w:rPr>
        <w:t xml:space="preserve">Considerând cele revelate, nevoile de asistență de specialitate identificate în </w:t>
      </w:r>
      <w:r>
        <w:rPr>
          <w:rFonts w:ascii="Trebuchet MS" w:hAnsi="Trebuchet MS" w:cstheme="minorHAnsi"/>
          <w:bCs/>
          <w:szCs w:val="20"/>
        </w:rPr>
        <w:t>cea de-a treia</w:t>
      </w:r>
      <w:r w:rsidRPr="00236055">
        <w:rPr>
          <w:rFonts w:ascii="Trebuchet MS" w:hAnsi="Trebuchet MS" w:cstheme="minorHAnsi"/>
          <w:bCs/>
          <w:szCs w:val="20"/>
        </w:rPr>
        <w:t xml:space="preserve"> etapă a procedurii de elaborare și avizare a cadrelor de competență specifice sunt:  </w:t>
      </w:r>
    </w:p>
    <w:p w14:paraId="2340FED6" w14:textId="77777777" w:rsidR="00BE1E82" w:rsidRPr="0086651A" w:rsidRDefault="00AC41B8" w:rsidP="004D7667">
      <w:pPr>
        <w:pStyle w:val="ListParagraph"/>
        <w:numPr>
          <w:ilvl w:val="0"/>
          <w:numId w:val="60"/>
        </w:numPr>
        <w:shd w:val="clear" w:color="auto" w:fill="FFFFFF"/>
        <w:spacing w:line="240" w:lineRule="auto"/>
        <w:contextualSpacing w:val="0"/>
        <w:rPr>
          <w:rFonts w:ascii="Trebuchet MS" w:hAnsi="Trebuchet MS"/>
        </w:rPr>
      </w:pPr>
      <w:r>
        <w:rPr>
          <w:rFonts w:ascii="Trebuchet MS" w:hAnsi="Trebuchet MS"/>
        </w:rPr>
        <w:t>accesibilizarea</w:t>
      </w:r>
      <w:r w:rsidR="000365C8">
        <w:rPr>
          <w:rFonts w:ascii="Trebuchet MS" w:hAnsi="Trebuchet MS"/>
        </w:rPr>
        <w:t xml:space="preserve"> conținutul</w:t>
      </w:r>
      <w:r>
        <w:rPr>
          <w:rFonts w:ascii="Trebuchet MS" w:hAnsi="Trebuchet MS"/>
        </w:rPr>
        <w:t>ui</w:t>
      </w:r>
      <w:r w:rsidR="000365C8">
        <w:rPr>
          <w:rFonts w:ascii="Trebuchet MS" w:hAnsi="Trebuchet MS"/>
        </w:rPr>
        <w:t xml:space="preserve"> cadrului de competențe generale,</w:t>
      </w:r>
      <w:r w:rsidR="00E70EFC">
        <w:rPr>
          <w:rFonts w:ascii="Trebuchet MS" w:hAnsi="Trebuchet MS"/>
        </w:rPr>
        <w:t xml:space="preserve"> astfel încât acesta să fie</w:t>
      </w:r>
      <w:r w:rsidR="000365C8">
        <w:rPr>
          <w:rFonts w:ascii="Trebuchet MS" w:hAnsi="Trebuchet MS"/>
        </w:rPr>
        <w:t xml:space="preserve"> disponibil într-un format mai ușor de utilizat (prin comparație cu prevederile legale</w:t>
      </w:r>
      <w:r w:rsidR="00E70EFC">
        <w:rPr>
          <w:rFonts w:ascii="Trebuchet MS" w:hAnsi="Trebuchet MS"/>
        </w:rPr>
        <w:t xml:space="preserve"> incluse în </w:t>
      </w:r>
      <w:r w:rsidR="0078796B">
        <w:rPr>
          <w:rFonts w:ascii="Trebuchet MS" w:hAnsi="Trebuchet MS"/>
        </w:rPr>
        <w:t>a</w:t>
      </w:r>
      <w:r w:rsidR="00E70EFC">
        <w:rPr>
          <w:rFonts w:ascii="Trebuchet MS" w:hAnsi="Trebuchet MS"/>
        </w:rPr>
        <w:t>nexa nr. 8</w:t>
      </w:r>
      <w:r w:rsidR="0078796B">
        <w:rPr>
          <w:rFonts w:ascii="Trebuchet MS" w:hAnsi="Trebuchet MS"/>
        </w:rPr>
        <w:t xml:space="preserve"> la OUG nr. 57/2019, cu modificările și completările ulterioare</w:t>
      </w:r>
      <w:r w:rsidR="000365C8">
        <w:rPr>
          <w:rFonts w:ascii="Trebuchet MS" w:hAnsi="Trebuchet MS"/>
        </w:rPr>
        <w:t>) și reiterarea obligativității transpunerii întocmai a cadrului de competențe generale la nivelul funcțiilor publice analizate</w:t>
      </w:r>
      <w:r w:rsidR="00BE1E82" w:rsidRPr="0086651A">
        <w:rPr>
          <w:rFonts w:ascii="Trebuchet MS" w:hAnsi="Trebuchet MS"/>
        </w:rPr>
        <w:t>;</w:t>
      </w:r>
    </w:p>
    <w:p w14:paraId="0F7D2140" w14:textId="77777777" w:rsidR="00BE1E82" w:rsidRDefault="00AC41B8" w:rsidP="004D7667">
      <w:pPr>
        <w:pStyle w:val="ListParagraph"/>
        <w:numPr>
          <w:ilvl w:val="0"/>
          <w:numId w:val="60"/>
        </w:numPr>
        <w:shd w:val="clear" w:color="auto" w:fill="FFFFFF"/>
        <w:spacing w:line="240" w:lineRule="auto"/>
        <w:contextualSpacing w:val="0"/>
        <w:rPr>
          <w:rFonts w:ascii="Trebuchet MS" w:hAnsi="Trebuchet MS"/>
        </w:rPr>
      </w:pPr>
      <w:r>
        <w:rPr>
          <w:rFonts w:ascii="Trebuchet MS" w:hAnsi="Trebuchet MS"/>
        </w:rPr>
        <w:t>automatizarea parțială sau completă a instrumentelor</w:t>
      </w:r>
      <w:r w:rsidR="00E70EFC">
        <w:rPr>
          <w:rFonts w:ascii="Trebuchet MS" w:hAnsi="Trebuchet MS"/>
        </w:rPr>
        <w:t xml:space="preserve"> și formularelor</w:t>
      </w:r>
      <w:r>
        <w:rPr>
          <w:rFonts w:ascii="Trebuchet MS" w:hAnsi="Trebuchet MS"/>
        </w:rPr>
        <w:t xml:space="preserve"> de lucru (</w:t>
      </w:r>
      <w:r w:rsidRPr="00AC41B8">
        <w:rPr>
          <w:rFonts w:ascii="Trebuchet MS" w:hAnsi="Trebuchet MS"/>
        </w:rPr>
        <w:t>în cadrul sistemelor informatice ale ANFP</w:t>
      </w:r>
      <w:r>
        <w:rPr>
          <w:rFonts w:ascii="Trebuchet MS" w:hAnsi="Trebuchet MS"/>
        </w:rPr>
        <w:t>)</w:t>
      </w:r>
      <w:r w:rsidRPr="00AC41B8">
        <w:rPr>
          <w:rFonts w:ascii="Trebuchet MS" w:hAnsi="Trebuchet MS"/>
        </w:rPr>
        <w:t>,</w:t>
      </w:r>
      <w:r w:rsidR="00BE1E82" w:rsidRPr="00AC41B8">
        <w:rPr>
          <w:rFonts w:ascii="Trebuchet MS" w:hAnsi="Trebuchet MS"/>
        </w:rPr>
        <w:t xml:space="preserve"> </w:t>
      </w:r>
      <w:r>
        <w:rPr>
          <w:rFonts w:ascii="Trebuchet MS" w:hAnsi="Trebuchet MS"/>
        </w:rPr>
        <w:t>astfel încât să poată</w:t>
      </w:r>
      <w:r w:rsidR="00BE1E82" w:rsidRPr="00AC41B8">
        <w:rPr>
          <w:rFonts w:ascii="Trebuchet MS" w:hAnsi="Trebuchet MS"/>
        </w:rPr>
        <w:t xml:space="preserve"> fi simplificată activitatea de transpunere a competențelor generale;</w:t>
      </w:r>
    </w:p>
    <w:p w14:paraId="4E714EFE" w14:textId="77777777" w:rsidR="00BE1E82" w:rsidRPr="0086651A" w:rsidRDefault="00AC41B8" w:rsidP="004D7667">
      <w:pPr>
        <w:pStyle w:val="ListParagraph"/>
        <w:numPr>
          <w:ilvl w:val="0"/>
          <w:numId w:val="60"/>
        </w:numPr>
        <w:shd w:val="clear" w:color="auto" w:fill="FFFFFF"/>
        <w:spacing w:line="240" w:lineRule="auto"/>
        <w:contextualSpacing w:val="0"/>
        <w:rPr>
          <w:rFonts w:ascii="Trebuchet MS" w:hAnsi="Trebuchet MS"/>
        </w:rPr>
      </w:pPr>
      <w:r>
        <w:rPr>
          <w:rFonts w:ascii="Trebuchet MS" w:hAnsi="Trebuchet MS"/>
        </w:rPr>
        <w:t>exemplificarea competențelor specifice postului</w:t>
      </w:r>
      <w:r w:rsidR="00BE1E82" w:rsidRPr="0086651A">
        <w:rPr>
          <w:rFonts w:ascii="Trebuchet MS" w:hAnsi="Trebuchet MS"/>
        </w:rPr>
        <w:t>, altele decât cele lingvistice și digitale</w:t>
      </w:r>
      <w:r>
        <w:rPr>
          <w:rFonts w:ascii="Trebuchet MS" w:hAnsi="Trebuchet MS"/>
        </w:rPr>
        <w:t xml:space="preserve"> și facilitarea</w:t>
      </w:r>
      <w:r w:rsidR="00BE1E82" w:rsidRPr="0086651A">
        <w:rPr>
          <w:rFonts w:ascii="Trebuchet MS" w:hAnsi="Trebuchet MS"/>
        </w:rPr>
        <w:t xml:space="preserve"> </w:t>
      </w:r>
      <w:r>
        <w:rPr>
          <w:rFonts w:ascii="Trebuchet MS" w:hAnsi="Trebuchet MS"/>
        </w:rPr>
        <w:t>identificării</w:t>
      </w:r>
      <w:r w:rsidR="00BE1E82" w:rsidRPr="0086651A">
        <w:rPr>
          <w:rFonts w:ascii="Trebuchet MS" w:hAnsi="Trebuchet MS"/>
        </w:rPr>
        <w:t xml:space="preserve"> acestora în relație cu atribuțiile postului și structura/ domeniul de activitate aferent</w:t>
      </w:r>
      <w:r w:rsidR="00296C85">
        <w:rPr>
          <w:rFonts w:ascii="Trebuchet MS" w:hAnsi="Trebuchet MS"/>
        </w:rPr>
        <w:t>.</w:t>
      </w:r>
    </w:p>
    <w:p w14:paraId="6BF04FB2" w14:textId="77777777" w:rsidR="00BE1E82" w:rsidRPr="00CA01B6" w:rsidRDefault="005027F5" w:rsidP="00CA01B6">
      <w:pPr>
        <w:pStyle w:val="Heading4"/>
        <w:numPr>
          <w:ilvl w:val="0"/>
          <w:numId w:val="0"/>
        </w:numPr>
        <w:spacing w:before="240" w:line="23" w:lineRule="atLeast"/>
        <w:rPr>
          <w:rFonts w:ascii="Trebuchet MS" w:hAnsi="Trebuchet MS"/>
          <w:b/>
          <w:bCs/>
          <w:i w:val="0"/>
          <w:iCs w:val="0"/>
          <w:color w:val="4472C4" w:themeColor="accent1"/>
        </w:rPr>
      </w:pPr>
      <w:bookmarkStart w:id="66" w:name="_Hlk157604310"/>
      <w:r w:rsidRPr="00CA01B6">
        <w:rPr>
          <w:rFonts w:ascii="Trebuchet MS" w:hAnsi="Trebuchet MS"/>
          <w:b/>
          <w:bCs/>
          <w:i w:val="0"/>
          <w:iCs w:val="0"/>
          <w:color w:val="4472C4" w:themeColor="accent1"/>
        </w:rPr>
        <w:t xml:space="preserve">Etapa 4 - </w:t>
      </w:r>
      <w:r w:rsidR="00BE1E82" w:rsidRPr="00CA01B6">
        <w:rPr>
          <w:rFonts w:ascii="Trebuchet MS" w:hAnsi="Trebuchet MS"/>
          <w:b/>
          <w:bCs/>
          <w:i w:val="0"/>
          <w:iCs w:val="0"/>
          <w:color w:val="4472C4" w:themeColor="accent1"/>
        </w:rPr>
        <w:t>Avizarea competențelor specifice de către Agenţia Naţională a Funcţionarilor Publici</w:t>
      </w:r>
    </w:p>
    <w:bookmarkEnd w:id="66"/>
    <w:p w14:paraId="7D2E4F4E" w14:textId="77777777" w:rsidR="005027F5" w:rsidRDefault="005027F5" w:rsidP="005027F5">
      <w:pPr>
        <w:spacing w:line="23" w:lineRule="atLeast"/>
        <w:rPr>
          <w:rFonts w:ascii="Trebuchet MS" w:hAnsi="Trebuchet MS"/>
        </w:rPr>
      </w:pPr>
      <w:r w:rsidRPr="003E4543">
        <w:rPr>
          <w:rFonts w:ascii="Trebuchet MS" w:hAnsi="Trebuchet MS"/>
          <w:i/>
          <w:iCs/>
        </w:rPr>
        <w:t>Ce prevede cadrul legal?</w:t>
      </w:r>
    </w:p>
    <w:p w14:paraId="74A5560C" w14:textId="77777777" w:rsidR="00BE1E82" w:rsidRDefault="00BE1E82" w:rsidP="00BE1E82">
      <w:pPr>
        <w:pStyle w:val="Bulletpoint1"/>
        <w:numPr>
          <w:ilvl w:val="0"/>
          <w:numId w:val="0"/>
        </w:numPr>
        <w:spacing w:before="60" w:after="60" w:line="23" w:lineRule="atLeast"/>
        <w:contextualSpacing w:val="0"/>
        <w:rPr>
          <w:rFonts w:ascii="Trebuchet MS" w:hAnsi="Trebuchet MS"/>
        </w:rPr>
      </w:pPr>
      <w:r w:rsidRPr="0086651A">
        <w:rPr>
          <w:rFonts w:ascii="Trebuchet MS" w:hAnsi="Trebuchet MS" w:cstheme="minorHAnsi"/>
          <w:bCs/>
          <w:szCs w:val="20"/>
        </w:rPr>
        <w:t xml:space="preserve">Penultima </w:t>
      </w:r>
      <w:r w:rsidRPr="0086651A">
        <w:rPr>
          <w:rFonts w:ascii="Trebuchet MS" w:hAnsi="Trebuchet MS"/>
        </w:rPr>
        <w:t xml:space="preserve">etapă a procedurii de elaborare și avizare a cadrelor de competență specifice presupune completarea documentelor care se întocmesc de către autoritățile și instituțiile publice în vederea obținerii avizului ANFP, în conformitate cu art. 30 din </w:t>
      </w:r>
      <w:r w:rsidR="0078796B">
        <w:rPr>
          <w:rFonts w:ascii="Trebuchet MS" w:hAnsi="Trebuchet MS"/>
        </w:rPr>
        <w:t>a</w:t>
      </w:r>
      <w:r w:rsidRPr="0086651A">
        <w:rPr>
          <w:rFonts w:ascii="Trebuchet MS" w:hAnsi="Trebuchet MS"/>
        </w:rPr>
        <w:t>nexa nr. 8 la OUG nr</w:t>
      </w:r>
      <w:r w:rsidR="0078796B">
        <w:rPr>
          <w:rFonts w:ascii="Trebuchet MS" w:hAnsi="Trebuchet MS"/>
        </w:rPr>
        <w:t>.</w:t>
      </w:r>
      <w:r w:rsidRPr="0086651A">
        <w:rPr>
          <w:rFonts w:ascii="Trebuchet MS" w:hAnsi="Trebuchet MS"/>
        </w:rPr>
        <w:t xml:space="preserve"> 57/2019</w:t>
      </w:r>
      <w:r w:rsidR="0078796B">
        <w:rPr>
          <w:rFonts w:ascii="Trebuchet MS" w:hAnsi="Trebuchet MS"/>
        </w:rPr>
        <w:t>, cu modificările și completările ulterioare</w:t>
      </w:r>
      <w:r w:rsidRPr="0086651A">
        <w:rPr>
          <w:rFonts w:ascii="Trebuchet MS" w:hAnsi="Trebuchet MS"/>
        </w:rPr>
        <w:t xml:space="preserve">, și transmiterea acestora către ANFP prin intermediul instrumentelor informatice puse la dispoziție și/ sau prin email, la adresa de corespondență destinată. Ca urmare a obținerii avizului ANFP asupra competențelor specifice identificate, autoritățile și instituțiile publice trebuie să completeze Portalul de management al funcțiilor publice și al funcționarilor publici cu competențele stabilite, aferente fiecărui post. </w:t>
      </w:r>
    </w:p>
    <w:p w14:paraId="05E30E2A" w14:textId="77777777" w:rsidR="005027F5" w:rsidRPr="0021341A" w:rsidRDefault="005027F5" w:rsidP="005027F5">
      <w:pPr>
        <w:spacing w:line="23" w:lineRule="atLeast"/>
        <w:rPr>
          <w:rFonts w:ascii="Trebuchet MS" w:hAnsi="Trebuchet MS"/>
          <w:i/>
          <w:iCs/>
        </w:rPr>
      </w:pPr>
      <w:r w:rsidRPr="0021341A">
        <w:rPr>
          <w:rFonts w:ascii="Trebuchet MS" w:hAnsi="Trebuchet MS"/>
          <w:i/>
          <w:iCs/>
        </w:rPr>
        <w:t xml:space="preserve">Cum completează Metodologia de analiză a posturilor cadrul legal? </w:t>
      </w:r>
    </w:p>
    <w:p w14:paraId="72A301D9" w14:textId="77777777" w:rsidR="00824BF2" w:rsidRDefault="00BE1E82" w:rsidP="00BE1E82">
      <w:pPr>
        <w:spacing w:line="23" w:lineRule="atLeast"/>
        <w:rPr>
          <w:rFonts w:ascii="Trebuchet MS" w:hAnsi="Trebuchet MS"/>
        </w:rPr>
      </w:pPr>
      <w:r w:rsidRPr="0086651A">
        <w:rPr>
          <w:rFonts w:ascii="Trebuchet MS" w:hAnsi="Trebuchet MS"/>
        </w:rPr>
        <w:t xml:space="preserve">Dintr-o perspectivă administrativă, în vederea facilitării obținerii de către autoritățile și instituțiile publice a avizului ANFP asupra competențelor specifice identificate, aceasta din urmă a elaborat modele ale documentelor prevăzute în cadrul legal la art. 30 alin. (3) din </w:t>
      </w:r>
      <w:r w:rsidR="0078796B">
        <w:rPr>
          <w:rFonts w:ascii="Trebuchet MS" w:hAnsi="Trebuchet MS"/>
        </w:rPr>
        <w:t>a</w:t>
      </w:r>
      <w:r w:rsidRPr="0086651A">
        <w:rPr>
          <w:rFonts w:ascii="Trebuchet MS" w:hAnsi="Trebuchet MS"/>
        </w:rPr>
        <w:t>nexa nr. 8 la OUG nr. 57/2019</w:t>
      </w:r>
      <w:r w:rsidR="0078796B">
        <w:rPr>
          <w:rFonts w:ascii="Trebuchet MS" w:hAnsi="Trebuchet MS"/>
        </w:rPr>
        <w:t>, cu modificările și completările ulterioare</w:t>
      </w:r>
      <w:r w:rsidRPr="0086651A">
        <w:rPr>
          <w:rFonts w:ascii="Trebuchet MS" w:hAnsi="Trebuchet MS"/>
        </w:rPr>
        <w:t xml:space="preserve">, completate de instrucțiuni de lucru detaliate și le-a diseminat prin anexarea acestora la Metodologia de analiză a posturilor. </w:t>
      </w:r>
    </w:p>
    <w:p w14:paraId="728AE28E" w14:textId="77777777" w:rsidR="00824BF2" w:rsidRPr="003E4543" w:rsidRDefault="00824BF2" w:rsidP="00824BF2">
      <w:pPr>
        <w:spacing w:line="23" w:lineRule="atLeast"/>
        <w:rPr>
          <w:rFonts w:ascii="Trebuchet MS" w:hAnsi="Trebuchet MS"/>
          <w:i/>
          <w:iCs/>
        </w:rPr>
      </w:pPr>
      <w:r w:rsidRPr="003E4543">
        <w:rPr>
          <w:rFonts w:ascii="Trebuchet MS" w:hAnsi="Trebuchet MS"/>
          <w:i/>
          <w:iCs/>
        </w:rPr>
        <w:t>Ce dificultăți au întâmpinat reprezentanții autorităților și instituțiilor publice în derularea acestei etape?</w:t>
      </w:r>
    </w:p>
    <w:p w14:paraId="5522642F" w14:textId="6D1E0EF2" w:rsidR="00BE1E82" w:rsidRPr="0086651A" w:rsidRDefault="00BE1E82" w:rsidP="00BE1E82">
      <w:pPr>
        <w:spacing w:line="23" w:lineRule="atLeast"/>
        <w:rPr>
          <w:rFonts w:ascii="Trebuchet MS" w:hAnsi="Trebuchet MS"/>
        </w:rPr>
      </w:pPr>
      <w:r w:rsidRPr="0086651A">
        <w:rPr>
          <w:rFonts w:ascii="Trebuchet MS" w:hAnsi="Trebuchet MS"/>
        </w:rPr>
        <w:t>În practică, procesul de completare a documentelor propuse implică foarte mult efort birocratic din partea grupurilor de lucru cât și din partea ANFP, ca urmare a primirii acestor documente aprobate de către conducătorul autorității sau instituției publice care solicită avizul</w:t>
      </w:r>
      <w:r w:rsidR="00824BF2">
        <w:rPr>
          <w:rFonts w:ascii="Trebuchet MS" w:hAnsi="Trebuchet MS"/>
        </w:rPr>
        <w:t>, fapt confirmat inclusiv de către respondenții chestionarului-sondaj, ale căror comentarii libere includ referiri la procesul deosebit de birocratizat („</w:t>
      </w:r>
      <w:r w:rsidR="00824BF2" w:rsidRPr="00824BF2">
        <w:rPr>
          <w:rFonts w:ascii="Trebuchet MS" w:hAnsi="Trebuchet MS"/>
          <w:i/>
          <w:iCs/>
        </w:rPr>
        <w:t>Atât documentul de aprobare a competențelor generale și a celor specifice identificate, cât și raportul de analiză a postului, respectiv formularele descriptive ale competențelor specifice care se anexează acestuia</w:t>
      </w:r>
      <w:r w:rsidR="00296C85">
        <w:rPr>
          <w:rFonts w:ascii="Trebuchet MS" w:hAnsi="Trebuchet MS"/>
          <w:i/>
          <w:iCs/>
        </w:rPr>
        <w:t>,</w:t>
      </w:r>
      <w:r w:rsidR="00824BF2" w:rsidRPr="00824BF2">
        <w:rPr>
          <w:rFonts w:ascii="Trebuchet MS" w:hAnsi="Trebuchet MS"/>
          <w:i/>
          <w:iCs/>
        </w:rPr>
        <w:t xml:space="preserve"> cuprind aceleași informații. In concluzie aceleași informații sunt scrise de 3 ori în 3 documente. O simplificare în acest sens ar fi necesară</w:t>
      </w:r>
      <w:r w:rsidR="00332A17">
        <w:rPr>
          <w:rFonts w:ascii="Trebuchet MS" w:hAnsi="Trebuchet MS"/>
          <w:i/>
          <w:iCs/>
        </w:rPr>
        <w:t>.</w:t>
      </w:r>
      <w:r w:rsidR="00824BF2" w:rsidRPr="00824BF2">
        <w:rPr>
          <w:rFonts w:ascii="Trebuchet MS" w:hAnsi="Trebuchet MS"/>
        </w:rPr>
        <w:t>”</w:t>
      </w:r>
      <w:r w:rsidR="00824BF2">
        <w:rPr>
          <w:rFonts w:ascii="Trebuchet MS" w:hAnsi="Trebuchet MS"/>
        </w:rPr>
        <w:t>)</w:t>
      </w:r>
      <w:r w:rsidR="00262E95">
        <w:rPr>
          <w:rFonts w:ascii="Trebuchet MS" w:hAnsi="Trebuchet MS"/>
        </w:rPr>
        <w:t>.</w:t>
      </w:r>
    </w:p>
    <w:p w14:paraId="236A4FFE" w14:textId="77777777" w:rsidR="00BE1E82" w:rsidRPr="00145D6B" w:rsidRDefault="00BE1E82" w:rsidP="00145D6B">
      <w:pPr>
        <w:rPr>
          <w:rFonts w:ascii="Trebuchet MS" w:hAnsi="Trebuchet MS"/>
          <w:i/>
          <w:iCs/>
          <w:color w:val="4472C4" w:themeColor="accent1"/>
        </w:rPr>
      </w:pPr>
      <w:r w:rsidRPr="0086651A">
        <w:rPr>
          <w:rFonts w:ascii="Trebuchet MS" w:hAnsi="Trebuchet MS"/>
        </w:rPr>
        <w:t xml:space="preserve">În cadrul acestei etape, modalitatea de acordare a asistenței utilizată cu precădere a luat forma unei adrese-răspuns la solicitarea de aviz, în cadrul căreia reprezentanții ANFP </w:t>
      </w:r>
      <w:r w:rsidR="00824BF2">
        <w:rPr>
          <w:rFonts w:ascii="Trebuchet MS" w:hAnsi="Trebuchet MS"/>
        </w:rPr>
        <w:t xml:space="preserve">fie </w:t>
      </w:r>
      <w:r w:rsidRPr="0086651A">
        <w:rPr>
          <w:rFonts w:ascii="Trebuchet MS" w:hAnsi="Trebuchet MS"/>
        </w:rPr>
        <w:t>au motivat respingerea acordării avizului</w:t>
      </w:r>
      <w:r w:rsidR="00296C85">
        <w:rPr>
          <w:rFonts w:ascii="Trebuchet MS" w:hAnsi="Trebuchet MS"/>
        </w:rPr>
        <w:t>,</w:t>
      </w:r>
      <w:r w:rsidR="00824BF2">
        <w:rPr>
          <w:rFonts w:ascii="Trebuchet MS" w:hAnsi="Trebuchet MS"/>
        </w:rPr>
        <w:t xml:space="preserve"> fie au solicitat clarificări</w:t>
      </w:r>
      <w:r w:rsidRPr="0086651A">
        <w:rPr>
          <w:rFonts w:ascii="Trebuchet MS" w:hAnsi="Trebuchet MS"/>
        </w:rPr>
        <w:t xml:space="preserve">. Analiza calitativă a unei selecții de astfel de adrese-răspuns a relevat faptul că reprezentanții ANFP au depus eforturi considerabile să înțeleagă domeniile </w:t>
      </w:r>
      <w:r w:rsidRPr="0086651A">
        <w:rPr>
          <w:rFonts w:ascii="Trebuchet MS" w:hAnsi="Trebuchet MS"/>
        </w:rPr>
        <w:lastRenderedPageBreak/>
        <w:t xml:space="preserve">de activitate ale tuturor autorităților și instituțiilor publice, oferind exemple și reformulări țintite să îmbunătățească rezultatul final, fără să poată acoperi, însă, în mod exhaustiv toate situațiile întâmpinate. Din informațiile calitative colectate în cadrul interviurilor realizate cu reprezentanții ANFP </w:t>
      </w:r>
      <w:r w:rsidR="00296C85">
        <w:rPr>
          <w:rFonts w:ascii="Trebuchet MS" w:hAnsi="Trebuchet MS"/>
        </w:rPr>
        <w:t>a rezultat</w:t>
      </w:r>
      <w:r w:rsidRPr="0086651A">
        <w:rPr>
          <w:rFonts w:ascii="Trebuchet MS" w:hAnsi="Trebuchet MS"/>
        </w:rPr>
        <w:t xml:space="preserve"> faptul că această modalitate de răspuns din partea ANFP a fost de ajutor în anumite situații. Au existat și situații în care, reprezentanții autorităților și instituțiilor publice au decis să renunțe la identificarea și stabilirea de competențe specifice postului, altele decât cele lingvistice sau digitale, considerând noutatea procesului, volumetria asociată (numărul de posturi de analizat raportat la personalul disponibil să deruleze acest proces și coroborat cu lipsa informațiilor necesare pentru analiza postului) și lipsa instruirilor personalizate pe procesul de analiză a posturilor.</w:t>
      </w:r>
    </w:p>
    <w:p w14:paraId="408B92D9" w14:textId="77777777" w:rsidR="00767CB4" w:rsidRPr="00145D6B" w:rsidRDefault="00767CB4" w:rsidP="00145D6B">
      <w:pPr>
        <w:rPr>
          <w:rFonts w:ascii="Trebuchet MS" w:hAnsi="Trebuchet MS"/>
          <w:i/>
          <w:iCs/>
          <w:color w:val="4472C4" w:themeColor="accent1"/>
        </w:rPr>
      </w:pPr>
      <w:r w:rsidRPr="00145D6B">
        <w:rPr>
          <w:rFonts w:ascii="Trebuchet MS" w:hAnsi="Trebuchet MS"/>
          <w:i/>
          <w:iCs/>
          <w:color w:val="4472C4" w:themeColor="accent1"/>
        </w:rPr>
        <w:t>Tabelul nr.7: Dificultăți întâmpinate în cadrul etapei de avizare a competențelor specifice de către ANFP</w:t>
      </w:r>
    </w:p>
    <w:tbl>
      <w:tblPr>
        <w:tblStyle w:val="PlainTable11"/>
        <w:tblW w:w="0" w:type="auto"/>
        <w:tblLook w:val="04A0" w:firstRow="1" w:lastRow="0" w:firstColumn="1" w:lastColumn="0" w:noHBand="0" w:noVBand="1"/>
      </w:tblPr>
      <w:tblGrid>
        <w:gridCol w:w="4497"/>
        <w:gridCol w:w="4498"/>
      </w:tblGrid>
      <w:tr w:rsidR="00824BF2" w:rsidRPr="0086651A" w14:paraId="42B60963" w14:textId="77777777" w:rsidTr="00824BF2">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4497" w:type="dxa"/>
            <w:shd w:val="clear" w:color="auto" w:fill="4472C4" w:themeFill="accent1"/>
          </w:tcPr>
          <w:p w14:paraId="458D64ED" w14:textId="77777777" w:rsidR="00824BF2" w:rsidRPr="00824BF2" w:rsidRDefault="00824BF2" w:rsidP="000032BC">
            <w:pPr>
              <w:pStyle w:val="BodyTable"/>
              <w:spacing w:before="120" w:after="120" w:line="23" w:lineRule="atLeast"/>
              <w:rPr>
                <w:rFonts w:ascii="Trebuchet MS" w:hAnsi="Trebuchet MS"/>
                <w:color w:val="FFFFFF" w:themeColor="background1"/>
              </w:rPr>
            </w:pPr>
            <w:r w:rsidRPr="00824BF2">
              <w:rPr>
                <w:rFonts w:ascii="Trebuchet MS" w:hAnsi="Trebuchet MS"/>
                <w:color w:val="FFFFFF" w:themeColor="background1"/>
              </w:rPr>
              <w:t>Dificultăți metodologice</w:t>
            </w:r>
          </w:p>
        </w:tc>
        <w:tc>
          <w:tcPr>
            <w:tcW w:w="4498" w:type="dxa"/>
            <w:shd w:val="clear" w:color="auto" w:fill="4472C4" w:themeFill="accent1"/>
          </w:tcPr>
          <w:p w14:paraId="5C65A69F" w14:textId="77777777" w:rsidR="00824BF2" w:rsidRPr="00824BF2" w:rsidRDefault="00824BF2" w:rsidP="000032BC">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rPr>
            </w:pPr>
            <w:r w:rsidRPr="00824BF2">
              <w:rPr>
                <w:rFonts w:ascii="Trebuchet MS" w:hAnsi="Trebuchet MS"/>
                <w:color w:val="FFFFFF" w:themeColor="background1"/>
              </w:rPr>
              <w:t>Dificultăți administrative</w:t>
            </w:r>
          </w:p>
        </w:tc>
      </w:tr>
      <w:tr w:rsidR="00824BF2" w:rsidRPr="0086651A" w14:paraId="47131AEB" w14:textId="77777777" w:rsidTr="00824BF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tcPr>
          <w:p w14:paraId="5C92FCD2" w14:textId="77777777" w:rsidR="00824BF2" w:rsidRPr="00824BF2" w:rsidRDefault="00091CBF" w:rsidP="00824BF2">
            <w:pPr>
              <w:pStyle w:val="BodyTable"/>
              <w:spacing w:before="60" w:after="60" w:line="23" w:lineRule="atLeast"/>
              <w:rPr>
                <w:rFonts w:ascii="Trebuchet MS" w:hAnsi="Trebuchet MS" w:cs="Arial"/>
                <w:b w:val="0"/>
                <w:bCs/>
                <w:szCs w:val="18"/>
              </w:rPr>
            </w:pPr>
            <w:r>
              <w:rPr>
                <w:rFonts w:ascii="Trebuchet MS" w:hAnsi="Trebuchet MS" w:cs="Arial"/>
                <w:b w:val="0"/>
                <w:bCs/>
                <w:szCs w:val="18"/>
              </w:rPr>
              <w:t>Informații limitate</w:t>
            </w:r>
            <w:r w:rsidR="00824BF2" w:rsidRPr="00824BF2">
              <w:rPr>
                <w:rFonts w:ascii="Trebuchet MS" w:hAnsi="Trebuchet MS" w:cs="Arial"/>
                <w:b w:val="0"/>
                <w:bCs/>
                <w:szCs w:val="18"/>
              </w:rPr>
              <w:t xml:space="preserve"> referitoare la cadrul de comunicare cu ANFP ulterior transmiterii documentației în vederea avizării și a unor pași de proces corect identificați în vederea retransmiterii documentației, în situația unui </w:t>
            </w:r>
            <w:r w:rsidR="00D43252">
              <w:rPr>
                <w:rFonts w:ascii="Trebuchet MS" w:hAnsi="Trebuchet MS" w:cs="Arial"/>
                <w:b w:val="0"/>
                <w:bCs/>
                <w:szCs w:val="18"/>
              </w:rPr>
              <w:t>răspuns n</w:t>
            </w:r>
            <w:r w:rsidR="00824BF2" w:rsidRPr="00824BF2">
              <w:rPr>
                <w:rFonts w:ascii="Trebuchet MS" w:hAnsi="Trebuchet MS" w:cs="Arial"/>
                <w:b w:val="0"/>
                <w:bCs/>
                <w:szCs w:val="18"/>
              </w:rPr>
              <w:t>efavorabil</w:t>
            </w:r>
          </w:p>
        </w:tc>
        <w:tc>
          <w:tcPr>
            <w:tcW w:w="4498" w:type="dxa"/>
          </w:tcPr>
          <w:p w14:paraId="0DF9E6AC" w14:textId="77777777" w:rsidR="00824BF2" w:rsidRPr="00824BF2" w:rsidRDefault="00824BF2" w:rsidP="00824BF2">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24BF2">
              <w:rPr>
                <w:rFonts w:ascii="Trebuchet MS" w:hAnsi="Trebuchet MS" w:cs="Arial"/>
                <w:szCs w:val="18"/>
              </w:rPr>
              <w:t>Încadrarea în termenele legale în vederea obținerii avizului ANFP</w:t>
            </w:r>
          </w:p>
        </w:tc>
      </w:tr>
      <w:tr w:rsidR="00824BF2" w:rsidRPr="0086651A" w14:paraId="71F1D6B4" w14:textId="77777777" w:rsidTr="00824BF2">
        <w:trPr>
          <w:trHeight w:val="366"/>
        </w:trPr>
        <w:tc>
          <w:tcPr>
            <w:cnfStyle w:val="001000000000" w:firstRow="0" w:lastRow="0" w:firstColumn="1" w:lastColumn="0" w:oddVBand="0" w:evenVBand="0" w:oddHBand="0" w:evenHBand="0" w:firstRowFirstColumn="0" w:firstRowLastColumn="0" w:lastRowFirstColumn="0" w:lastRowLastColumn="0"/>
            <w:tcW w:w="4497" w:type="dxa"/>
          </w:tcPr>
          <w:p w14:paraId="42FC7952" w14:textId="77777777" w:rsidR="00824BF2" w:rsidRPr="00824BF2" w:rsidRDefault="00824BF2" w:rsidP="00824BF2">
            <w:pPr>
              <w:pStyle w:val="BodyTable"/>
              <w:spacing w:before="60" w:after="60" w:line="23" w:lineRule="atLeast"/>
              <w:rPr>
                <w:rFonts w:ascii="Trebuchet MS" w:hAnsi="Trebuchet MS" w:cs="Arial"/>
                <w:b w:val="0"/>
                <w:bCs/>
                <w:szCs w:val="18"/>
              </w:rPr>
            </w:pPr>
            <w:r w:rsidRPr="00824BF2">
              <w:rPr>
                <w:rFonts w:ascii="Trebuchet MS" w:hAnsi="Trebuchet MS" w:cs="Arial"/>
                <w:b w:val="0"/>
                <w:bCs/>
                <w:szCs w:val="18"/>
              </w:rPr>
              <w:t>Absența unui cadru privind revizuirea/ actualizarea competențelor</w:t>
            </w:r>
          </w:p>
        </w:tc>
        <w:tc>
          <w:tcPr>
            <w:tcW w:w="4498" w:type="dxa"/>
          </w:tcPr>
          <w:p w14:paraId="6AC7115C" w14:textId="77777777" w:rsidR="00824BF2" w:rsidRPr="00824BF2" w:rsidRDefault="00824BF2" w:rsidP="00824BF2">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24BF2">
              <w:rPr>
                <w:rFonts w:ascii="Trebuchet MS" w:hAnsi="Trebuchet MS" w:cs="Arial"/>
                <w:szCs w:val="18"/>
              </w:rPr>
              <w:t>Birocratizarea intensă a procesului, prin completarea și aprobarea tuturor documentelor de mai multe ori, în vederea obținerii avizului final din partea ANFP</w:t>
            </w:r>
          </w:p>
        </w:tc>
      </w:tr>
      <w:tr w:rsidR="00824BF2" w:rsidRPr="0086651A" w14:paraId="4FBFE01B" w14:textId="77777777" w:rsidTr="00824BF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tcPr>
          <w:p w14:paraId="65C6A0F6" w14:textId="77777777" w:rsidR="00824BF2" w:rsidRPr="00824BF2" w:rsidRDefault="00824BF2" w:rsidP="00824BF2">
            <w:pPr>
              <w:pStyle w:val="BodyTable"/>
              <w:spacing w:before="60" w:after="60" w:line="23" w:lineRule="atLeast"/>
              <w:rPr>
                <w:rFonts w:ascii="Trebuchet MS" w:hAnsi="Trebuchet MS" w:cs="Arial"/>
                <w:b w:val="0"/>
                <w:bCs/>
                <w:szCs w:val="18"/>
              </w:rPr>
            </w:pPr>
          </w:p>
        </w:tc>
        <w:tc>
          <w:tcPr>
            <w:tcW w:w="4498" w:type="dxa"/>
          </w:tcPr>
          <w:p w14:paraId="1019FB06" w14:textId="77777777" w:rsidR="00824BF2" w:rsidRPr="00824BF2" w:rsidRDefault="00824BF2" w:rsidP="00824BF2">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24BF2">
              <w:rPr>
                <w:rFonts w:ascii="Trebuchet MS" w:hAnsi="Trebuchet MS" w:cs="Arial"/>
                <w:szCs w:val="18"/>
              </w:rPr>
              <w:t>Absența unor instruiri personalizate cu privire la procesul de analiză a posturilor (ca metodă de acordare a asistenței de specialitate din partea ANFP)</w:t>
            </w:r>
          </w:p>
        </w:tc>
      </w:tr>
    </w:tbl>
    <w:p w14:paraId="0F055E3A" w14:textId="77777777" w:rsidR="00824BF2" w:rsidRDefault="00ED1DC6" w:rsidP="00824BF2">
      <w:pPr>
        <w:spacing w:after="0" w:line="23" w:lineRule="atLeast"/>
        <w:rPr>
          <w:rFonts w:ascii="Trebuchet MS" w:hAnsi="Trebuchet MS" w:cstheme="minorHAnsi"/>
          <w:bCs/>
          <w:szCs w:val="20"/>
        </w:rPr>
      </w:pPr>
      <w:r>
        <w:rPr>
          <w:rFonts w:ascii="Trebuchet MS" w:hAnsi="Trebuchet MS" w:cstheme="minorHAnsi"/>
          <w:bCs/>
          <w:szCs w:val="20"/>
        </w:rPr>
        <w:t xml:space="preserve">Practicile </w:t>
      </w:r>
      <w:r w:rsidR="009B0C36">
        <w:rPr>
          <w:rFonts w:ascii="Trebuchet MS" w:hAnsi="Trebuchet MS" w:cstheme="minorHAnsi"/>
          <w:bCs/>
          <w:szCs w:val="20"/>
        </w:rPr>
        <w:t>ineficiente</w:t>
      </w:r>
      <w:r>
        <w:rPr>
          <w:rFonts w:ascii="Trebuchet MS" w:hAnsi="Trebuchet MS" w:cstheme="minorHAnsi"/>
          <w:bCs/>
          <w:szCs w:val="20"/>
        </w:rPr>
        <w:t xml:space="preserve"> identificate ca urmare a integrării răspunsurilor primite ca urmare a derulării interviurilor structurate au vizat:</w:t>
      </w:r>
    </w:p>
    <w:p w14:paraId="5BFC988E" w14:textId="77777777" w:rsidR="00ED1DC6" w:rsidRPr="0015570B" w:rsidRDefault="00ED1DC6" w:rsidP="004D7667">
      <w:pPr>
        <w:pStyle w:val="ListParagraph"/>
        <w:numPr>
          <w:ilvl w:val="0"/>
          <w:numId w:val="60"/>
        </w:numPr>
        <w:shd w:val="clear" w:color="auto" w:fill="FFFFFF"/>
        <w:spacing w:line="240" w:lineRule="auto"/>
        <w:contextualSpacing w:val="0"/>
        <w:rPr>
          <w:rFonts w:ascii="Trebuchet MS" w:hAnsi="Trebuchet MS"/>
        </w:rPr>
      </w:pPr>
      <w:r w:rsidRPr="0015570B">
        <w:rPr>
          <w:rFonts w:ascii="Trebuchet MS" w:hAnsi="Trebuchet MS"/>
        </w:rPr>
        <w:t>Nerespectarea termenului de avizare, conform normelor în vigoare, din cauza subdimensionării compartimentelor de resurse umane care au gestionat, de facto, procesul de analiză a posturilor și a volumului mare de posturi aferente funcțiilor publice de analizat;</w:t>
      </w:r>
    </w:p>
    <w:p w14:paraId="0475765A" w14:textId="77777777" w:rsidR="00ED1DC6" w:rsidRPr="0015570B" w:rsidRDefault="00ED1DC6" w:rsidP="004D7667">
      <w:pPr>
        <w:pStyle w:val="ListParagraph"/>
        <w:numPr>
          <w:ilvl w:val="0"/>
          <w:numId w:val="60"/>
        </w:numPr>
        <w:shd w:val="clear" w:color="auto" w:fill="FFFFFF"/>
        <w:spacing w:line="240" w:lineRule="auto"/>
        <w:contextualSpacing w:val="0"/>
        <w:rPr>
          <w:rFonts w:ascii="Trebuchet MS" w:hAnsi="Trebuchet MS"/>
        </w:rPr>
      </w:pPr>
      <w:r w:rsidRPr="0015570B">
        <w:rPr>
          <w:rFonts w:ascii="Trebuchet MS" w:hAnsi="Trebuchet MS"/>
        </w:rPr>
        <w:t>Completarea necorespunzătoare a rubricilor din formularele descriptive, prin reluarea atribuțiilor și activităților derulate în vederea îndeplinirii acestora din formularele de analiză a postului;</w:t>
      </w:r>
    </w:p>
    <w:p w14:paraId="294A0A5A" w14:textId="77777777" w:rsidR="00ED1DC6" w:rsidRPr="0015570B" w:rsidRDefault="00ED1DC6" w:rsidP="004D7667">
      <w:pPr>
        <w:pStyle w:val="ListParagraph"/>
        <w:numPr>
          <w:ilvl w:val="0"/>
          <w:numId w:val="60"/>
        </w:numPr>
        <w:shd w:val="clear" w:color="auto" w:fill="FFFFFF"/>
        <w:spacing w:line="240" w:lineRule="auto"/>
        <w:contextualSpacing w:val="0"/>
        <w:rPr>
          <w:rFonts w:ascii="Trebuchet MS" w:hAnsi="Trebuchet MS"/>
        </w:rPr>
      </w:pPr>
      <w:r w:rsidRPr="0015570B">
        <w:rPr>
          <w:rFonts w:ascii="Trebuchet MS" w:hAnsi="Trebuchet MS"/>
        </w:rPr>
        <w:t>Necompletarea competențelor specifice avizate în sistemele informatice ale ANFP;</w:t>
      </w:r>
    </w:p>
    <w:p w14:paraId="187BE641" w14:textId="77777777" w:rsidR="00824BF2" w:rsidRPr="0015570B" w:rsidRDefault="00296C85" w:rsidP="004D7667">
      <w:pPr>
        <w:pStyle w:val="ListParagraph"/>
        <w:numPr>
          <w:ilvl w:val="0"/>
          <w:numId w:val="60"/>
        </w:numPr>
        <w:shd w:val="clear" w:color="auto" w:fill="FFFFFF"/>
        <w:spacing w:line="240" w:lineRule="auto"/>
        <w:contextualSpacing w:val="0"/>
        <w:rPr>
          <w:rFonts w:ascii="Trebuchet MS" w:hAnsi="Trebuchet MS"/>
        </w:rPr>
      </w:pPr>
      <w:r>
        <w:rPr>
          <w:rFonts w:ascii="Trebuchet MS" w:hAnsi="Trebuchet MS"/>
        </w:rPr>
        <w:t>Decizia autorității sau instituției publice de a nu relua</w:t>
      </w:r>
      <w:r w:rsidR="00ED1DC6" w:rsidRPr="0015570B">
        <w:rPr>
          <w:rFonts w:ascii="Trebuchet MS" w:hAnsi="Trebuchet MS"/>
        </w:rPr>
        <w:t xml:space="preserve"> procesul de avizare ca urmare a primirii unui aviz nefavorabil din partea ANFP</w:t>
      </w:r>
      <w:r>
        <w:rPr>
          <w:rFonts w:ascii="Trebuchet MS" w:hAnsi="Trebuchet MS"/>
        </w:rPr>
        <w:t>.</w:t>
      </w:r>
    </w:p>
    <w:p w14:paraId="643D10FF" w14:textId="77777777" w:rsidR="00DD3780" w:rsidRDefault="00DD3780" w:rsidP="00824BF2">
      <w:pPr>
        <w:spacing w:after="0" w:line="23" w:lineRule="atLeast"/>
        <w:rPr>
          <w:rFonts w:ascii="Trebuchet MS" w:hAnsi="Trebuchet MS" w:cstheme="minorHAnsi"/>
          <w:bCs/>
          <w:szCs w:val="20"/>
        </w:rPr>
      </w:pPr>
      <w:r>
        <w:rPr>
          <w:rFonts w:ascii="Trebuchet MS" w:hAnsi="Trebuchet MS" w:cstheme="minorHAnsi"/>
          <w:bCs/>
          <w:szCs w:val="20"/>
        </w:rPr>
        <w:t xml:space="preserve">Dintr-o perspectivă administrativă, această etapă a fost considerată de către respondenții la chestionarul-sondaj ca fiind cea în care a fost asigurată asistența de specialitate din partea ANFP, întrucât a implicat derularea corespondenței pe marginea documentațiilor de avizare transmise de către reprezentanții autorităților și instituțiilor publice. </w:t>
      </w:r>
    </w:p>
    <w:p w14:paraId="15C1E81F" w14:textId="77777777" w:rsidR="00824BF2" w:rsidRDefault="00824BF2" w:rsidP="00824BF2">
      <w:pPr>
        <w:spacing w:after="0" w:line="23" w:lineRule="atLeast"/>
        <w:rPr>
          <w:rFonts w:ascii="Trebuchet MS" w:hAnsi="Trebuchet MS" w:cstheme="minorHAnsi"/>
          <w:bCs/>
          <w:szCs w:val="20"/>
        </w:rPr>
      </w:pPr>
      <w:r w:rsidRPr="002B43DE">
        <w:rPr>
          <w:rFonts w:ascii="Trebuchet MS" w:hAnsi="Trebuchet MS" w:cstheme="minorHAnsi"/>
          <w:bCs/>
          <w:szCs w:val="20"/>
        </w:rPr>
        <w:t xml:space="preserve">Considerând cele revelate, nevoile de asistență de specialitate identificate în </w:t>
      </w:r>
      <w:r>
        <w:rPr>
          <w:rFonts w:ascii="Trebuchet MS" w:hAnsi="Trebuchet MS" w:cstheme="minorHAnsi"/>
          <w:bCs/>
          <w:szCs w:val="20"/>
        </w:rPr>
        <w:t>cea de-a patra</w:t>
      </w:r>
      <w:r w:rsidRPr="002B43DE">
        <w:rPr>
          <w:rFonts w:ascii="Trebuchet MS" w:hAnsi="Trebuchet MS" w:cstheme="minorHAnsi"/>
          <w:bCs/>
          <w:szCs w:val="20"/>
        </w:rPr>
        <w:t xml:space="preserve"> etapă a procedurii de elaborare și avizare a cadrelor de competență specifice sunt:  </w:t>
      </w:r>
    </w:p>
    <w:p w14:paraId="4AF2ACCD" w14:textId="77777777" w:rsidR="00BE1E82" w:rsidRPr="0086651A" w:rsidRDefault="00BE1E82" w:rsidP="004D7667">
      <w:pPr>
        <w:pStyle w:val="ListParagraph"/>
        <w:numPr>
          <w:ilvl w:val="0"/>
          <w:numId w:val="60"/>
        </w:numPr>
        <w:shd w:val="clear" w:color="auto" w:fill="FFFFFF"/>
        <w:spacing w:line="240" w:lineRule="auto"/>
        <w:contextualSpacing w:val="0"/>
        <w:rPr>
          <w:rFonts w:ascii="Trebuchet MS" w:hAnsi="Trebuchet MS"/>
        </w:rPr>
      </w:pPr>
      <w:r w:rsidRPr="0086651A">
        <w:rPr>
          <w:rFonts w:ascii="Trebuchet MS" w:hAnsi="Trebuchet MS"/>
        </w:rPr>
        <w:t xml:space="preserve">stabilirea/ reglementarea </w:t>
      </w:r>
      <w:r w:rsidR="00DD3780">
        <w:rPr>
          <w:rFonts w:ascii="Trebuchet MS" w:hAnsi="Trebuchet MS"/>
        </w:rPr>
        <w:t xml:space="preserve">și comunicarea </w:t>
      </w:r>
      <w:r w:rsidRPr="0086651A">
        <w:rPr>
          <w:rFonts w:ascii="Trebuchet MS" w:hAnsi="Trebuchet MS"/>
        </w:rPr>
        <w:t>unor termene de avizare realiste, atât din perspectiva transmiterii documentelor spre avizare cât și în vederea acordării avizului;</w:t>
      </w:r>
    </w:p>
    <w:p w14:paraId="5ADC0F82" w14:textId="77777777" w:rsidR="00DD3780" w:rsidRPr="00DD3780" w:rsidRDefault="00DD3780" w:rsidP="004D7667">
      <w:pPr>
        <w:pStyle w:val="ListParagraph"/>
        <w:numPr>
          <w:ilvl w:val="0"/>
          <w:numId w:val="60"/>
        </w:numPr>
        <w:shd w:val="clear" w:color="auto" w:fill="FFFFFF"/>
        <w:spacing w:line="240" w:lineRule="auto"/>
        <w:contextualSpacing w:val="0"/>
        <w:rPr>
          <w:rFonts w:ascii="Trebuchet MS" w:hAnsi="Trebuchet MS"/>
        </w:rPr>
      </w:pPr>
      <w:r>
        <w:rPr>
          <w:rFonts w:ascii="Trebuchet MS" w:hAnsi="Trebuchet MS"/>
        </w:rPr>
        <w:t>automatizarea parțială sau completă a documentației transmise în vederea avizării (</w:t>
      </w:r>
      <w:r w:rsidRPr="00AC41B8">
        <w:rPr>
          <w:rFonts w:ascii="Trebuchet MS" w:hAnsi="Trebuchet MS"/>
        </w:rPr>
        <w:t>în cadrul sistemelor informatice ale ANFP</w:t>
      </w:r>
      <w:r>
        <w:rPr>
          <w:rFonts w:ascii="Trebuchet MS" w:hAnsi="Trebuchet MS"/>
        </w:rPr>
        <w:t>);</w:t>
      </w:r>
    </w:p>
    <w:p w14:paraId="474BE2AA" w14:textId="77777777" w:rsidR="00BE1E82" w:rsidRPr="0086651A" w:rsidRDefault="0015570B" w:rsidP="004D7667">
      <w:pPr>
        <w:pStyle w:val="ListParagraph"/>
        <w:numPr>
          <w:ilvl w:val="0"/>
          <w:numId w:val="60"/>
        </w:numPr>
        <w:shd w:val="clear" w:color="auto" w:fill="FFFFFF"/>
        <w:spacing w:line="240" w:lineRule="auto"/>
        <w:contextualSpacing w:val="0"/>
        <w:rPr>
          <w:rFonts w:ascii="Trebuchet MS" w:hAnsi="Trebuchet MS"/>
        </w:rPr>
      </w:pPr>
      <w:r>
        <w:rPr>
          <w:rFonts w:ascii="Trebuchet MS" w:hAnsi="Trebuchet MS"/>
        </w:rPr>
        <w:t>dezvoltarea</w:t>
      </w:r>
      <w:r w:rsidR="00BE1E82" w:rsidRPr="0086651A">
        <w:rPr>
          <w:rFonts w:ascii="Trebuchet MS" w:hAnsi="Trebuchet MS"/>
        </w:rPr>
        <w:t xml:space="preserve"> unui proces de acordare a asistenței de specialitate compartimentelor de resurse umane cu privire la cadrele de competență generale și specifice</w:t>
      </w:r>
      <w:r>
        <w:rPr>
          <w:rFonts w:ascii="Trebuchet MS" w:hAnsi="Trebuchet MS"/>
        </w:rPr>
        <w:t>, care să asigure un cadru unitar de răspuns solicitărilor de asistență</w:t>
      </w:r>
      <w:r w:rsidR="00BE1E82" w:rsidRPr="0086651A">
        <w:rPr>
          <w:rFonts w:ascii="Trebuchet MS" w:hAnsi="Trebuchet MS"/>
        </w:rPr>
        <w:t>;</w:t>
      </w:r>
    </w:p>
    <w:p w14:paraId="454377F0" w14:textId="77777777" w:rsidR="00BE1E82" w:rsidRDefault="00BE1E82" w:rsidP="004D7667">
      <w:pPr>
        <w:pStyle w:val="ListParagraph"/>
        <w:numPr>
          <w:ilvl w:val="0"/>
          <w:numId w:val="60"/>
        </w:numPr>
        <w:shd w:val="clear" w:color="auto" w:fill="FFFFFF"/>
        <w:spacing w:line="240" w:lineRule="auto"/>
        <w:contextualSpacing w:val="0"/>
        <w:rPr>
          <w:rFonts w:ascii="Trebuchet MS" w:hAnsi="Trebuchet MS"/>
        </w:rPr>
      </w:pPr>
      <w:r w:rsidRPr="0086651A">
        <w:rPr>
          <w:rFonts w:ascii="Trebuchet MS" w:hAnsi="Trebuchet MS"/>
        </w:rPr>
        <w:lastRenderedPageBreak/>
        <w:t xml:space="preserve">debirocratizarea procesului prin </w:t>
      </w:r>
      <w:r w:rsidR="0015570B">
        <w:rPr>
          <w:rFonts w:ascii="Trebuchet MS" w:hAnsi="Trebuchet MS"/>
        </w:rPr>
        <w:t>automatizarea</w:t>
      </w:r>
      <w:r w:rsidRPr="0086651A">
        <w:rPr>
          <w:rFonts w:ascii="Trebuchet MS" w:hAnsi="Trebuchet MS"/>
        </w:rPr>
        <w:t xml:space="preserve"> formularelor de analiză a posturilor și transpunerea rapoartelor de analiză în sistemele informatice ale ANFP, astfel încât avizul dar și asistența de specialitate de tip feedback să poată fi acordate electronic;</w:t>
      </w:r>
    </w:p>
    <w:p w14:paraId="485D0668" w14:textId="77777777" w:rsidR="00F57E42" w:rsidRPr="0086651A" w:rsidRDefault="00F57E42" w:rsidP="004D7667">
      <w:pPr>
        <w:pStyle w:val="ListParagraph"/>
        <w:numPr>
          <w:ilvl w:val="0"/>
          <w:numId w:val="60"/>
        </w:numPr>
        <w:shd w:val="clear" w:color="auto" w:fill="FFFFFF"/>
        <w:spacing w:line="240" w:lineRule="auto"/>
        <w:contextualSpacing w:val="0"/>
        <w:rPr>
          <w:rFonts w:ascii="Trebuchet MS" w:hAnsi="Trebuchet MS"/>
        </w:rPr>
      </w:pPr>
      <w:r>
        <w:rPr>
          <w:rFonts w:ascii="Trebuchet MS" w:hAnsi="Trebuchet MS"/>
        </w:rPr>
        <w:t>integrarea feedback-ului primit din partea reprezentanților autorităților și instituțiilor publice în vederea ajustării/ îmbunătățirii etapelor procedurii de elaborare și avizare a cadrelor de competențe specifice</w:t>
      </w:r>
      <w:r w:rsidR="00296C85">
        <w:rPr>
          <w:rFonts w:ascii="Trebuchet MS" w:hAnsi="Trebuchet MS"/>
        </w:rPr>
        <w:t>.</w:t>
      </w:r>
      <w:r>
        <w:rPr>
          <w:rFonts w:ascii="Trebuchet MS" w:hAnsi="Trebuchet MS"/>
        </w:rPr>
        <w:t xml:space="preserve"> </w:t>
      </w:r>
    </w:p>
    <w:p w14:paraId="33CBA3EA" w14:textId="77777777" w:rsidR="00BE1E82" w:rsidRPr="00CA01B6" w:rsidRDefault="007C0EF5" w:rsidP="00CA01B6">
      <w:pPr>
        <w:pStyle w:val="Heading4"/>
        <w:numPr>
          <w:ilvl w:val="0"/>
          <w:numId w:val="0"/>
        </w:numPr>
        <w:spacing w:before="240" w:line="23" w:lineRule="atLeast"/>
        <w:rPr>
          <w:rFonts w:ascii="Trebuchet MS" w:hAnsi="Trebuchet MS"/>
          <w:b/>
          <w:bCs/>
          <w:i w:val="0"/>
          <w:iCs w:val="0"/>
          <w:color w:val="4472C4" w:themeColor="accent1"/>
        </w:rPr>
      </w:pPr>
      <w:r w:rsidRPr="00CA01B6">
        <w:rPr>
          <w:rFonts w:ascii="Trebuchet MS" w:hAnsi="Trebuchet MS"/>
          <w:b/>
          <w:bCs/>
          <w:i w:val="0"/>
          <w:iCs w:val="0"/>
          <w:color w:val="4472C4" w:themeColor="accent1"/>
        </w:rPr>
        <w:t xml:space="preserve">Etapa 5 - </w:t>
      </w:r>
      <w:r w:rsidR="00BE1E82" w:rsidRPr="00CA01B6">
        <w:rPr>
          <w:rFonts w:ascii="Trebuchet MS" w:hAnsi="Trebuchet MS"/>
          <w:b/>
          <w:bCs/>
          <w:i w:val="0"/>
          <w:iCs w:val="0"/>
          <w:color w:val="4472C4" w:themeColor="accent1"/>
        </w:rPr>
        <w:t>Întocmirea și aprobarea fișei postului standardizate</w:t>
      </w:r>
    </w:p>
    <w:p w14:paraId="265C2392" w14:textId="77777777" w:rsidR="007C0EF5" w:rsidRDefault="007C0EF5" w:rsidP="007C0EF5">
      <w:pPr>
        <w:spacing w:line="23" w:lineRule="atLeast"/>
        <w:rPr>
          <w:rFonts w:ascii="Trebuchet MS" w:hAnsi="Trebuchet MS"/>
        </w:rPr>
      </w:pPr>
      <w:r w:rsidRPr="003E4543">
        <w:rPr>
          <w:rFonts w:ascii="Trebuchet MS" w:hAnsi="Trebuchet MS"/>
          <w:i/>
          <w:iCs/>
        </w:rPr>
        <w:t>Ce prevede cadrul legal?</w:t>
      </w:r>
    </w:p>
    <w:p w14:paraId="37CD7088" w14:textId="77777777" w:rsidR="009B10E8" w:rsidRDefault="00BE1E82" w:rsidP="00BE1E82">
      <w:pPr>
        <w:spacing w:line="23" w:lineRule="atLeast"/>
        <w:rPr>
          <w:rFonts w:ascii="Trebuchet MS" w:hAnsi="Trebuchet MS"/>
        </w:rPr>
      </w:pPr>
      <w:r w:rsidRPr="0086651A">
        <w:rPr>
          <w:rFonts w:ascii="Trebuchet MS" w:hAnsi="Trebuchet MS" w:cstheme="minorHAnsi"/>
          <w:bCs/>
          <w:szCs w:val="20"/>
        </w:rPr>
        <w:t xml:space="preserve">Ultima </w:t>
      </w:r>
      <w:r w:rsidRPr="0086651A">
        <w:rPr>
          <w:rFonts w:ascii="Trebuchet MS" w:hAnsi="Trebuchet MS"/>
        </w:rPr>
        <w:t xml:space="preserve">etapă a procedurii de elaborare și avizare a cadrelor de competență specifice presupune transpunerea competențelor generale și specifice ca urmare a obținerii avizului ANFP în documentul </w:t>
      </w:r>
      <w:r w:rsidR="00296C85">
        <w:rPr>
          <w:rFonts w:ascii="Trebuchet MS" w:hAnsi="Trebuchet MS"/>
        </w:rPr>
        <w:t>F</w:t>
      </w:r>
      <w:r w:rsidRPr="0086651A">
        <w:rPr>
          <w:rFonts w:ascii="Trebuchet MS" w:hAnsi="Trebuchet MS"/>
        </w:rPr>
        <w:t xml:space="preserve">ișa postului standardizată, reglementat în cadrul </w:t>
      </w:r>
      <w:r w:rsidR="00D43252">
        <w:rPr>
          <w:rFonts w:ascii="Trebuchet MS" w:hAnsi="Trebuchet MS"/>
        </w:rPr>
        <w:t>a</w:t>
      </w:r>
      <w:r w:rsidRPr="0086651A">
        <w:rPr>
          <w:rFonts w:ascii="Trebuchet MS" w:hAnsi="Trebuchet MS"/>
        </w:rPr>
        <w:t>nexei nr. 8 la OUG nr. 57/2019</w:t>
      </w:r>
      <w:r w:rsidR="00D43252">
        <w:rPr>
          <w:rFonts w:ascii="Trebuchet MS" w:hAnsi="Trebuchet MS"/>
        </w:rPr>
        <w:t>, cu modificările și completările ulterioare</w:t>
      </w:r>
      <w:r w:rsidRPr="0086651A">
        <w:rPr>
          <w:rFonts w:ascii="Trebuchet MS" w:hAnsi="Trebuchet MS"/>
        </w:rPr>
        <w:t>, conform instrucțiunilor prevăzute la art. 31</w:t>
      </w:r>
      <w:r w:rsidR="00925C7C">
        <w:rPr>
          <w:rFonts w:ascii="Trebuchet MS" w:hAnsi="Trebuchet MS"/>
        </w:rPr>
        <w:t xml:space="preserve"> din aceeași anexă</w:t>
      </w:r>
      <w:r w:rsidRPr="0086651A">
        <w:rPr>
          <w:rFonts w:ascii="Trebuchet MS" w:hAnsi="Trebuchet MS"/>
        </w:rPr>
        <w:t xml:space="preserve">. </w:t>
      </w:r>
    </w:p>
    <w:p w14:paraId="5F62D8BD" w14:textId="77777777" w:rsidR="009B10E8" w:rsidRPr="0021341A" w:rsidRDefault="009B10E8" w:rsidP="009B10E8">
      <w:pPr>
        <w:spacing w:line="23" w:lineRule="atLeast"/>
        <w:rPr>
          <w:rFonts w:ascii="Trebuchet MS" w:hAnsi="Trebuchet MS"/>
          <w:i/>
          <w:iCs/>
        </w:rPr>
      </w:pPr>
      <w:r w:rsidRPr="0021341A">
        <w:rPr>
          <w:rFonts w:ascii="Trebuchet MS" w:hAnsi="Trebuchet MS"/>
          <w:i/>
          <w:iCs/>
        </w:rPr>
        <w:t xml:space="preserve">Cum completează Metodologia de analiză a posturilor cadrul legal? </w:t>
      </w:r>
    </w:p>
    <w:p w14:paraId="6E21A180" w14:textId="77777777" w:rsidR="00BE1E82" w:rsidRDefault="00BE1E82" w:rsidP="00BE1E82">
      <w:pPr>
        <w:spacing w:line="23" w:lineRule="atLeast"/>
        <w:rPr>
          <w:rFonts w:ascii="Trebuchet MS" w:hAnsi="Trebuchet MS"/>
        </w:rPr>
      </w:pPr>
      <w:r w:rsidRPr="0086651A">
        <w:rPr>
          <w:rFonts w:ascii="Trebuchet MS" w:hAnsi="Trebuchet MS"/>
        </w:rPr>
        <w:t xml:space="preserve">Metodologia de analiză a posturilor nu detaliază această etapă, însă, ca urmare a parcurgerii cadrului legislativ și a informațiilor colectate în cadrul interviurilor derulate cu reprezentanții autorităților și instituțiilor publice, </w:t>
      </w:r>
      <w:r w:rsidR="009B10E8">
        <w:rPr>
          <w:rFonts w:ascii="Trebuchet MS" w:hAnsi="Trebuchet MS"/>
        </w:rPr>
        <w:t xml:space="preserve">au fost identificate o serie de dificultăți care pot fi </w:t>
      </w:r>
      <w:r w:rsidR="00296C85">
        <w:rPr>
          <w:rFonts w:ascii="Trebuchet MS" w:hAnsi="Trebuchet MS"/>
        </w:rPr>
        <w:t>abordate</w:t>
      </w:r>
      <w:r w:rsidR="009B10E8">
        <w:rPr>
          <w:rFonts w:ascii="Trebuchet MS" w:hAnsi="Trebuchet MS"/>
        </w:rPr>
        <w:t xml:space="preserve"> prin intermediul unor metode de acordare a asistenței de specialitate.</w:t>
      </w:r>
    </w:p>
    <w:p w14:paraId="1B3D9959" w14:textId="77777777" w:rsidR="009B10E8" w:rsidRDefault="009B10E8" w:rsidP="009B10E8">
      <w:pPr>
        <w:spacing w:line="23" w:lineRule="atLeast"/>
        <w:rPr>
          <w:rFonts w:ascii="Trebuchet MS" w:hAnsi="Trebuchet MS"/>
          <w:i/>
          <w:iCs/>
        </w:rPr>
      </w:pPr>
      <w:r w:rsidRPr="003E4543">
        <w:rPr>
          <w:rFonts w:ascii="Trebuchet MS" w:hAnsi="Trebuchet MS"/>
          <w:i/>
          <w:iCs/>
        </w:rPr>
        <w:t>Ce dificultăți au întâmpinat reprezentanții autorităților și instituțiilor publice în derularea acestei etape?</w:t>
      </w:r>
    </w:p>
    <w:p w14:paraId="2530A9E6" w14:textId="77777777" w:rsidR="00D06EDF" w:rsidRDefault="00D06EDF" w:rsidP="00D06EDF">
      <w:pPr>
        <w:spacing w:line="23" w:lineRule="atLeast"/>
        <w:rPr>
          <w:rFonts w:ascii="Trebuchet MS" w:hAnsi="Trebuchet MS"/>
        </w:rPr>
      </w:pPr>
      <w:r w:rsidRPr="00D06EDF">
        <w:rPr>
          <w:rFonts w:ascii="Trebuchet MS" w:hAnsi="Trebuchet MS"/>
        </w:rPr>
        <w:t>Practica problematică identificată ca urmare a integrării răspunsurilor primite în urma derulării interviurilor structurate vizează completarea incorectă a fișei postului standardizate, în parte datorită faptului că nu a fost suficient de bine explicat modul de translatare a fișei postului din formatul vechi, disponibil la nivelul instituției, în formatul nou</w:t>
      </w:r>
      <w:r>
        <w:rPr>
          <w:rFonts w:ascii="Trebuchet MS" w:hAnsi="Trebuchet MS"/>
        </w:rPr>
        <w:t>.</w:t>
      </w:r>
    </w:p>
    <w:p w14:paraId="56F2A9BB" w14:textId="77777777" w:rsidR="00767CB4" w:rsidRPr="009D25AD" w:rsidRDefault="00767CB4" w:rsidP="009D25AD">
      <w:pPr>
        <w:rPr>
          <w:rFonts w:ascii="Trebuchet MS" w:hAnsi="Trebuchet MS"/>
          <w:i/>
          <w:iCs/>
          <w:color w:val="4472C4" w:themeColor="accent1"/>
        </w:rPr>
      </w:pPr>
      <w:r w:rsidRPr="009D25AD">
        <w:rPr>
          <w:rFonts w:ascii="Trebuchet MS" w:hAnsi="Trebuchet MS"/>
          <w:i/>
          <w:iCs/>
          <w:color w:val="4472C4" w:themeColor="accent1"/>
        </w:rPr>
        <w:t>Tabelul nr.8: Dificultăți întâmpinate în cadrul etapei privind întocmirea și aprobarea fișei postului standardizate</w:t>
      </w:r>
    </w:p>
    <w:tbl>
      <w:tblPr>
        <w:tblStyle w:val="PlainTable11"/>
        <w:tblW w:w="0" w:type="auto"/>
        <w:tblLook w:val="04A0" w:firstRow="1" w:lastRow="0" w:firstColumn="1" w:lastColumn="0" w:noHBand="0" w:noVBand="1"/>
      </w:tblPr>
      <w:tblGrid>
        <w:gridCol w:w="4497"/>
        <w:gridCol w:w="4498"/>
      </w:tblGrid>
      <w:tr w:rsidR="007C0EF5" w:rsidRPr="0086651A" w14:paraId="0B47C14F" w14:textId="77777777" w:rsidTr="007C0EF5">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4497" w:type="dxa"/>
            <w:shd w:val="clear" w:color="auto" w:fill="4472C4" w:themeFill="accent1"/>
          </w:tcPr>
          <w:p w14:paraId="36664838" w14:textId="77777777" w:rsidR="007C0EF5" w:rsidRPr="0086651A" w:rsidRDefault="007C0EF5" w:rsidP="000032BC">
            <w:pPr>
              <w:pStyle w:val="BodyTable"/>
              <w:spacing w:before="120" w:after="120" w:line="23" w:lineRule="atLeast"/>
              <w:rPr>
                <w:rFonts w:ascii="Trebuchet MS" w:hAnsi="Trebuchet MS"/>
                <w:color w:val="FFFFFF" w:themeColor="background1"/>
                <w:szCs w:val="18"/>
              </w:rPr>
            </w:pPr>
            <w:r>
              <w:rPr>
                <w:rFonts w:ascii="Trebuchet MS" w:hAnsi="Trebuchet MS"/>
                <w:color w:val="FFFFFF" w:themeColor="background1"/>
                <w:szCs w:val="18"/>
              </w:rPr>
              <w:t>Dificultăți m</w:t>
            </w:r>
            <w:r w:rsidRPr="0086651A">
              <w:rPr>
                <w:rFonts w:ascii="Trebuchet MS" w:hAnsi="Trebuchet MS"/>
                <w:color w:val="FFFFFF" w:themeColor="background1"/>
                <w:szCs w:val="18"/>
              </w:rPr>
              <w:t>etodologice</w:t>
            </w:r>
          </w:p>
        </w:tc>
        <w:tc>
          <w:tcPr>
            <w:tcW w:w="4498" w:type="dxa"/>
            <w:shd w:val="clear" w:color="auto" w:fill="4472C4" w:themeFill="accent1"/>
          </w:tcPr>
          <w:p w14:paraId="0CED6BA8" w14:textId="77777777" w:rsidR="007C0EF5" w:rsidRPr="0086651A" w:rsidRDefault="007C0EF5" w:rsidP="000032BC">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Pr>
                <w:rFonts w:ascii="Trebuchet MS" w:hAnsi="Trebuchet MS"/>
                <w:color w:val="FFFFFF" w:themeColor="background1"/>
                <w:szCs w:val="18"/>
              </w:rPr>
              <w:t>Dificultăți a</w:t>
            </w:r>
            <w:r w:rsidRPr="0086651A">
              <w:rPr>
                <w:rFonts w:ascii="Trebuchet MS" w:hAnsi="Trebuchet MS"/>
                <w:color w:val="FFFFFF" w:themeColor="background1"/>
                <w:szCs w:val="18"/>
              </w:rPr>
              <w:t>dministrative</w:t>
            </w:r>
          </w:p>
        </w:tc>
      </w:tr>
      <w:tr w:rsidR="007C0EF5" w:rsidRPr="0086651A" w14:paraId="5B7F0E01" w14:textId="77777777" w:rsidTr="007C0EF5">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tcPr>
          <w:p w14:paraId="5ACFACCB" w14:textId="77777777" w:rsidR="007C0EF5" w:rsidRPr="007C0EF5" w:rsidRDefault="007C0EF5" w:rsidP="007C0EF5">
            <w:pPr>
              <w:pStyle w:val="BodyTable"/>
              <w:spacing w:before="60" w:after="60" w:line="23" w:lineRule="atLeast"/>
              <w:rPr>
                <w:rFonts w:ascii="Trebuchet MS" w:hAnsi="Trebuchet MS" w:cs="Arial"/>
                <w:b w:val="0"/>
                <w:bCs/>
                <w:szCs w:val="18"/>
              </w:rPr>
            </w:pPr>
            <w:r w:rsidRPr="007C0EF5">
              <w:rPr>
                <w:rFonts w:ascii="Trebuchet MS" w:hAnsi="Trebuchet MS" w:cs="Arial"/>
                <w:b w:val="0"/>
                <w:bCs/>
                <w:szCs w:val="18"/>
              </w:rPr>
              <w:t>Absența unui cadru metodologic privind completarea fișei postului standardizat</w:t>
            </w:r>
            <w:r w:rsidR="00296C85">
              <w:rPr>
                <w:rFonts w:ascii="Trebuchet MS" w:hAnsi="Trebuchet MS" w:cs="Arial"/>
                <w:b w:val="0"/>
                <w:bCs/>
                <w:szCs w:val="18"/>
              </w:rPr>
              <w:t>ă</w:t>
            </w:r>
          </w:p>
        </w:tc>
        <w:tc>
          <w:tcPr>
            <w:tcW w:w="4498" w:type="dxa"/>
          </w:tcPr>
          <w:p w14:paraId="6C24D151" w14:textId="77777777" w:rsidR="007C0EF5" w:rsidRPr="0086651A" w:rsidRDefault="007C0EF5" w:rsidP="007C0EF5">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Absența modelului de fișă a postului standardizată din corpul Metodologiei de analiză a posturilor</w:t>
            </w:r>
          </w:p>
        </w:tc>
      </w:tr>
      <w:tr w:rsidR="007C0EF5" w:rsidRPr="0086651A" w14:paraId="31EA5FA6" w14:textId="77777777" w:rsidTr="007C0EF5">
        <w:trPr>
          <w:trHeight w:val="366"/>
        </w:trPr>
        <w:tc>
          <w:tcPr>
            <w:cnfStyle w:val="001000000000" w:firstRow="0" w:lastRow="0" w:firstColumn="1" w:lastColumn="0" w:oddVBand="0" w:evenVBand="0" w:oddHBand="0" w:evenHBand="0" w:firstRowFirstColumn="0" w:firstRowLastColumn="0" w:lastRowFirstColumn="0" w:lastRowLastColumn="0"/>
            <w:tcW w:w="4497" w:type="dxa"/>
          </w:tcPr>
          <w:p w14:paraId="344926B0" w14:textId="77777777" w:rsidR="007C0EF5" w:rsidRPr="007C0EF5" w:rsidRDefault="007C0EF5" w:rsidP="007C0EF5">
            <w:pPr>
              <w:pStyle w:val="BodyTable"/>
              <w:spacing w:before="60" w:after="60" w:line="23" w:lineRule="atLeast"/>
              <w:rPr>
                <w:rFonts w:ascii="Trebuchet MS" w:hAnsi="Trebuchet MS" w:cs="Arial"/>
                <w:b w:val="0"/>
                <w:bCs/>
                <w:szCs w:val="18"/>
              </w:rPr>
            </w:pPr>
            <w:r w:rsidRPr="007C0EF5">
              <w:rPr>
                <w:rFonts w:ascii="Trebuchet MS" w:hAnsi="Trebuchet MS" w:cs="Arial"/>
                <w:b w:val="0"/>
                <w:bCs/>
                <w:szCs w:val="18"/>
              </w:rPr>
              <w:t>Existența mai multor modele de fișe de post în cadrul aceleiași instituții, fapt ce îngreunează transpunerea acestora în formatul nou</w:t>
            </w:r>
          </w:p>
        </w:tc>
        <w:tc>
          <w:tcPr>
            <w:tcW w:w="4498" w:type="dxa"/>
          </w:tcPr>
          <w:p w14:paraId="755DFE1C" w14:textId="77777777" w:rsidR="007C0EF5" w:rsidRPr="007C0EF5" w:rsidRDefault="007C0EF5" w:rsidP="007C0EF5">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p>
        </w:tc>
      </w:tr>
    </w:tbl>
    <w:p w14:paraId="0764374E" w14:textId="77777777" w:rsidR="00D06EDF" w:rsidRPr="00D06EDF" w:rsidRDefault="00D06EDF" w:rsidP="00D06EDF">
      <w:pPr>
        <w:spacing w:after="0" w:line="23" w:lineRule="atLeast"/>
        <w:rPr>
          <w:rFonts w:ascii="Trebuchet MS" w:hAnsi="Trebuchet MS" w:cstheme="minorHAnsi"/>
          <w:bCs/>
          <w:szCs w:val="20"/>
        </w:rPr>
      </w:pPr>
      <w:r w:rsidRPr="00D06EDF">
        <w:rPr>
          <w:rFonts w:ascii="Trebuchet MS" w:hAnsi="Trebuchet MS" w:cstheme="minorHAnsi"/>
          <w:bCs/>
          <w:szCs w:val="20"/>
        </w:rPr>
        <w:t xml:space="preserve">Considerând cele revelate, nevoile de asistență de specialitate identificate în </w:t>
      </w:r>
      <w:r>
        <w:rPr>
          <w:rFonts w:ascii="Trebuchet MS" w:hAnsi="Trebuchet MS" w:cstheme="minorHAnsi"/>
          <w:bCs/>
          <w:szCs w:val="20"/>
        </w:rPr>
        <w:t>ultima</w:t>
      </w:r>
      <w:r w:rsidRPr="00D06EDF">
        <w:rPr>
          <w:rFonts w:ascii="Trebuchet MS" w:hAnsi="Trebuchet MS" w:cstheme="minorHAnsi"/>
          <w:bCs/>
          <w:szCs w:val="20"/>
        </w:rPr>
        <w:t xml:space="preserve"> etapă a procedurii de elaborare și avizare a cadrelor de competență specifice sunt:  </w:t>
      </w:r>
    </w:p>
    <w:p w14:paraId="2AAA5034" w14:textId="77777777" w:rsidR="00BE1E82" w:rsidRPr="0086651A" w:rsidRDefault="00BE1E82" w:rsidP="00BE1E82">
      <w:pPr>
        <w:pStyle w:val="Bulletpoint1"/>
        <w:numPr>
          <w:ilvl w:val="0"/>
          <w:numId w:val="16"/>
        </w:numPr>
        <w:spacing w:before="60" w:after="60" w:line="23" w:lineRule="atLeast"/>
        <w:contextualSpacing w:val="0"/>
        <w:rPr>
          <w:rFonts w:ascii="Trebuchet MS" w:hAnsi="Trebuchet MS"/>
        </w:rPr>
      </w:pPr>
      <w:r w:rsidRPr="0086651A">
        <w:rPr>
          <w:rFonts w:ascii="Trebuchet MS" w:hAnsi="Trebuchet MS"/>
        </w:rPr>
        <w:t>elaborarea unui cadru metodologic privind completarea fișei postului standardizate, incluzând roluri și responsabilități definite suplimentar față de cele prevăzute deja în cadrul legal și, ulterior, reglementarea acestuia;</w:t>
      </w:r>
    </w:p>
    <w:p w14:paraId="62D39C73" w14:textId="77777777" w:rsidR="007348C8" w:rsidRDefault="007348C8" w:rsidP="007348C8">
      <w:pPr>
        <w:pStyle w:val="Bulletpoint1"/>
        <w:numPr>
          <w:ilvl w:val="0"/>
          <w:numId w:val="16"/>
        </w:numPr>
        <w:spacing w:before="60" w:after="60" w:line="23" w:lineRule="atLeast"/>
        <w:contextualSpacing w:val="0"/>
        <w:rPr>
          <w:rFonts w:ascii="Trebuchet MS" w:hAnsi="Trebuchet MS"/>
        </w:rPr>
      </w:pPr>
      <w:r w:rsidRPr="007348C8">
        <w:rPr>
          <w:rFonts w:ascii="Trebuchet MS" w:hAnsi="Trebuchet MS"/>
        </w:rPr>
        <w:t xml:space="preserve">facilitarea accesului la un model </w:t>
      </w:r>
      <w:r>
        <w:rPr>
          <w:rFonts w:ascii="Trebuchet MS" w:hAnsi="Trebuchet MS"/>
        </w:rPr>
        <w:t>completat al fișei</w:t>
      </w:r>
      <w:r w:rsidR="00BE1E82" w:rsidRPr="007348C8">
        <w:rPr>
          <w:rFonts w:ascii="Trebuchet MS" w:hAnsi="Trebuchet MS"/>
        </w:rPr>
        <w:t xml:space="preserve"> postului standardizată</w:t>
      </w:r>
      <w:r>
        <w:rPr>
          <w:rFonts w:ascii="Trebuchet MS" w:hAnsi="Trebuchet MS"/>
        </w:rPr>
        <w:t>.</w:t>
      </w:r>
    </w:p>
    <w:p w14:paraId="6B25E581" w14:textId="77777777" w:rsidR="005209D5" w:rsidRPr="00A04F6B" w:rsidRDefault="00C42D06" w:rsidP="005209D5">
      <w:pPr>
        <w:pStyle w:val="Heading3"/>
        <w:spacing w:before="240" w:line="23" w:lineRule="atLeast"/>
        <w:ind w:left="720"/>
        <w:rPr>
          <w:rFonts w:ascii="Trebuchet MS" w:hAnsi="Trebuchet MS"/>
        </w:rPr>
      </w:pPr>
      <w:bookmarkStart w:id="67" w:name="_Toc164418340"/>
      <w:r w:rsidRPr="00A04F6B">
        <w:rPr>
          <w:rFonts w:ascii="Trebuchet MS" w:hAnsi="Trebuchet MS"/>
        </w:rPr>
        <w:t>Dimensionarea structurii din cadrul ANFP</w:t>
      </w:r>
      <w:r w:rsidR="00896FEA" w:rsidRPr="00A04F6B">
        <w:rPr>
          <w:rFonts w:ascii="Trebuchet MS" w:hAnsi="Trebuchet MS"/>
        </w:rPr>
        <w:t xml:space="preserve"> cu atribuții în vederea acordării asistenței de specialitate compartimentelor de resurse umane</w:t>
      </w:r>
      <w:bookmarkEnd w:id="67"/>
      <w:r w:rsidR="00896FEA" w:rsidRPr="00A04F6B">
        <w:rPr>
          <w:rFonts w:ascii="Trebuchet MS" w:hAnsi="Trebuchet MS"/>
        </w:rPr>
        <w:t xml:space="preserve"> </w:t>
      </w:r>
      <w:r w:rsidR="005209D5" w:rsidRPr="00A04F6B">
        <w:rPr>
          <w:rFonts w:ascii="Trebuchet MS" w:hAnsi="Trebuchet MS"/>
        </w:rPr>
        <w:t xml:space="preserve"> </w:t>
      </w:r>
    </w:p>
    <w:p w14:paraId="27E27E20" w14:textId="77777777" w:rsidR="005209D5" w:rsidRPr="0008520C" w:rsidRDefault="005209D5" w:rsidP="005209D5">
      <w:pPr>
        <w:spacing w:after="0" w:line="23" w:lineRule="atLeast"/>
        <w:rPr>
          <w:rFonts w:ascii="Trebuchet MS" w:hAnsi="Trebuchet MS" w:cstheme="minorHAnsi"/>
          <w:bCs/>
          <w:szCs w:val="20"/>
        </w:rPr>
      </w:pPr>
      <w:r w:rsidRPr="0008520C">
        <w:rPr>
          <w:rFonts w:ascii="Trebuchet MS" w:hAnsi="Trebuchet MS" w:cstheme="minorHAnsi"/>
          <w:bCs/>
          <w:szCs w:val="20"/>
        </w:rPr>
        <w:t>În vederea dimensionării corecte a structurii din cadrul ANFP care derulează această activitate</w:t>
      </w:r>
      <w:r w:rsidR="00B47092" w:rsidRPr="0008520C">
        <w:rPr>
          <w:rFonts w:ascii="Trebuchet MS" w:hAnsi="Trebuchet MS" w:cstheme="minorHAnsi"/>
          <w:bCs/>
          <w:szCs w:val="20"/>
        </w:rPr>
        <w:t xml:space="preserve"> se impune normarea acestei activități prin raportare la următoarele elemente:</w:t>
      </w:r>
    </w:p>
    <w:p w14:paraId="370D59A2" w14:textId="77777777" w:rsidR="00767472" w:rsidRDefault="00767472" w:rsidP="00C95B06">
      <w:pPr>
        <w:pStyle w:val="Bulletpoint1"/>
        <w:numPr>
          <w:ilvl w:val="0"/>
          <w:numId w:val="16"/>
        </w:numPr>
        <w:spacing w:before="60" w:after="60" w:line="23" w:lineRule="atLeast"/>
        <w:contextualSpacing w:val="0"/>
        <w:rPr>
          <w:rFonts w:ascii="Trebuchet MS" w:hAnsi="Trebuchet MS"/>
        </w:rPr>
      </w:pPr>
      <w:r>
        <w:rPr>
          <w:rFonts w:ascii="Trebuchet MS" w:hAnsi="Trebuchet MS"/>
        </w:rPr>
        <w:t>Tipul de activități și etape derulate de către funcționarii publici din cadrul ANFP cu atribuții în acordarea asistenței de specialitate compartimentelor de resurse umane</w:t>
      </w:r>
      <w:r w:rsidR="00133EA4">
        <w:rPr>
          <w:rFonts w:ascii="Trebuchet MS" w:hAnsi="Trebuchet MS"/>
        </w:rPr>
        <w:t>, cu privire la cadrele de competențe generale și specifice;</w:t>
      </w:r>
    </w:p>
    <w:p w14:paraId="163464AF" w14:textId="77777777" w:rsidR="00B47092" w:rsidRPr="0008520C" w:rsidRDefault="00B47092" w:rsidP="00C95B06">
      <w:pPr>
        <w:pStyle w:val="Bulletpoint1"/>
        <w:numPr>
          <w:ilvl w:val="0"/>
          <w:numId w:val="16"/>
        </w:numPr>
        <w:spacing w:before="60" w:after="60" w:line="23" w:lineRule="atLeast"/>
        <w:contextualSpacing w:val="0"/>
        <w:rPr>
          <w:rFonts w:ascii="Trebuchet MS" w:hAnsi="Trebuchet MS"/>
        </w:rPr>
      </w:pPr>
      <w:r w:rsidRPr="0008520C">
        <w:rPr>
          <w:rFonts w:ascii="Trebuchet MS" w:hAnsi="Trebuchet MS"/>
        </w:rPr>
        <w:t xml:space="preserve">Numărul </w:t>
      </w:r>
      <w:r w:rsidR="00D220A7">
        <w:rPr>
          <w:rFonts w:ascii="Trebuchet MS" w:hAnsi="Trebuchet MS"/>
        </w:rPr>
        <w:t xml:space="preserve">de </w:t>
      </w:r>
      <w:r w:rsidR="00133EA4">
        <w:rPr>
          <w:rFonts w:ascii="Trebuchet MS" w:hAnsi="Trebuchet MS"/>
        </w:rPr>
        <w:t xml:space="preserve">interacțiuni cu </w:t>
      </w:r>
      <w:r w:rsidRPr="0008520C">
        <w:rPr>
          <w:rFonts w:ascii="Trebuchet MS" w:hAnsi="Trebuchet MS"/>
        </w:rPr>
        <w:t>autorități</w:t>
      </w:r>
      <w:r w:rsidR="00133EA4">
        <w:rPr>
          <w:rFonts w:ascii="Trebuchet MS" w:hAnsi="Trebuchet MS"/>
        </w:rPr>
        <w:t>le</w:t>
      </w:r>
      <w:r w:rsidRPr="0008520C">
        <w:rPr>
          <w:rFonts w:ascii="Trebuchet MS" w:hAnsi="Trebuchet MS"/>
        </w:rPr>
        <w:t xml:space="preserve"> și instituții publice </w:t>
      </w:r>
      <w:r w:rsidR="00477AB5" w:rsidRPr="0008520C">
        <w:rPr>
          <w:rFonts w:ascii="Trebuchet MS" w:hAnsi="Trebuchet MS"/>
        </w:rPr>
        <w:t xml:space="preserve">cărora, din punct de vedere legal, ANFP trebuie să le acorde asistență de specialitate </w:t>
      </w:r>
      <w:r w:rsidR="0086440D" w:rsidRPr="0008520C">
        <w:rPr>
          <w:rFonts w:ascii="Trebuchet MS" w:hAnsi="Trebuchet MS"/>
        </w:rPr>
        <w:t xml:space="preserve">la cerere, </w:t>
      </w:r>
      <w:r w:rsidR="00477AB5" w:rsidRPr="0008520C">
        <w:rPr>
          <w:rFonts w:ascii="Trebuchet MS" w:hAnsi="Trebuchet MS"/>
        </w:rPr>
        <w:t xml:space="preserve">cu privire la avizarea cadrelor de </w:t>
      </w:r>
      <w:r w:rsidR="00477AB5" w:rsidRPr="0008520C">
        <w:rPr>
          <w:rFonts w:ascii="Trebuchet MS" w:hAnsi="Trebuchet MS"/>
        </w:rPr>
        <w:lastRenderedPageBreak/>
        <w:t>competențe specifice</w:t>
      </w:r>
      <w:r w:rsidR="003251EE" w:rsidRPr="0008520C">
        <w:rPr>
          <w:rFonts w:ascii="Trebuchet MS" w:hAnsi="Trebuchet MS"/>
        </w:rPr>
        <w:t xml:space="preserve"> (</w:t>
      </w:r>
      <w:r w:rsidR="00C1195A" w:rsidRPr="0008520C">
        <w:rPr>
          <w:rFonts w:ascii="Trebuchet MS" w:hAnsi="Trebuchet MS"/>
        </w:rPr>
        <w:t xml:space="preserve">N.B.: la data de </w:t>
      </w:r>
      <w:r w:rsidR="004A622D" w:rsidRPr="0008520C">
        <w:rPr>
          <w:rFonts w:ascii="Trebuchet MS" w:hAnsi="Trebuchet MS"/>
        </w:rPr>
        <w:t>01.01</w:t>
      </w:r>
      <w:r w:rsidR="00875C24" w:rsidRPr="0008520C">
        <w:rPr>
          <w:rFonts w:ascii="Trebuchet MS" w:hAnsi="Trebuchet MS"/>
        </w:rPr>
        <w:t>.2024</w:t>
      </w:r>
      <w:r w:rsidR="002356F9" w:rsidRPr="0008520C">
        <w:rPr>
          <w:rFonts w:ascii="Trebuchet MS" w:hAnsi="Trebuchet MS"/>
        </w:rPr>
        <w:t xml:space="preserve"> în baza de date a ANFP se regăseau </w:t>
      </w:r>
      <w:r w:rsidR="00525DD6" w:rsidRPr="0008520C">
        <w:rPr>
          <w:rFonts w:ascii="Trebuchet MS" w:hAnsi="Trebuchet MS"/>
        </w:rPr>
        <w:t>4.</w:t>
      </w:r>
      <w:r w:rsidR="004716A5">
        <w:rPr>
          <w:rFonts w:ascii="Trebuchet MS" w:hAnsi="Trebuchet MS"/>
        </w:rPr>
        <w:t>382</w:t>
      </w:r>
      <w:r w:rsidR="00525DD6" w:rsidRPr="0008520C">
        <w:rPr>
          <w:rFonts w:ascii="Trebuchet MS" w:hAnsi="Trebuchet MS"/>
        </w:rPr>
        <w:t xml:space="preserve"> autorități și instituții publice</w:t>
      </w:r>
      <w:r w:rsidR="004D18B4">
        <w:rPr>
          <w:rStyle w:val="FootnoteReference"/>
          <w:rFonts w:ascii="Trebuchet MS" w:hAnsi="Trebuchet MS"/>
        </w:rPr>
        <w:footnoteReference w:id="14"/>
      </w:r>
      <w:r w:rsidR="00525DD6" w:rsidRPr="0008520C">
        <w:rPr>
          <w:rFonts w:ascii="Trebuchet MS" w:hAnsi="Trebuchet MS"/>
        </w:rPr>
        <w:t>)</w:t>
      </w:r>
      <w:r w:rsidR="00133EA4">
        <w:rPr>
          <w:rFonts w:ascii="Trebuchet MS" w:hAnsi="Trebuchet MS"/>
        </w:rPr>
        <w:t>;</w:t>
      </w:r>
    </w:p>
    <w:p w14:paraId="73075654" w14:textId="77777777" w:rsidR="00C95B06" w:rsidRPr="0008520C" w:rsidRDefault="00706D74" w:rsidP="00C95B06">
      <w:pPr>
        <w:pStyle w:val="Bulletpoint1"/>
        <w:numPr>
          <w:ilvl w:val="0"/>
          <w:numId w:val="16"/>
        </w:numPr>
        <w:spacing w:before="60" w:after="60" w:line="23" w:lineRule="atLeast"/>
        <w:contextualSpacing w:val="0"/>
        <w:rPr>
          <w:rFonts w:ascii="Trebuchet MS" w:hAnsi="Trebuchet MS"/>
        </w:rPr>
      </w:pPr>
      <w:r w:rsidRPr="0008520C">
        <w:rPr>
          <w:rFonts w:ascii="Trebuchet MS" w:hAnsi="Trebuchet MS"/>
        </w:rPr>
        <w:t xml:space="preserve">Valoarea medie a numărului de </w:t>
      </w:r>
      <w:r w:rsidR="00133EA4">
        <w:rPr>
          <w:rFonts w:ascii="Trebuchet MS" w:hAnsi="Trebuchet MS"/>
        </w:rPr>
        <w:t>minute</w:t>
      </w:r>
      <w:r w:rsidR="002563FA" w:rsidRPr="0008520C">
        <w:rPr>
          <w:rFonts w:ascii="Trebuchet MS" w:hAnsi="Trebuchet MS"/>
        </w:rPr>
        <w:t xml:space="preserve"> petrecut</w:t>
      </w:r>
      <w:r w:rsidRPr="0008520C">
        <w:rPr>
          <w:rFonts w:ascii="Trebuchet MS" w:hAnsi="Trebuchet MS"/>
        </w:rPr>
        <w:t>e</w:t>
      </w:r>
      <w:r w:rsidR="002563FA" w:rsidRPr="0008520C">
        <w:rPr>
          <w:rFonts w:ascii="Trebuchet MS" w:hAnsi="Trebuchet MS"/>
        </w:rPr>
        <w:t xml:space="preserve"> în vederea acordării asistenței</w:t>
      </w:r>
      <w:r w:rsidR="00C95B06" w:rsidRPr="0008520C">
        <w:rPr>
          <w:rFonts w:ascii="Trebuchet MS" w:hAnsi="Trebuchet MS"/>
        </w:rPr>
        <w:t xml:space="preserve"> </w:t>
      </w:r>
      <w:r w:rsidR="00CA7840" w:rsidRPr="0008520C">
        <w:rPr>
          <w:rFonts w:ascii="Trebuchet MS" w:hAnsi="Trebuchet MS"/>
        </w:rPr>
        <w:t>considerând</w:t>
      </w:r>
      <w:r w:rsidR="00133EA4">
        <w:rPr>
          <w:rFonts w:ascii="Trebuchet MS" w:hAnsi="Trebuchet MS"/>
        </w:rPr>
        <w:t xml:space="preserve"> tipurile de activități prezentate</w:t>
      </w:r>
      <w:r w:rsidR="001A3FB6">
        <w:rPr>
          <w:rFonts w:ascii="Trebuchet MS" w:hAnsi="Trebuchet MS"/>
        </w:rPr>
        <w:t>;</w:t>
      </w:r>
    </w:p>
    <w:p w14:paraId="7B87BCAA" w14:textId="77777777" w:rsidR="009E01EC" w:rsidRPr="00E34ED1" w:rsidRDefault="001D4C0B" w:rsidP="009E01EC">
      <w:pPr>
        <w:pStyle w:val="Bulletpoint1"/>
        <w:numPr>
          <w:ilvl w:val="0"/>
          <w:numId w:val="16"/>
        </w:numPr>
        <w:spacing w:before="60" w:after="0" w:line="23" w:lineRule="atLeast"/>
        <w:contextualSpacing w:val="0"/>
        <w:rPr>
          <w:rFonts w:ascii="Trebuchet MS" w:hAnsi="Trebuchet MS" w:cstheme="minorHAnsi"/>
          <w:bCs/>
          <w:szCs w:val="20"/>
        </w:rPr>
      </w:pPr>
      <w:r w:rsidRPr="0008520C">
        <w:rPr>
          <w:rFonts w:ascii="Trebuchet MS" w:hAnsi="Trebuchet MS"/>
        </w:rPr>
        <w:t>Informațiile colectate în cadrul interviurilor structurate derulate cu reprezentanți ai ANFP (inclusiv din cadrul CACCS)</w:t>
      </w:r>
      <w:r w:rsidR="001A3FB6">
        <w:rPr>
          <w:rFonts w:ascii="Trebuchet MS" w:hAnsi="Trebuchet MS"/>
        </w:rPr>
        <w:t xml:space="preserve">; de exemplu, </w:t>
      </w:r>
      <w:r w:rsidR="00537C48" w:rsidRPr="0008520C">
        <w:rPr>
          <w:rFonts w:ascii="Trebuchet MS" w:hAnsi="Trebuchet MS"/>
        </w:rPr>
        <w:t xml:space="preserve">conform </w:t>
      </w:r>
      <w:r w:rsidR="001A3FB6">
        <w:rPr>
          <w:rFonts w:ascii="Trebuchet MS" w:hAnsi="Trebuchet MS"/>
        </w:rPr>
        <w:t>informațiilor colectate, reprezentanții ANFP</w:t>
      </w:r>
      <w:r w:rsidR="009E01EC" w:rsidRPr="0008520C">
        <w:rPr>
          <w:rFonts w:ascii="Trebuchet MS" w:hAnsi="Trebuchet MS"/>
        </w:rPr>
        <w:t xml:space="preserve"> preiau </w:t>
      </w:r>
      <w:r w:rsidR="001A3FB6">
        <w:rPr>
          <w:rFonts w:ascii="Trebuchet MS" w:hAnsi="Trebuchet MS"/>
        </w:rPr>
        <w:t xml:space="preserve">zilnic </w:t>
      </w:r>
      <w:r w:rsidR="009E01EC" w:rsidRPr="0008520C">
        <w:rPr>
          <w:rFonts w:ascii="Trebuchet MS" w:hAnsi="Trebuchet MS"/>
        </w:rPr>
        <w:t xml:space="preserve">cca. 20 de apeluri telefonice constând în solicitări de </w:t>
      </w:r>
      <w:r w:rsidR="00537C48" w:rsidRPr="0008520C">
        <w:rPr>
          <w:rFonts w:ascii="Trebuchet MS" w:hAnsi="Trebuchet MS"/>
        </w:rPr>
        <w:t>asistenț</w:t>
      </w:r>
      <w:r w:rsidR="009E01EC" w:rsidRPr="0008520C">
        <w:rPr>
          <w:rFonts w:ascii="Trebuchet MS" w:hAnsi="Trebuchet MS"/>
        </w:rPr>
        <w:t>ă</w:t>
      </w:r>
      <w:r w:rsidR="00537C48" w:rsidRPr="0008520C">
        <w:rPr>
          <w:rFonts w:ascii="Trebuchet MS" w:hAnsi="Trebuchet MS"/>
        </w:rPr>
        <w:t xml:space="preserve"> de specialitate</w:t>
      </w:r>
      <w:r w:rsidR="009E01EC" w:rsidRPr="0008520C">
        <w:rPr>
          <w:rFonts w:ascii="Trebuchet MS" w:hAnsi="Trebuchet MS"/>
        </w:rPr>
        <w:t xml:space="preserve">. </w:t>
      </w:r>
      <w:r w:rsidR="00871CFA" w:rsidRPr="0008520C">
        <w:rPr>
          <w:rFonts w:ascii="Trebuchet MS" w:hAnsi="Trebuchet MS"/>
        </w:rPr>
        <w:t>Considerând nivelurile variate de complexitate a spețelor</w:t>
      </w:r>
      <w:r w:rsidR="00057391" w:rsidRPr="0008520C">
        <w:rPr>
          <w:rFonts w:ascii="Trebuchet MS" w:hAnsi="Trebuchet MS"/>
        </w:rPr>
        <w:t xml:space="preserve"> comunicate telefonic</w:t>
      </w:r>
      <w:r w:rsidR="00EB585D" w:rsidRPr="0008520C">
        <w:rPr>
          <w:rFonts w:ascii="Trebuchet MS" w:hAnsi="Trebuchet MS"/>
        </w:rPr>
        <w:t xml:space="preserve"> și un interval mediu de </w:t>
      </w:r>
      <w:r w:rsidR="000C2405">
        <w:rPr>
          <w:rFonts w:ascii="Trebuchet MS" w:hAnsi="Trebuchet MS"/>
        </w:rPr>
        <w:t>15</w:t>
      </w:r>
      <w:r w:rsidR="00EB585D" w:rsidRPr="0008520C">
        <w:rPr>
          <w:rFonts w:ascii="Trebuchet MS" w:hAnsi="Trebuchet MS"/>
        </w:rPr>
        <w:t xml:space="preserve"> minute per speță</w:t>
      </w:r>
      <w:r w:rsidR="00871CFA" w:rsidRPr="0008520C">
        <w:rPr>
          <w:rFonts w:ascii="Trebuchet MS" w:hAnsi="Trebuchet MS"/>
        </w:rPr>
        <w:t xml:space="preserve">, </w:t>
      </w:r>
      <w:r w:rsidR="00057391" w:rsidRPr="0008520C">
        <w:rPr>
          <w:rFonts w:ascii="Trebuchet MS" w:hAnsi="Trebuchet MS"/>
        </w:rPr>
        <w:t>a reieșit faptul că, în medie, un funcționar public</w:t>
      </w:r>
      <w:r w:rsidR="00C7220F" w:rsidRPr="0008520C">
        <w:rPr>
          <w:rFonts w:ascii="Trebuchet MS" w:hAnsi="Trebuchet MS"/>
        </w:rPr>
        <w:t xml:space="preserve">, petrece </w:t>
      </w:r>
      <w:r w:rsidR="008165F9">
        <w:rPr>
          <w:rFonts w:ascii="Trebuchet MS" w:hAnsi="Trebuchet MS"/>
        </w:rPr>
        <w:t>peste</w:t>
      </w:r>
      <w:r w:rsidR="00C7220F" w:rsidRPr="0008520C">
        <w:rPr>
          <w:rFonts w:ascii="Trebuchet MS" w:hAnsi="Trebuchet MS"/>
        </w:rPr>
        <w:t xml:space="preserve"> </w:t>
      </w:r>
      <w:r w:rsidR="009502C5" w:rsidRPr="0008520C">
        <w:rPr>
          <w:rFonts w:ascii="Trebuchet MS" w:hAnsi="Trebuchet MS"/>
        </w:rPr>
        <w:t>3 ore zilnic acordând asistență de specialitate pe subiectul avizării cadrelor de competențe specifice.</w:t>
      </w:r>
    </w:p>
    <w:p w14:paraId="215DB22E" w14:textId="77777777" w:rsidR="00E34ED1" w:rsidRPr="00D061C4" w:rsidRDefault="00E34ED1" w:rsidP="00E34ED1">
      <w:pPr>
        <w:pStyle w:val="Bulletpoint1"/>
        <w:numPr>
          <w:ilvl w:val="0"/>
          <w:numId w:val="0"/>
        </w:numPr>
        <w:spacing w:before="60" w:after="0" w:line="23" w:lineRule="atLeast"/>
        <w:ind w:left="360"/>
        <w:contextualSpacing w:val="0"/>
        <w:rPr>
          <w:rFonts w:ascii="Trebuchet MS" w:hAnsi="Trebuchet MS" w:cstheme="minorHAnsi"/>
          <w:bCs/>
          <w:szCs w:val="20"/>
        </w:rPr>
      </w:pPr>
    </w:p>
    <w:p w14:paraId="22896242" w14:textId="77777777" w:rsidR="00C1623A" w:rsidRDefault="00C1623A" w:rsidP="00C1623A">
      <w:pPr>
        <w:pStyle w:val="Bulletpoint1"/>
        <w:numPr>
          <w:ilvl w:val="0"/>
          <w:numId w:val="0"/>
        </w:numPr>
        <w:spacing w:before="60" w:after="0" w:line="23" w:lineRule="atLeast"/>
        <w:contextualSpacing w:val="0"/>
        <w:rPr>
          <w:rFonts w:ascii="Trebuchet MS" w:hAnsi="Trebuchet MS" w:cstheme="minorHAnsi"/>
          <w:bCs/>
          <w:szCs w:val="20"/>
        </w:rPr>
      </w:pPr>
      <w:r>
        <w:rPr>
          <w:rFonts w:ascii="Trebuchet MS" w:hAnsi="Trebuchet MS" w:cstheme="minorHAnsi"/>
          <w:bCs/>
          <w:szCs w:val="20"/>
        </w:rPr>
        <w:t>Activitatea derulată în cadrul etapelor I</w:t>
      </w:r>
      <w:r w:rsidR="00D02FE3">
        <w:rPr>
          <w:rStyle w:val="FootnoteReference"/>
          <w:rFonts w:ascii="Trebuchet MS" w:hAnsi="Trebuchet MS" w:cstheme="minorHAnsi"/>
          <w:bCs/>
          <w:szCs w:val="20"/>
        </w:rPr>
        <w:footnoteReference w:id="15"/>
      </w:r>
      <w:r>
        <w:rPr>
          <w:rFonts w:ascii="Trebuchet MS" w:hAnsi="Trebuchet MS" w:cstheme="minorHAnsi"/>
          <w:bCs/>
          <w:szCs w:val="20"/>
        </w:rPr>
        <w:t xml:space="preserve"> și II</w:t>
      </w:r>
      <w:r w:rsidR="00D02FE3">
        <w:rPr>
          <w:rStyle w:val="FootnoteReference"/>
          <w:rFonts w:ascii="Trebuchet MS" w:hAnsi="Trebuchet MS" w:cstheme="minorHAnsi"/>
          <w:bCs/>
          <w:szCs w:val="20"/>
        </w:rPr>
        <w:footnoteReference w:id="16"/>
      </w:r>
      <w:r w:rsidR="001E706A">
        <w:rPr>
          <w:rFonts w:ascii="Trebuchet MS" w:hAnsi="Trebuchet MS" w:cstheme="minorHAnsi"/>
          <w:bCs/>
          <w:szCs w:val="20"/>
        </w:rPr>
        <w:t xml:space="preserve"> a fost centralizată prin intermediul tabelului de mai jos:</w:t>
      </w:r>
    </w:p>
    <w:p w14:paraId="0B8B45C3" w14:textId="77777777" w:rsidR="00E34ED1" w:rsidRPr="009D25AD" w:rsidRDefault="00E34ED1" w:rsidP="009D25AD">
      <w:pPr>
        <w:rPr>
          <w:rFonts w:ascii="Trebuchet MS" w:hAnsi="Trebuchet MS"/>
          <w:i/>
          <w:iCs/>
          <w:color w:val="4472C4" w:themeColor="accent1"/>
        </w:rPr>
      </w:pPr>
      <w:r w:rsidRPr="009D25AD">
        <w:rPr>
          <w:rFonts w:ascii="Trebuchet MS" w:hAnsi="Trebuchet MS"/>
          <w:i/>
          <w:iCs/>
          <w:color w:val="4472C4" w:themeColor="accent1"/>
        </w:rPr>
        <w:t>Tabelul nr.9: Normarea activității de acordare a asistenței de specialitate, derulată în cadrul etapelor I și II</w:t>
      </w:r>
    </w:p>
    <w:tbl>
      <w:tblPr>
        <w:tblW w:w="9332" w:type="dxa"/>
        <w:tblInd w:w="11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592"/>
        <w:gridCol w:w="990"/>
        <w:gridCol w:w="810"/>
        <w:gridCol w:w="900"/>
        <w:gridCol w:w="630"/>
        <w:gridCol w:w="690"/>
        <w:gridCol w:w="530"/>
        <w:gridCol w:w="490"/>
        <w:gridCol w:w="990"/>
        <w:gridCol w:w="1080"/>
        <w:gridCol w:w="630"/>
      </w:tblGrid>
      <w:tr w:rsidR="00BE7466" w:rsidRPr="00684EBD" w14:paraId="184C0E4D" w14:textId="77777777" w:rsidTr="00BE7466">
        <w:trPr>
          <w:trHeight w:val="429"/>
        </w:trPr>
        <w:tc>
          <w:tcPr>
            <w:tcW w:w="4292" w:type="dxa"/>
            <w:gridSpan w:val="4"/>
            <w:shd w:val="clear" w:color="auto" w:fill="4472C4" w:themeFill="accent1"/>
            <w:noWrap/>
            <w:vAlign w:val="center"/>
            <w:hideMark/>
          </w:tcPr>
          <w:p w14:paraId="78FFFDC3" w14:textId="77777777" w:rsidR="00BE7466" w:rsidRPr="00684EBD" w:rsidRDefault="00BE7466" w:rsidP="00D061C4">
            <w:pPr>
              <w:spacing w:before="0" w:after="100" w:afterAutospacing="1" w:line="240" w:lineRule="auto"/>
              <w:jc w:val="center"/>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 xml:space="preserve">Timp per activitate </w:t>
            </w:r>
            <w:r w:rsidRPr="00684EBD">
              <w:rPr>
                <w:rFonts w:ascii="Trebuchet MS" w:eastAsia="Times New Roman" w:hAnsi="Trebuchet MS" w:cs="Calibri"/>
                <w:b/>
                <w:bCs/>
                <w:color w:val="FFFFFF" w:themeColor="background1"/>
                <w:sz w:val="14"/>
                <w:szCs w:val="14"/>
                <w:lang w:val="en-US"/>
              </w:rPr>
              <w:br/>
              <w:t>(minute)</w:t>
            </w:r>
          </w:p>
        </w:tc>
        <w:tc>
          <w:tcPr>
            <w:tcW w:w="630" w:type="dxa"/>
            <w:vMerge w:val="restart"/>
            <w:shd w:val="clear" w:color="auto" w:fill="4472C4" w:themeFill="accent1"/>
            <w:vAlign w:val="center"/>
            <w:hideMark/>
          </w:tcPr>
          <w:p w14:paraId="0FB71D53" w14:textId="77777777" w:rsidR="00BE7466" w:rsidRPr="00684EBD" w:rsidRDefault="00BE7466" w:rsidP="00D061C4">
            <w:pPr>
              <w:spacing w:before="0" w:after="100" w:afterAutospacing="1" w:line="240" w:lineRule="auto"/>
              <w:jc w:val="left"/>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 xml:space="preserve">Timp mediu total </w:t>
            </w:r>
            <w:r w:rsidRPr="00684EBD">
              <w:rPr>
                <w:rFonts w:ascii="Trebuchet MS" w:eastAsia="Times New Roman" w:hAnsi="Trebuchet MS" w:cs="Calibri"/>
                <w:b/>
                <w:bCs/>
                <w:color w:val="FFFFFF" w:themeColor="background1"/>
                <w:sz w:val="14"/>
                <w:szCs w:val="14"/>
                <w:lang w:val="en-US"/>
              </w:rPr>
              <w:br/>
              <w:t>(min</w:t>
            </w:r>
            <w:r w:rsidRPr="00911637">
              <w:rPr>
                <w:rFonts w:ascii="Trebuchet MS" w:eastAsia="Times New Roman" w:hAnsi="Trebuchet MS" w:cs="Calibri"/>
                <w:b/>
                <w:bCs/>
                <w:color w:val="FFFFFF" w:themeColor="background1"/>
                <w:sz w:val="14"/>
                <w:szCs w:val="14"/>
                <w:lang w:val="en-US"/>
              </w:rPr>
              <w:t>)</w:t>
            </w:r>
          </w:p>
        </w:tc>
        <w:tc>
          <w:tcPr>
            <w:tcW w:w="1710" w:type="dxa"/>
            <w:gridSpan w:val="3"/>
            <w:shd w:val="clear" w:color="auto" w:fill="4472C4" w:themeFill="accent1"/>
            <w:vAlign w:val="center"/>
            <w:hideMark/>
          </w:tcPr>
          <w:p w14:paraId="7EECB9D0" w14:textId="77777777" w:rsidR="00BE7466" w:rsidRPr="00684EBD" w:rsidRDefault="00BE7466" w:rsidP="00D061C4">
            <w:pPr>
              <w:spacing w:before="0" w:after="100" w:afterAutospacing="1" w:line="240" w:lineRule="auto"/>
              <w:jc w:val="left"/>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Număr interacțiuni</w:t>
            </w:r>
          </w:p>
        </w:tc>
        <w:tc>
          <w:tcPr>
            <w:tcW w:w="990" w:type="dxa"/>
            <w:vMerge w:val="restart"/>
            <w:shd w:val="clear" w:color="auto" w:fill="4472C4" w:themeFill="accent1"/>
            <w:vAlign w:val="center"/>
            <w:hideMark/>
          </w:tcPr>
          <w:p w14:paraId="5AA15766" w14:textId="77777777" w:rsidR="00BE7466" w:rsidRPr="00911637" w:rsidRDefault="00BE7466" w:rsidP="00D061C4">
            <w:pPr>
              <w:spacing w:before="0" w:after="100" w:afterAutospacing="1" w:line="240" w:lineRule="auto"/>
              <w:jc w:val="left"/>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Disponibilitate (medie) de timp necesară (minute)</w:t>
            </w:r>
          </w:p>
          <w:p w14:paraId="7AA2C130" w14:textId="77777777" w:rsidR="00BE7466" w:rsidRPr="00684EBD" w:rsidRDefault="00BE7466" w:rsidP="00D061C4">
            <w:pPr>
              <w:spacing w:before="0" w:after="100" w:afterAutospacing="1" w:line="240" w:lineRule="auto"/>
              <w:jc w:val="left"/>
              <w:rPr>
                <w:rFonts w:ascii="Trebuchet MS" w:eastAsia="Times New Roman" w:hAnsi="Trebuchet MS" w:cs="Calibri"/>
                <w:b/>
                <w:bCs/>
                <w:color w:val="FFFFFF" w:themeColor="background1"/>
                <w:sz w:val="14"/>
                <w:szCs w:val="14"/>
                <w:lang w:val="en-US"/>
              </w:rPr>
            </w:pPr>
          </w:p>
        </w:tc>
        <w:tc>
          <w:tcPr>
            <w:tcW w:w="1080" w:type="dxa"/>
            <w:vMerge w:val="restart"/>
            <w:shd w:val="clear" w:color="auto" w:fill="4472C4" w:themeFill="accent1"/>
            <w:vAlign w:val="center"/>
            <w:hideMark/>
          </w:tcPr>
          <w:p w14:paraId="50DA462C" w14:textId="77777777" w:rsidR="00BE7466" w:rsidRPr="00911637" w:rsidRDefault="00BE7466" w:rsidP="00D061C4">
            <w:pPr>
              <w:spacing w:before="0" w:after="100" w:afterAutospacing="1" w:line="240" w:lineRule="auto"/>
              <w:jc w:val="left"/>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Disponibilitate totală de timp necesară (minute)</w:t>
            </w:r>
          </w:p>
          <w:p w14:paraId="60C2EA03" w14:textId="77777777" w:rsidR="00BE7466" w:rsidRPr="00684EBD" w:rsidRDefault="00BE7466" w:rsidP="00D061C4">
            <w:pPr>
              <w:spacing w:before="0" w:after="100" w:afterAutospacing="1" w:line="240" w:lineRule="auto"/>
              <w:jc w:val="left"/>
              <w:rPr>
                <w:rFonts w:ascii="Trebuchet MS" w:eastAsia="Times New Roman" w:hAnsi="Trebuchet MS" w:cs="Calibri"/>
                <w:b/>
                <w:bCs/>
                <w:color w:val="FFFFFF" w:themeColor="background1"/>
                <w:sz w:val="14"/>
                <w:szCs w:val="14"/>
                <w:lang w:val="en-US"/>
              </w:rPr>
            </w:pPr>
          </w:p>
        </w:tc>
        <w:tc>
          <w:tcPr>
            <w:tcW w:w="630" w:type="dxa"/>
            <w:vMerge w:val="restart"/>
            <w:shd w:val="clear" w:color="auto" w:fill="4472C4" w:themeFill="accent1"/>
            <w:vAlign w:val="center"/>
            <w:hideMark/>
          </w:tcPr>
          <w:p w14:paraId="309861BD" w14:textId="77777777" w:rsidR="00BE7466" w:rsidRPr="00911637" w:rsidRDefault="00BE7466" w:rsidP="00D061C4">
            <w:pPr>
              <w:spacing w:before="0" w:after="100" w:afterAutospacing="1" w:line="240" w:lineRule="auto"/>
              <w:jc w:val="left"/>
              <w:rPr>
                <w:rFonts w:ascii="Trebuchet MS" w:eastAsia="Times New Roman" w:hAnsi="Trebuchet MS" w:cs="Calibri"/>
                <w:b/>
                <w:bCs/>
                <w:color w:val="FFFFFF" w:themeColor="background1"/>
                <w:sz w:val="14"/>
                <w:szCs w:val="14"/>
                <w:lang w:val="en-US"/>
              </w:rPr>
            </w:pPr>
            <w:r w:rsidRPr="00911637">
              <w:rPr>
                <w:rFonts w:ascii="Trebuchet MS" w:eastAsia="Times New Roman" w:hAnsi="Trebuchet MS" w:cs="Calibri"/>
                <w:b/>
                <w:bCs/>
                <w:color w:val="FFFFFF" w:themeColor="background1"/>
                <w:sz w:val="14"/>
                <w:szCs w:val="14"/>
                <w:lang w:val="en-US"/>
              </w:rPr>
              <w:t>RU</w:t>
            </w:r>
            <w:r w:rsidRPr="00684EBD">
              <w:rPr>
                <w:rFonts w:ascii="Trebuchet MS" w:eastAsia="Times New Roman" w:hAnsi="Trebuchet MS" w:cs="Calibri"/>
                <w:b/>
                <w:bCs/>
                <w:color w:val="FFFFFF" w:themeColor="background1"/>
                <w:sz w:val="14"/>
                <w:szCs w:val="14"/>
                <w:lang w:val="en-US"/>
              </w:rPr>
              <w:t xml:space="preserve"> necesare (</w:t>
            </w:r>
            <w:r>
              <w:rPr>
                <w:rFonts w:ascii="Trebuchet MS" w:eastAsia="Times New Roman" w:hAnsi="Trebuchet MS" w:cs="Calibri"/>
                <w:b/>
                <w:bCs/>
                <w:color w:val="FFFFFF" w:themeColor="background1"/>
                <w:sz w:val="14"/>
                <w:szCs w:val="14"/>
                <w:lang w:val="en-US"/>
              </w:rPr>
              <w:t>f.p.</w:t>
            </w:r>
            <w:r w:rsidRPr="00684EBD">
              <w:rPr>
                <w:rFonts w:ascii="Trebuchet MS" w:eastAsia="Times New Roman" w:hAnsi="Trebuchet MS" w:cs="Calibri"/>
                <w:b/>
                <w:bCs/>
                <w:color w:val="FFFFFF" w:themeColor="background1"/>
                <w:sz w:val="14"/>
                <w:szCs w:val="14"/>
                <w:lang w:val="en-US"/>
              </w:rPr>
              <w:t>-zi)</w:t>
            </w:r>
          </w:p>
          <w:p w14:paraId="60EA51AC" w14:textId="77777777" w:rsidR="00BE7466" w:rsidRPr="00684EBD" w:rsidRDefault="00BE7466" w:rsidP="00D061C4">
            <w:pPr>
              <w:spacing w:before="0" w:after="100" w:afterAutospacing="1" w:line="240" w:lineRule="auto"/>
              <w:jc w:val="left"/>
              <w:rPr>
                <w:rFonts w:ascii="Trebuchet MS" w:eastAsia="Times New Roman" w:hAnsi="Trebuchet MS" w:cs="Calibri"/>
                <w:b/>
                <w:bCs/>
                <w:color w:val="FFFFFF" w:themeColor="background1"/>
                <w:sz w:val="14"/>
                <w:szCs w:val="14"/>
                <w:lang w:val="en-US"/>
              </w:rPr>
            </w:pPr>
          </w:p>
        </w:tc>
      </w:tr>
      <w:tr w:rsidR="00BE7466" w:rsidRPr="00684EBD" w14:paraId="486C23F0" w14:textId="77777777" w:rsidTr="00BE7466">
        <w:trPr>
          <w:trHeight w:val="690"/>
        </w:trPr>
        <w:tc>
          <w:tcPr>
            <w:tcW w:w="1592" w:type="dxa"/>
            <w:shd w:val="clear" w:color="auto" w:fill="auto"/>
            <w:noWrap/>
            <w:vAlign w:val="bottom"/>
            <w:hideMark/>
          </w:tcPr>
          <w:p w14:paraId="38CD5925" w14:textId="77777777" w:rsidR="00BE7466" w:rsidRPr="00684EBD" w:rsidRDefault="00BE7466" w:rsidP="00D061C4">
            <w:pPr>
              <w:spacing w:before="0" w:after="100" w:afterAutospacing="1" w:line="240" w:lineRule="auto"/>
              <w:jc w:val="center"/>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000000"/>
                <w:sz w:val="16"/>
                <w:szCs w:val="16"/>
                <w:lang w:val="en-US"/>
              </w:rPr>
              <w:t>Avizare / etape</w:t>
            </w:r>
          </w:p>
        </w:tc>
        <w:tc>
          <w:tcPr>
            <w:tcW w:w="990" w:type="dxa"/>
            <w:shd w:val="clear" w:color="auto" w:fill="4472C4" w:themeFill="accent1"/>
            <w:vAlign w:val="center"/>
            <w:hideMark/>
          </w:tcPr>
          <w:p w14:paraId="38E1AA9F" w14:textId="77777777" w:rsidR="00BE7466" w:rsidRPr="00684EBD" w:rsidRDefault="00BE7466" w:rsidP="00D061C4">
            <w:pPr>
              <w:spacing w:before="0" w:after="100" w:afterAutospacing="1" w:line="240" w:lineRule="auto"/>
              <w:jc w:val="center"/>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 xml:space="preserve">Analiza documente </w:t>
            </w:r>
            <w:r w:rsidRPr="00684EBD">
              <w:rPr>
                <w:rFonts w:ascii="Trebuchet MS" w:eastAsia="Times New Roman" w:hAnsi="Trebuchet MS" w:cs="Calibri"/>
                <w:b/>
                <w:bCs/>
                <w:color w:val="FFFFFF" w:themeColor="background1"/>
                <w:sz w:val="14"/>
                <w:szCs w:val="14"/>
                <w:lang w:val="en-US"/>
              </w:rPr>
              <w:br/>
              <w:t>(min</w:t>
            </w:r>
            <w:r w:rsidRPr="00911637">
              <w:rPr>
                <w:rFonts w:ascii="Trebuchet MS" w:eastAsia="Times New Roman" w:hAnsi="Trebuchet MS" w:cs="Calibri"/>
                <w:b/>
                <w:bCs/>
                <w:color w:val="FFFFFF" w:themeColor="background1"/>
                <w:sz w:val="14"/>
                <w:szCs w:val="14"/>
                <w:lang w:val="en-US"/>
              </w:rPr>
              <w:t>.</w:t>
            </w:r>
            <w:r>
              <w:rPr>
                <w:rFonts w:ascii="Trebuchet MS" w:eastAsia="Times New Roman" w:hAnsi="Trebuchet MS" w:cs="Calibri"/>
                <w:b/>
                <w:bCs/>
                <w:color w:val="FFFFFF" w:themeColor="background1"/>
                <w:sz w:val="14"/>
                <w:szCs w:val="14"/>
                <w:lang w:val="en-US"/>
              </w:rPr>
              <w:t>, interval</w:t>
            </w:r>
            <w:r w:rsidRPr="00684EBD">
              <w:rPr>
                <w:rFonts w:ascii="Trebuchet MS" w:eastAsia="Times New Roman" w:hAnsi="Trebuchet MS" w:cs="Calibri"/>
                <w:b/>
                <w:bCs/>
                <w:color w:val="FFFFFF" w:themeColor="background1"/>
                <w:sz w:val="14"/>
                <w:szCs w:val="14"/>
                <w:lang w:val="en-US"/>
              </w:rPr>
              <w:t>)</w:t>
            </w:r>
          </w:p>
        </w:tc>
        <w:tc>
          <w:tcPr>
            <w:tcW w:w="810" w:type="dxa"/>
            <w:shd w:val="clear" w:color="auto" w:fill="4472C4" w:themeFill="accent1"/>
            <w:vAlign w:val="center"/>
            <w:hideMark/>
          </w:tcPr>
          <w:p w14:paraId="445B68DB" w14:textId="77777777" w:rsidR="00BE7466" w:rsidRPr="00684EBD" w:rsidRDefault="00BE7466" w:rsidP="00D061C4">
            <w:pPr>
              <w:spacing w:before="0" w:after="100" w:afterAutospacing="1" w:line="240" w:lineRule="auto"/>
              <w:jc w:val="center"/>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 xml:space="preserve">Draftare răspuns </w:t>
            </w:r>
            <w:r w:rsidRPr="00684EBD">
              <w:rPr>
                <w:rFonts w:ascii="Trebuchet MS" w:eastAsia="Times New Roman" w:hAnsi="Trebuchet MS" w:cs="Calibri"/>
                <w:b/>
                <w:bCs/>
                <w:color w:val="FFFFFF" w:themeColor="background1"/>
                <w:sz w:val="14"/>
                <w:szCs w:val="14"/>
                <w:lang w:val="en-US"/>
              </w:rPr>
              <w:br/>
              <w:t>(min</w:t>
            </w:r>
            <w:r w:rsidRPr="00911637">
              <w:rPr>
                <w:rFonts w:ascii="Trebuchet MS" w:eastAsia="Times New Roman" w:hAnsi="Trebuchet MS" w:cs="Calibri"/>
                <w:b/>
                <w:bCs/>
                <w:color w:val="FFFFFF" w:themeColor="background1"/>
                <w:sz w:val="14"/>
                <w:szCs w:val="14"/>
                <w:lang w:val="en-US"/>
              </w:rPr>
              <w:t>.</w:t>
            </w:r>
            <w:r>
              <w:rPr>
                <w:rFonts w:ascii="Trebuchet MS" w:eastAsia="Times New Roman" w:hAnsi="Trebuchet MS" w:cs="Calibri"/>
                <w:b/>
                <w:bCs/>
                <w:color w:val="FFFFFF" w:themeColor="background1"/>
                <w:sz w:val="14"/>
                <w:szCs w:val="14"/>
                <w:lang w:val="en-US"/>
              </w:rPr>
              <w:t>,interval</w:t>
            </w:r>
            <w:r w:rsidRPr="00684EBD">
              <w:rPr>
                <w:rFonts w:ascii="Trebuchet MS" w:eastAsia="Times New Roman" w:hAnsi="Trebuchet MS" w:cs="Calibri"/>
                <w:b/>
                <w:bCs/>
                <w:color w:val="FFFFFF" w:themeColor="background1"/>
                <w:sz w:val="14"/>
                <w:szCs w:val="14"/>
                <w:lang w:val="en-US"/>
              </w:rPr>
              <w:t>)</w:t>
            </w:r>
          </w:p>
        </w:tc>
        <w:tc>
          <w:tcPr>
            <w:tcW w:w="900" w:type="dxa"/>
            <w:shd w:val="clear" w:color="auto" w:fill="4472C4" w:themeFill="accent1"/>
            <w:vAlign w:val="center"/>
            <w:hideMark/>
          </w:tcPr>
          <w:p w14:paraId="01D28443" w14:textId="77777777" w:rsidR="00BE7466" w:rsidRPr="00684EBD" w:rsidRDefault="00BE7466" w:rsidP="00D061C4">
            <w:pPr>
              <w:spacing w:before="0" w:after="100" w:afterAutospacing="1" w:line="240" w:lineRule="auto"/>
              <w:jc w:val="center"/>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 xml:space="preserve">Finalizare și transmitere raspuns </w:t>
            </w:r>
            <w:r w:rsidRPr="00684EBD">
              <w:rPr>
                <w:rFonts w:ascii="Trebuchet MS" w:eastAsia="Times New Roman" w:hAnsi="Trebuchet MS" w:cs="Calibri"/>
                <w:b/>
                <w:bCs/>
                <w:color w:val="FFFFFF" w:themeColor="background1"/>
                <w:sz w:val="14"/>
                <w:szCs w:val="14"/>
                <w:lang w:val="en-US"/>
              </w:rPr>
              <w:br/>
              <w:t>(min</w:t>
            </w:r>
            <w:r w:rsidRPr="00911637">
              <w:rPr>
                <w:rFonts w:ascii="Trebuchet MS" w:eastAsia="Times New Roman" w:hAnsi="Trebuchet MS" w:cs="Calibri"/>
                <w:b/>
                <w:bCs/>
                <w:color w:val="FFFFFF" w:themeColor="background1"/>
                <w:sz w:val="14"/>
                <w:szCs w:val="14"/>
                <w:lang w:val="en-US"/>
              </w:rPr>
              <w:t>.</w:t>
            </w:r>
            <w:r w:rsidRPr="00684EBD">
              <w:rPr>
                <w:rFonts w:ascii="Trebuchet MS" w:eastAsia="Times New Roman" w:hAnsi="Trebuchet MS" w:cs="Calibri"/>
                <w:b/>
                <w:bCs/>
                <w:color w:val="FFFFFF" w:themeColor="background1"/>
                <w:sz w:val="14"/>
                <w:szCs w:val="14"/>
                <w:lang w:val="en-US"/>
              </w:rPr>
              <w:t>)</w:t>
            </w:r>
          </w:p>
        </w:tc>
        <w:tc>
          <w:tcPr>
            <w:tcW w:w="630" w:type="dxa"/>
            <w:vMerge/>
            <w:vAlign w:val="center"/>
            <w:hideMark/>
          </w:tcPr>
          <w:p w14:paraId="0428A4A2" w14:textId="77777777" w:rsidR="00BE7466" w:rsidRPr="00684EBD" w:rsidRDefault="00BE7466" w:rsidP="00D061C4">
            <w:pPr>
              <w:spacing w:before="0" w:after="100" w:afterAutospacing="1" w:line="240" w:lineRule="auto"/>
              <w:jc w:val="left"/>
              <w:rPr>
                <w:rFonts w:ascii="Trebuchet MS" w:eastAsia="Times New Roman" w:hAnsi="Trebuchet MS" w:cs="Calibri"/>
                <w:color w:val="000000"/>
                <w:sz w:val="14"/>
                <w:szCs w:val="14"/>
                <w:lang w:val="en-US"/>
              </w:rPr>
            </w:pPr>
          </w:p>
        </w:tc>
        <w:tc>
          <w:tcPr>
            <w:tcW w:w="690" w:type="dxa"/>
            <w:shd w:val="clear" w:color="auto" w:fill="4472C4" w:themeFill="accent1"/>
            <w:vAlign w:val="center"/>
            <w:hideMark/>
          </w:tcPr>
          <w:p w14:paraId="2640875D" w14:textId="77777777" w:rsidR="00BE7466" w:rsidRPr="00684EBD" w:rsidRDefault="00BE7466" w:rsidP="00D061C4">
            <w:pPr>
              <w:spacing w:before="0" w:after="100" w:afterAutospacing="1" w:line="240" w:lineRule="auto"/>
              <w:jc w:val="center"/>
              <w:rPr>
                <w:rFonts w:ascii="Trebuchet MS" w:eastAsia="Times New Roman" w:hAnsi="Trebuchet MS" w:cs="Calibri"/>
                <w:b/>
                <w:bCs/>
                <w:color w:val="FFFFFF" w:themeColor="background1"/>
                <w:sz w:val="14"/>
                <w:szCs w:val="14"/>
                <w:lang w:val="fr-FR"/>
              </w:rPr>
            </w:pPr>
            <w:r w:rsidRPr="00684EBD">
              <w:rPr>
                <w:rFonts w:ascii="Trebuchet MS" w:eastAsia="Times New Roman" w:hAnsi="Trebuchet MS" w:cs="Calibri"/>
                <w:b/>
                <w:bCs/>
                <w:color w:val="FFFFFF" w:themeColor="background1"/>
                <w:sz w:val="14"/>
                <w:szCs w:val="14"/>
                <w:lang w:val="fr-FR"/>
              </w:rPr>
              <w:t>Total derulate Etapa I si II</w:t>
            </w:r>
          </w:p>
        </w:tc>
        <w:tc>
          <w:tcPr>
            <w:tcW w:w="530" w:type="dxa"/>
            <w:shd w:val="clear" w:color="auto" w:fill="4472C4" w:themeFill="accent1"/>
            <w:vAlign w:val="center"/>
            <w:hideMark/>
          </w:tcPr>
          <w:p w14:paraId="1495C136" w14:textId="77777777" w:rsidR="00BE7466" w:rsidRPr="00684EBD" w:rsidRDefault="00BE7466" w:rsidP="00D061C4">
            <w:pPr>
              <w:spacing w:before="0" w:after="100" w:afterAutospacing="1" w:line="240" w:lineRule="auto"/>
              <w:jc w:val="left"/>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per lună</w:t>
            </w:r>
          </w:p>
        </w:tc>
        <w:tc>
          <w:tcPr>
            <w:tcW w:w="490" w:type="dxa"/>
            <w:shd w:val="clear" w:color="auto" w:fill="4472C4" w:themeFill="accent1"/>
            <w:vAlign w:val="center"/>
            <w:hideMark/>
          </w:tcPr>
          <w:p w14:paraId="5021F551" w14:textId="77777777" w:rsidR="00BE7466" w:rsidRPr="00684EBD" w:rsidRDefault="00BE7466" w:rsidP="00D061C4">
            <w:pPr>
              <w:spacing w:before="0" w:after="100" w:afterAutospacing="1" w:line="240" w:lineRule="auto"/>
              <w:jc w:val="left"/>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per zi</w:t>
            </w:r>
          </w:p>
        </w:tc>
        <w:tc>
          <w:tcPr>
            <w:tcW w:w="990" w:type="dxa"/>
            <w:vMerge/>
            <w:shd w:val="clear" w:color="auto" w:fill="auto"/>
            <w:vAlign w:val="center"/>
            <w:hideMark/>
          </w:tcPr>
          <w:p w14:paraId="41CD0B91" w14:textId="77777777" w:rsidR="00BE7466" w:rsidRPr="00684EBD" w:rsidRDefault="00BE7466" w:rsidP="00D061C4">
            <w:pPr>
              <w:spacing w:before="0" w:after="100" w:afterAutospacing="1" w:line="240" w:lineRule="auto"/>
              <w:jc w:val="left"/>
              <w:rPr>
                <w:rFonts w:ascii="Trebuchet MS" w:eastAsia="Times New Roman" w:hAnsi="Trebuchet MS" w:cs="Calibri"/>
                <w:color w:val="000000"/>
                <w:sz w:val="16"/>
                <w:szCs w:val="16"/>
                <w:lang w:val="en-US"/>
              </w:rPr>
            </w:pPr>
          </w:p>
        </w:tc>
        <w:tc>
          <w:tcPr>
            <w:tcW w:w="1080" w:type="dxa"/>
            <w:vMerge/>
            <w:shd w:val="clear" w:color="auto" w:fill="auto"/>
            <w:vAlign w:val="center"/>
            <w:hideMark/>
          </w:tcPr>
          <w:p w14:paraId="72418174" w14:textId="77777777" w:rsidR="00BE7466" w:rsidRPr="00684EBD" w:rsidRDefault="00BE7466" w:rsidP="00D061C4">
            <w:pPr>
              <w:spacing w:before="0" w:after="100" w:afterAutospacing="1" w:line="240" w:lineRule="auto"/>
              <w:jc w:val="left"/>
              <w:rPr>
                <w:rFonts w:ascii="Trebuchet MS" w:eastAsia="Times New Roman" w:hAnsi="Trebuchet MS" w:cs="Calibri"/>
                <w:color w:val="000000"/>
                <w:sz w:val="16"/>
                <w:szCs w:val="16"/>
                <w:lang w:val="en-US"/>
              </w:rPr>
            </w:pPr>
          </w:p>
        </w:tc>
        <w:tc>
          <w:tcPr>
            <w:tcW w:w="630" w:type="dxa"/>
            <w:vMerge/>
            <w:shd w:val="clear" w:color="auto" w:fill="auto"/>
            <w:vAlign w:val="center"/>
            <w:hideMark/>
          </w:tcPr>
          <w:p w14:paraId="56103FCB" w14:textId="77777777" w:rsidR="00BE7466" w:rsidRPr="00684EBD" w:rsidRDefault="00BE7466" w:rsidP="00D061C4">
            <w:pPr>
              <w:spacing w:before="0" w:after="100" w:afterAutospacing="1" w:line="240" w:lineRule="auto"/>
              <w:jc w:val="left"/>
              <w:rPr>
                <w:rFonts w:ascii="Trebuchet MS" w:eastAsia="Times New Roman" w:hAnsi="Trebuchet MS" w:cs="Calibri"/>
                <w:color w:val="000000"/>
                <w:sz w:val="16"/>
                <w:szCs w:val="16"/>
                <w:lang w:val="en-US"/>
              </w:rPr>
            </w:pPr>
          </w:p>
        </w:tc>
      </w:tr>
      <w:tr w:rsidR="00411CBC" w:rsidRPr="00684EBD" w14:paraId="02294167" w14:textId="77777777" w:rsidTr="00BE7466">
        <w:trPr>
          <w:trHeight w:val="300"/>
        </w:trPr>
        <w:tc>
          <w:tcPr>
            <w:tcW w:w="1592" w:type="dxa"/>
            <w:shd w:val="clear" w:color="auto" w:fill="auto"/>
            <w:noWrap/>
            <w:vAlign w:val="bottom"/>
            <w:hideMark/>
          </w:tcPr>
          <w:p w14:paraId="77AB9C2E"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Durată</w:t>
            </w:r>
          </w:p>
        </w:tc>
        <w:tc>
          <w:tcPr>
            <w:tcW w:w="990" w:type="dxa"/>
            <w:shd w:val="clear" w:color="auto" w:fill="auto"/>
            <w:noWrap/>
            <w:vAlign w:val="bottom"/>
            <w:hideMark/>
          </w:tcPr>
          <w:p w14:paraId="0D93836E" w14:textId="77777777" w:rsidR="00411CBC" w:rsidRPr="00684EBD" w:rsidRDefault="001212AF" w:rsidP="00D061C4">
            <w:pPr>
              <w:spacing w:before="0" w:after="100" w:afterAutospacing="1"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2</w:t>
            </w:r>
            <w:r w:rsidR="00B563AC">
              <w:rPr>
                <w:rFonts w:ascii="Trebuchet MS" w:eastAsia="Times New Roman" w:hAnsi="Trebuchet MS" w:cs="Calibri"/>
                <w:color w:val="000000"/>
                <w:sz w:val="16"/>
                <w:szCs w:val="16"/>
                <w:lang w:val="en-US"/>
              </w:rPr>
              <w:t>0-</w:t>
            </w:r>
            <w:r>
              <w:rPr>
                <w:rFonts w:ascii="Trebuchet MS" w:eastAsia="Times New Roman" w:hAnsi="Trebuchet MS" w:cs="Calibri"/>
                <w:color w:val="000000"/>
                <w:sz w:val="16"/>
                <w:szCs w:val="16"/>
                <w:lang w:val="en-US"/>
              </w:rPr>
              <w:t>4</w:t>
            </w:r>
            <w:r w:rsidR="00411CBC" w:rsidRPr="00684EBD">
              <w:rPr>
                <w:rFonts w:ascii="Trebuchet MS" w:eastAsia="Times New Roman" w:hAnsi="Trebuchet MS" w:cs="Calibri"/>
                <w:color w:val="000000"/>
                <w:sz w:val="16"/>
                <w:szCs w:val="16"/>
                <w:lang w:val="en-US"/>
              </w:rPr>
              <w:t>0</w:t>
            </w:r>
          </w:p>
        </w:tc>
        <w:tc>
          <w:tcPr>
            <w:tcW w:w="810" w:type="dxa"/>
            <w:shd w:val="clear" w:color="auto" w:fill="auto"/>
            <w:noWrap/>
            <w:vAlign w:val="bottom"/>
            <w:hideMark/>
          </w:tcPr>
          <w:p w14:paraId="6F25CA08" w14:textId="77777777" w:rsidR="00411CBC" w:rsidRPr="00684EBD" w:rsidRDefault="001212AF" w:rsidP="00D061C4">
            <w:pPr>
              <w:spacing w:before="0" w:after="100" w:afterAutospacing="1"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3</w:t>
            </w:r>
            <w:r w:rsidR="00B563AC">
              <w:rPr>
                <w:rFonts w:ascii="Trebuchet MS" w:eastAsia="Times New Roman" w:hAnsi="Trebuchet MS" w:cs="Calibri"/>
                <w:color w:val="000000"/>
                <w:sz w:val="16"/>
                <w:szCs w:val="16"/>
                <w:lang w:val="en-US"/>
              </w:rPr>
              <w:t>0-</w:t>
            </w:r>
            <w:r w:rsidR="00411CBC" w:rsidRPr="00684EBD">
              <w:rPr>
                <w:rFonts w:ascii="Trebuchet MS" w:eastAsia="Times New Roman" w:hAnsi="Trebuchet MS" w:cs="Calibri"/>
                <w:color w:val="000000"/>
                <w:sz w:val="16"/>
                <w:szCs w:val="16"/>
                <w:lang w:val="en-US"/>
              </w:rPr>
              <w:t>60</w:t>
            </w:r>
          </w:p>
        </w:tc>
        <w:tc>
          <w:tcPr>
            <w:tcW w:w="900" w:type="dxa"/>
            <w:shd w:val="clear" w:color="auto" w:fill="auto"/>
            <w:noWrap/>
            <w:vAlign w:val="bottom"/>
            <w:hideMark/>
          </w:tcPr>
          <w:p w14:paraId="17C48228" w14:textId="77777777" w:rsidR="00411CBC" w:rsidRPr="00684EBD" w:rsidRDefault="001212AF" w:rsidP="001212AF">
            <w:pPr>
              <w:spacing w:before="0" w:after="100" w:afterAutospacing="1"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10-20</w:t>
            </w:r>
          </w:p>
        </w:tc>
        <w:tc>
          <w:tcPr>
            <w:tcW w:w="630" w:type="dxa"/>
            <w:shd w:val="clear" w:color="auto" w:fill="auto"/>
            <w:noWrap/>
            <w:vAlign w:val="bottom"/>
            <w:hideMark/>
          </w:tcPr>
          <w:p w14:paraId="68C1E5B6" w14:textId="77777777" w:rsidR="00411CBC" w:rsidRPr="00684EBD" w:rsidRDefault="000D32F4" w:rsidP="00D061C4">
            <w:pPr>
              <w:spacing w:before="0" w:after="100" w:afterAutospacing="1" w:line="240" w:lineRule="auto"/>
              <w:jc w:val="right"/>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85</w:t>
            </w:r>
          </w:p>
        </w:tc>
        <w:tc>
          <w:tcPr>
            <w:tcW w:w="690" w:type="dxa"/>
            <w:shd w:val="clear" w:color="auto" w:fill="auto"/>
            <w:noWrap/>
            <w:vAlign w:val="bottom"/>
            <w:hideMark/>
          </w:tcPr>
          <w:p w14:paraId="71966542" w14:textId="77777777" w:rsidR="00411CBC" w:rsidRPr="00684EBD" w:rsidRDefault="00411CBC" w:rsidP="00D061C4">
            <w:pPr>
              <w:spacing w:before="0" w:after="100" w:afterAutospacing="1" w:line="240" w:lineRule="auto"/>
              <w:jc w:val="righ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360</w:t>
            </w:r>
            <w:r>
              <w:rPr>
                <w:rStyle w:val="FootnoteReference"/>
                <w:rFonts w:ascii="Trebuchet MS" w:eastAsia="Times New Roman" w:hAnsi="Trebuchet MS" w:cs="Calibri"/>
                <w:color w:val="000000"/>
                <w:sz w:val="16"/>
                <w:szCs w:val="16"/>
                <w:lang w:val="en-US"/>
              </w:rPr>
              <w:footnoteReference w:id="17"/>
            </w:r>
          </w:p>
        </w:tc>
        <w:tc>
          <w:tcPr>
            <w:tcW w:w="530" w:type="dxa"/>
            <w:shd w:val="clear" w:color="auto" w:fill="auto"/>
            <w:noWrap/>
            <w:vAlign w:val="bottom"/>
            <w:hideMark/>
          </w:tcPr>
          <w:p w14:paraId="31B795A1" w14:textId="77777777" w:rsidR="00411CBC" w:rsidRPr="00684EBD" w:rsidRDefault="00411CBC" w:rsidP="00D061C4">
            <w:pPr>
              <w:spacing w:before="0" w:after="100" w:afterAutospacing="1" w:line="240" w:lineRule="auto"/>
              <w:jc w:val="righ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90</w:t>
            </w:r>
          </w:p>
        </w:tc>
        <w:tc>
          <w:tcPr>
            <w:tcW w:w="490" w:type="dxa"/>
            <w:shd w:val="clear" w:color="auto" w:fill="auto"/>
            <w:noWrap/>
            <w:vAlign w:val="bottom"/>
            <w:hideMark/>
          </w:tcPr>
          <w:p w14:paraId="6AF416AE"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4.5</w:t>
            </w:r>
          </w:p>
        </w:tc>
        <w:tc>
          <w:tcPr>
            <w:tcW w:w="990" w:type="dxa"/>
            <w:shd w:val="clear" w:color="auto" w:fill="auto"/>
            <w:noWrap/>
            <w:vAlign w:val="bottom"/>
            <w:hideMark/>
          </w:tcPr>
          <w:p w14:paraId="3116FF35" w14:textId="77777777" w:rsidR="00411CBC" w:rsidRPr="00684EBD" w:rsidRDefault="000D32F4" w:rsidP="00D061C4">
            <w:pPr>
              <w:spacing w:before="0" w:after="100" w:afterAutospacing="1"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383</w:t>
            </w:r>
          </w:p>
        </w:tc>
        <w:tc>
          <w:tcPr>
            <w:tcW w:w="1080" w:type="dxa"/>
            <w:vMerge w:val="restart"/>
            <w:shd w:val="clear" w:color="auto" w:fill="auto"/>
            <w:noWrap/>
            <w:vAlign w:val="center"/>
            <w:hideMark/>
          </w:tcPr>
          <w:p w14:paraId="5A49609B" w14:textId="77777777" w:rsidR="00411CBC" w:rsidRPr="00684EBD" w:rsidRDefault="000D32F4" w:rsidP="00D061C4">
            <w:pPr>
              <w:spacing w:before="0" w:after="100" w:afterAutospacing="1"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703</w:t>
            </w:r>
          </w:p>
        </w:tc>
        <w:tc>
          <w:tcPr>
            <w:tcW w:w="630" w:type="dxa"/>
            <w:vMerge w:val="restart"/>
            <w:shd w:val="clear" w:color="auto" w:fill="auto"/>
            <w:noWrap/>
            <w:vAlign w:val="center"/>
            <w:hideMark/>
          </w:tcPr>
          <w:p w14:paraId="4C0BF7AB" w14:textId="46670D32" w:rsidR="00411CBC" w:rsidRPr="00684EBD" w:rsidRDefault="00332A17" w:rsidP="00D061C4">
            <w:pPr>
              <w:spacing w:before="0" w:after="100" w:afterAutospacing="1" w:line="240" w:lineRule="auto"/>
              <w:jc w:val="center"/>
              <w:rPr>
                <w:rFonts w:ascii="Trebuchet MS" w:eastAsia="Times New Roman" w:hAnsi="Trebuchet MS" w:cs="Calibri"/>
                <w:b/>
                <w:bCs/>
                <w:color w:val="000000"/>
                <w:sz w:val="16"/>
                <w:szCs w:val="16"/>
                <w:lang w:val="en-US"/>
              </w:rPr>
            </w:pPr>
            <w:r>
              <w:rPr>
                <w:rFonts w:ascii="Trebuchet MS" w:eastAsia="Times New Roman" w:hAnsi="Trebuchet MS" w:cs="Calibri"/>
                <w:b/>
                <w:bCs/>
                <w:color w:val="000000"/>
                <w:sz w:val="16"/>
                <w:szCs w:val="16"/>
                <w:lang w:val="en-US"/>
              </w:rPr>
              <w:t>2</w:t>
            </w:r>
          </w:p>
        </w:tc>
      </w:tr>
      <w:tr w:rsidR="00411CBC" w:rsidRPr="00684EBD" w14:paraId="540A9C30" w14:textId="77777777" w:rsidTr="00BE7466">
        <w:trPr>
          <w:trHeight w:val="300"/>
        </w:trPr>
        <w:tc>
          <w:tcPr>
            <w:tcW w:w="1592" w:type="dxa"/>
            <w:shd w:val="clear" w:color="auto" w:fill="EDEDED" w:themeFill="accent3" w:themeFillTint="33"/>
            <w:noWrap/>
            <w:vAlign w:val="bottom"/>
            <w:hideMark/>
          </w:tcPr>
          <w:p w14:paraId="03BEBD93"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b/>
                <w:bCs/>
                <w:color w:val="000000"/>
                <w:sz w:val="16"/>
                <w:szCs w:val="16"/>
                <w:lang w:val="en-US"/>
              </w:rPr>
              <w:t>Asistență</w:t>
            </w:r>
            <w:r w:rsidRPr="00684EBD">
              <w:rPr>
                <w:rFonts w:ascii="Trebuchet MS" w:eastAsia="Times New Roman" w:hAnsi="Trebuchet MS" w:cs="Calibri"/>
                <w:b/>
                <w:bCs/>
                <w:color w:val="000000"/>
                <w:sz w:val="16"/>
                <w:szCs w:val="16"/>
                <w:lang w:val="en-US"/>
              </w:rPr>
              <w:t xml:space="preserve"> telefonic</w:t>
            </w:r>
            <w:r>
              <w:rPr>
                <w:rFonts w:ascii="Trebuchet MS" w:eastAsia="Times New Roman" w:hAnsi="Trebuchet MS" w:cs="Calibri"/>
                <w:b/>
                <w:bCs/>
                <w:color w:val="000000"/>
                <w:sz w:val="16"/>
                <w:szCs w:val="16"/>
                <w:lang w:val="en-US"/>
              </w:rPr>
              <w:t>ă</w:t>
            </w:r>
          </w:p>
        </w:tc>
        <w:tc>
          <w:tcPr>
            <w:tcW w:w="990" w:type="dxa"/>
            <w:shd w:val="clear" w:color="auto" w:fill="EDEDED" w:themeFill="accent3" w:themeFillTint="33"/>
            <w:noWrap/>
            <w:vAlign w:val="bottom"/>
            <w:hideMark/>
          </w:tcPr>
          <w:p w14:paraId="477B69E0"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p>
        </w:tc>
        <w:tc>
          <w:tcPr>
            <w:tcW w:w="810" w:type="dxa"/>
            <w:shd w:val="clear" w:color="auto" w:fill="EDEDED" w:themeFill="accent3" w:themeFillTint="33"/>
            <w:noWrap/>
            <w:vAlign w:val="bottom"/>
            <w:hideMark/>
          </w:tcPr>
          <w:p w14:paraId="64998D0E"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p>
        </w:tc>
        <w:tc>
          <w:tcPr>
            <w:tcW w:w="900" w:type="dxa"/>
            <w:shd w:val="clear" w:color="auto" w:fill="EDEDED" w:themeFill="accent3" w:themeFillTint="33"/>
            <w:noWrap/>
            <w:vAlign w:val="bottom"/>
            <w:hideMark/>
          </w:tcPr>
          <w:p w14:paraId="71C54912"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p>
        </w:tc>
        <w:tc>
          <w:tcPr>
            <w:tcW w:w="630" w:type="dxa"/>
            <w:shd w:val="clear" w:color="auto" w:fill="EDEDED" w:themeFill="accent3" w:themeFillTint="33"/>
            <w:noWrap/>
            <w:vAlign w:val="bottom"/>
            <w:hideMark/>
          </w:tcPr>
          <w:p w14:paraId="38912276"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690" w:type="dxa"/>
            <w:shd w:val="clear" w:color="auto" w:fill="EDEDED" w:themeFill="accent3" w:themeFillTint="33"/>
            <w:noWrap/>
            <w:vAlign w:val="bottom"/>
            <w:hideMark/>
          </w:tcPr>
          <w:p w14:paraId="32E3EA80"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530" w:type="dxa"/>
            <w:shd w:val="clear" w:color="auto" w:fill="EDEDED" w:themeFill="accent3" w:themeFillTint="33"/>
            <w:noWrap/>
            <w:vAlign w:val="bottom"/>
            <w:hideMark/>
          </w:tcPr>
          <w:p w14:paraId="6CA7FDF9"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490" w:type="dxa"/>
            <w:shd w:val="clear" w:color="auto" w:fill="EDEDED" w:themeFill="accent3" w:themeFillTint="33"/>
            <w:noWrap/>
            <w:vAlign w:val="bottom"/>
            <w:hideMark/>
          </w:tcPr>
          <w:p w14:paraId="03C7329F"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990" w:type="dxa"/>
            <w:shd w:val="clear" w:color="auto" w:fill="EDEDED" w:themeFill="accent3" w:themeFillTint="33"/>
            <w:noWrap/>
            <w:vAlign w:val="bottom"/>
            <w:hideMark/>
          </w:tcPr>
          <w:p w14:paraId="0BEDA64D"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1080" w:type="dxa"/>
            <w:vMerge/>
            <w:vAlign w:val="center"/>
            <w:hideMark/>
          </w:tcPr>
          <w:p w14:paraId="371195B7"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p>
        </w:tc>
        <w:tc>
          <w:tcPr>
            <w:tcW w:w="630" w:type="dxa"/>
            <w:vMerge/>
            <w:vAlign w:val="center"/>
            <w:hideMark/>
          </w:tcPr>
          <w:p w14:paraId="38A95ABB"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p>
        </w:tc>
      </w:tr>
      <w:tr w:rsidR="00411CBC" w:rsidRPr="00684EBD" w14:paraId="6BFAB72B" w14:textId="77777777" w:rsidTr="00BE7466">
        <w:trPr>
          <w:trHeight w:val="300"/>
        </w:trPr>
        <w:tc>
          <w:tcPr>
            <w:tcW w:w="1592" w:type="dxa"/>
            <w:shd w:val="clear" w:color="auto" w:fill="auto"/>
            <w:noWrap/>
            <w:vAlign w:val="bottom"/>
            <w:hideMark/>
          </w:tcPr>
          <w:p w14:paraId="3616B8A0"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Durată</w:t>
            </w:r>
          </w:p>
        </w:tc>
        <w:tc>
          <w:tcPr>
            <w:tcW w:w="990" w:type="dxa"/>
            <w:shd w:val="clear" w:color="auto" w:fill="auto"/>
            <w:noWrap/>
            <w:vAlign w:val="bottom"/>
            <w:hideMark/>
          </w:tcPr>
          <w:p w14:paraId="20B5AE24"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p>
        </w:tc>
        <w:tc>
          <w:tcPr>
            <w:tcW w:w="810" w:type="dxa"/>
            <w:shd w:val="clear" w:color="auto" w:fill="auto"/>
            <w:noWrap/>
            <w:vAlign w:val="bottom"/>
            <w:hideMark/>
          </w:tcPr>
          <w:p w14:paraId="74E650A6"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p>
        </w:tc>
        <w:tc>
          <w:tcPr>
            <w:tcW w:w="900" w:type="dxa"/>
            <w:shd w:val="clear" w:color="auto" w:fill="auto"/>
            <w:noWrap/>
            <w:vAlign w:val="bottom"/>
            <w:hideMark/>
          </w:tcPr>
          <w:p w14:paraId="42B0EBA3" w14:textId="77777777" w:rsidR="00411CBC" w:rsidRPr="00684EBD" w:rsidRDefault="001212AF" w:rsidP="00D061C4">
            <w:pPr>
              <w:spacing w:before="0" w:after="100" w:afterAutospacing="1"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10-20</w:t>
            </w:r>
          </w:p>
        </w:tc>
        <w:tc>
          <w:tcPr>
            <w:tcW w:w="630" w:type="dxa"/>
            <w:shd w:val="clear" w:color="auto" w:fill="auto"/>
            <w:noWrap/>
            <w:vAlign w:val="bottom"/>
            <w:hideMark/>
          </w:tcPr>
          <w:p w14:paraId="184CA575" w14:textId="77777777" w:rsidR="00411CBC" w:rsidRPr="00684EBD" w:rsidRDefault="000D32F4" w:rsidP="00D061C4">
            <w:pPr>
              <w:spacing w:before="0" w:after="100" w:afterAutospacing="1" w:line="240" w:lineRule="auto"/>
              <w:jc w:val="right"/>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15</w:t>
            </w:r>
          </w:p>
        </w:tc>
        <w:tc>
          <w:tcPr>
            <w:tcW w:w="690" w:type="dxa"/>
            <w:shd w:val="clear" w:color="auto" w:fill="auto"/>
            <w:noWrap/>
            <w:vAlign w:val="bottom"/>
            <w:hideMark/>
          </w:tcPr>
          <w:p w14:paraId="4F7439CB"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530" w:type="dxa"/>
            <w:shd w:val="clear" w:color="auto" w:fill="auto"/>
            <w:noWrap/>
            <w:vAlign w:val="bottom"/>
            <w:hideMark/>
          </w:tcPr>
          <w:p w14:paraId="38D9F4BE"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490" w:type="dxa"/>
            <w:shd w:val="clear" w:color="auto" w:fill="auto"/>
            <w:noWrap/>
            <w:vAlign w:val="bottom"/>
            <w:hideMark/>
          </w:tcPr>
          <w:p w14:paraId="1C8EE841"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20</w:t>
            </w:r>
          </w:p>
        </w:tc>
        <w:tc>
          <w:tcPr>
            <w:tcW w:w="990" w:type="dxa"/>
            <w:shd w:val="clear" w:color="auto" w:fill="auto"/>
            <w:noWrap/>
            <w:vAlign w:val="bottom"/>
            <w:hideMark/>
          </w:tcPr>
          <w:p w14:paraId="3170C72D" w14:textId="77777777" w:rsidR="00411CBC" w:rsidRPr="00684EBD" w:rsidRDefault="000D32F4" w:rsidP="00D061C4">
            <w:pPr>
              <w:spacing w:before="0" w:after="100" w:afterAutospacing="1"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3</w:t>
            </w:r>
            <w:r w:rsidR="008A6DB7">
              <w:rPr>
                <w:rFonts w:ascii="Trebuchet MS" w:eastAsia="Times New Roman" w:hAnsi="Trebuchet MS" w:cs="Calibri"/>
                <w:color w:val="000000"/>
                <w:sz w:val="16"/>
                <w:szCs w:val="16"/>
                <w:lang w:val="en-US"/>
              </w:rPr>
              <w:t>00</w:t>
            </w:r>
          </w:p>
        </w:tc>
        <w:tc>
          <w:tcPr>
            <w:tcW w:w="1080" w:type="dxa"/>
            <w:vMerge/>
            <w:vAlign w:val="center"/>
            <w:hideMark/>
          </w:tcPr>
          <w:p w14:paraId="4E95E0B7"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p>
        </w:tc>
        <w:tc>
          <w:tcPr>
            <w:tcW w:w="630" w:type="dxa"/>
            <w:vMerge/>
            <w:vAlign w:val="center"/>
            <w:hideMark/>
          </w:tcPr>
          <w:p w14:paraId="66DA9E60"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p>
        </w:tc>
      </w:tr>
      <w:tr w:rsidR="00411CBC" w:rsidRPr="00684EBD" w14:paraId="3CFF886E" w14:textId="77777777" w:rsidTr="00BE7466">
        <w:trPr>
          <w:trHeight w:val="300"/>
        </w:trPr>
        <w:tc>
          <w:tcPr>
            <w:tcW w:w="1592" w:type="dxa"/>
            <w:shd w:val="clear" w:color="auto" w:fill="EDEDED" w:themeFill="accent3" w:themeFillTint="33"/>
            <w:noWrap/>
            <w:vAlign w:val="bottom"/>
            <w:hideMark/>
          </w:tcPr>
          <w:p w14:paraId="0C51D4DA"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b/>
                <w:bCs/>
                <w:color w:val="000000"/>
                <w:sz w:val="16"/>
                <w:szCs w:val="16"/>
                <w:lang w:val="en-US"/>
              </w:rPr>
              <w:t>Elaborare materiale suport</w:t>
            </w:r>
          </w:p>
        </w:tc>
        <w:tc>
          <w:tcPr>
            <w:tcW w:w="990" w:type="dxa"/>
            <w:shd w:val="clear" w:color="auto" w:fill="EDEDED" w:themeFill="accent3" w:themeFillTint="33"/>
            <w:noWrap/>
            <w:vAlign w:val="bottom"/>
            <w:hideMark/>
          </w:tcPr>
          <w:p w14:paraId="3A5F55C9"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p>
        </w:tc>
        <w:tc>
          <w:tcPr>
            <w:tcW w:w="810" w:type="dxa"/>
            <w:shd w:val="clear" w:color="auto" w:fill="EDEDED" w:themeFill="accent3" w:themeFillTint="33"/>
            <w:noWrap/>
            <w:vAlign w:val="bottom"/>
            <w:hideMark/>
          </w:tcPr>
          <w:p w14:paraId="766AC866"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p>
        </w:tc>
        <w:tc>
          <w:tcPr>
            <w:tcW w:w="900" w:type="dxa"/>
            <w:shd w:val="clear" w:color="auto" w:fill="EDEDED" w:themeFill="accent3" w:themeFillTint="33"/>
            <w:noWrap/>
            <w:vAlign w:val="bottom"/>
            <w:hideMark/>
          </w:tcPr>
          <w:p w14:paraId="7996DCB9"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p>
        </w:tc>
        <w:tc>
          <w:tcPr>
            <w:tcW w:w="630" w:type="dxa"/>
            <w:shd w:val="clear" w:color="auto" w:fill="EDEDED" w:themeFill="accent3" w:themeFillTint="33"/>
            <w:noWrap/>
            <w:vAlign w:val="bottom"/>
            <w:hideMark/>
          </w:tcPr>
          <w:p w14:paraId="2B9EA629"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690" w:type="dxa"/>
            <w:shd w:val="clear" w:color="auto" w:fill="EDEDED" w:themeFill="accent3" w:themeFillTint="33"/>
            <w:noWrap/>
            <w:vAlign w:val="bottom"/>
            <w:hideMark/>
          </w:tcPr>
          <w:p w14:paraId="00593D9A"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530" w:type="dxa"/>
            <w:shd w:val="clear" w:color="auto" w:fill="EDEDED" w:themeFill="accent3" w:themeFillTint="33"/>
            <w:noWrap/>
            <w:vAlign w:val="bottom"/>
            <w:hideMark/>
          </w:tcPr>
          <w:p w14:paraId="7A9CF417"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490" w:type="dxa"/>
            <w:shd w:val="clear" w:color="auto" w:fill="EDEDED" w:themeFill="accent3" w:themeFillTint="33"/>
            <w:noWrap/>
            <w:vAlign w:val="bottom"/>
            <w:hideMark/>
          </w:tcPr>
          <w:p w14:paraId="724D0A91" w14:textId="77777777" w:rsidR="00411CBC" w:rsidRPr="00684EBD" w:rsidRDefault="00411CBC" w:rsidP="00D061C4">
            <w:pPr>
              <w:spacing w:before="0" w:after="100" w:afterAutospacing="1" w:line="240" w:lineRule="auto"/>
              <w:jc w:val="left"/>
              <w:rPr>
                <w:rFonts w:ascii="Trebuchet MS" w:eastAsia="Times New Roman" w:hAnsi="Trebuchet MS" w:cs="Calibri"/>
                <w:b/>
                <w:bCs/>
                <w:color w:val="000000"/>
                <w:sz w:val="16"/>
                <w:szCs w:val="16"/>
                <w:lang w:val="en-US"/>
              </w:rPr>
            </w:pPr>
            <w:r w:rsidRPr="00684EBD">
              <w:rPr>
                <w:rFonts w:ascii="Trebuchet MS" w:eastAsia="Times New Roman" w:hAnsi="Trebuchet MS" w:cs="Calibri"/>
                <w:b/>
                <w:bCs/>
                <w:color w:val="000000"/>
                <w:sz w:val="16"/>
                <w:szCs w:val="16"/>
                <w:lang w:val="en-US"/>
              </w:rPr>
              <w:t> </w:t>
            </w:r>
          </w:p>
        </w:tc>
        <w:tc>
          <w:tcPr>
            <w:tcW w:w="990" w:type="dxa"/>
            <w:shd w:val="clear" w:color="auto" w:fill="EDEDED" w:themeFill="accent3" w:themeFillTint="33"/>
            <w:noWrap/>
            <w:vAlign w:val="bottom"/>
            <w:hideMark/>
          </w:tcPr>
          <w:p w14:paraId="109B60C7"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1080" w:type="dxa"/>
            <w:vMerge/>
            <w:vAlign w:val="center"/>
            <w:hideMark/>
          </w:tcPr>
          <w:p w14:paraId="33DC6EC3"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p>
        </w:tc>
        <w:tc>
          <w:tcPr>
            <w:tcW w:w="630" w:type="dxa"/>
            <w:vMerge/>
            <w:vAlign w:val="center"/>
            <w:hideMark/>
          </w:tcPr>
          <w:p w14:paraId="2A91F8B9"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p>
        </w:tc>
      </w:tr>
      <w:tr w:rsidR="00411CBC" w:rsidRPr="00684EBD" w14:paraId="7C21A0DE" w14:textId="77777777" w:rsidTr="00BE7466">
        <w:trPr>
          <w:trHeight w:val="300"/>
        </w:trPr>
        <w:tc>
          <w:tcPr>
            <w:tcW w:w="1592" w:type="dxa"/>
            <w:shd w:val="clear" w:color="auto" w:fill="auto"/>
            <w:noWrap/>
            <w:vAlign w:val="bottom"/>
            <w:hideMark/>
          </w:tcPr>
          <w:p w14:paraId="3221B8C8"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Durată</w:t>
            </w:r>
          </w:p>
        </w:tc>
        <w:tc>
          <w:tcPr>
            <w:tcW w:w="990" w:type="dxa"/>
            <w:shd w:val="clear" w:color="auto" w:fill="auto"/>
            <w:noWrap/>
            <w:vAlign w:val="bottom"/>
            <w:hideMark/>
          </w:tcPr>
          <w:p w14:paraId="52BA9BCF"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p>
        </w:tc>
        <w:tc>
          <w:tcPr>
            <w:tcW w:w="810" w:type="dxa"/>
            <w:shd w:val="clear" w:color="auto" w:fill="auto"/>
            <w:noWrap/>
            <w:vAlign w:val="bottom"/>
            <w:hideMark/>
          </w:tcPr>
          <w:p w14:paraId="5BF83528"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p>
        </w:tc>
        <w:tc>
          <w:tcPr>
            <w:tcW w:w="900" w:type="dxa"/>
            <w:shd w:val="clear" w:color="auto" w:fill="auto"/>
            <w:noWrap/>
            <w:vAlign w:val="bottom"/>
            <w:hideMark/>
          </w:tcPr>
          <w:p w14:paraId="5C1C1B04"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20</w:t>
            </w:r>
          </w:p>
        </w:tc>
        <w:tc>
          <w:tcPr>
            <w:tcW w:w="630" w:type="dxa"/>
            <w:shd w:val="clear" w:color="auto" w:fill="auto"/>
            <w:noWrap/>
            <w:vAlign w:val="bottom"/>
            <w:hideMark/>
          </w:tcPr>
          <w:p w14:paraId="3D456057" w14:textId="77777777" w:rsidR="00411CBC" w:rsidRPr="00684EBD" w:rsidRDefault="00411CBC" w:rsidP="00D061C4">
            <w:pPr>
              <w:spacing w:before="0" w:after="100" w:afterAutospacing="1" w:line="240" w:lineRule="auto"/>
              <w:jc w:val="righ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20</w:t>
            </w:r>
          </w:p>
        </w:tc>
        <w:tc>
          <w:tcPr>
            <w:tcW w:w="690" w:type="dxa"/>
            <w:shd w:val="clear" w:color="auto" w:fill="auto"/>
            <w:noWrap/>
            <w:vAlign w:val="bottom"/>
            <w:hideMark/>
          </w:tcPr>
          <w:p w14:paraId="298DB50F"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530" w:type="dxa"/>
            <w:shd w:val="clear" w:color="auto" w:fill="auto"/>
            <w:noWrap/>
            <w:vAlign w:val="bottom"/>
            <w:hideMark/>
          </w:tcPr>
          <w:p w14:paraId="3C67D6EB"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490" w:type="dxa"/>
            <w:shd w:val="clear" w:color="auto" w:fill="auto"/>
            <w:noWrap/>
            <w:vAlign w:val="bottom"/>
            <w:hideMark/>
          </w:tcPr>
          <w:p w14:paraId="76ACC05F"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1</w:t>
            </w:r>
          </w:p>
        </w:tc>
        <w:tc>
          <w:tcPr>
            <w:tcW w:w="990" w:type="dxa"/>
            <w:shd w:val="clear" w:color="auto" w:fill="auto"/>
            <w:noWrap/>
            <w:vAlign w:val="bottom"/>
            <w:hideMark/>
          </w:tcPr>
          <w:p w14:paraId="5C5CF5E5" w14:textId="77777777" w:rsidR="00411CBC" w:rsidRPr="00684EBD" w:rsidRDefault="00411CBC" w:rsidP="00D061C4">
            <w:pPr>
              <w:spacing w:before="0" w:after="100" w:afterAutospacing="1"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20</w:t>
            </w:r>
          </w:p>
        </w:tc>
        <w:tc>
          <w:tcPr>
            <w:tcW w:w="1080" w:type="dxa"/>
            <w:vMerge/>
            <w:vAlign w:val="center"/>
            <w:hideMark/>
          </w:tcPr>
          <w:p w14:paraId="755235EB"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p>
        </w:tc>
        <w:tc>
          <w:tcPr>
            <w:tcW w:w="630" w:type="dxa"/>
            <w:vMerge/>
            <w:vAlign w:val="center"/>
            <w:hideMark/>
          </w:tcPr>
          <w:p w14:paraId="6DEB6F81" w14:textId="77777777" w:rsidR="00411CBC" w:rsidRPr="00684EBD" w:rsidRDefault="00411CBC" w:rsidP="00D061C4">
            <w:pPr>
              <w:spacing w:before="0" w:after="100" w:afterAutospacing="1" w:line="240" w:lineRule="auto"/>
              <w:jc w:val="left"/>
              <w:rPr>
                <w:rFonts w:ascii="Trebuchet MS" w:eastAsia="Times New Roman" w:hAnsi="Trebuchet MS" w:cs="Calibri"/>
                <w:color w:val="000000"/>
                <w:sz w:val="16"/>
                <w:szCs w:val="16"/>
                <w:lang w:val="en-US"/>
              </w:rPr>
            </w:pPr>
          </w:p>
        </w:tc>
      </w:tr>
    </w:tbl>
    <w:p w14:paraId="31257257" w14:textId="59EE097D" w:rsidR="00911637" w:rsidRDefault="00911637" w:rsidP="00926435">
      <w:pPr>
        <w:pStyle w:val="Bulletpoint1"/>
        <w:numPr>
          <w:ilvl w:val="0"/>
          <w:numId w:val="0"/>
        </w:numPr>
        <w:spacing w:line="23" w:lineRule="atLeast"/>
        <w:contextualSpacing w:val="0"/>
        <w:rPr>
          <w:rFonts w:ascii="Trebuchet MS" w:hAnsi="Trebuchet MS" w:cstheme="minorHAnsi"/>
          <w:bCs/>
          <w:szCs w:val="20"/>
        </w:rPr>
      </w:pPr>
      <w:r>
        <w:rPr>
          <w:rFonts w:ascii="Trebuchet MS" w:hAnsi="Trebuchet MS" w:cstheme="minorHAnsi"/>
          <w:bCs/>
          <w:szCs w:val="20"/>
        </w:rPr>
        <w:t xml:space="preserve">În baza tabelului anterior, </w:t>
      </w:r>
      <w:r w:rsidR="00C46E4B">
        <w:rPr>
          <w:rFonts w:ascii="Trebuchet MS" w:hAnsi="Trebuchet MS" w:cstheme="minorHAnsi"/>
          <w:bCs/>
          <w:szCs w:val="20"/>
        </w:rPr>
        <w:t>analiza elementelor menționate corelate cu numărul interacțiunilor ce urmează a fi derulate (</w:t>
      </w:r>
      <w:r w:rsidR="000E7C86">
        <w:rPr>
          <w:rFonts w:ascii="Trebuchet MS" w:hAnsi="Trebuchet MS" w:cstheme="minorHAnsi"/>
          <w:bCs/>
          <w:szCs w:val="20"/>
        </w:rPr>
        <w:t>considerând</w:t>
      </w:r>
      <w:r w:rsidR="00C46E4B">
        <w:rPr>
          <w:rFonts w:ascii="Trebuchet MS" w:hAnsi="Trebuchet MS" w:cstheme="minorHAnsi"/>
          <w:bCs/>
          <w:szCs w:val="20"/>
        </w:rPr>
        <w:t xml:space="preserve"> numărul </w:t>
      </w:r>
      <w:r w:rsidR="000E7C86">
        <w:rPr>
          <w:rFonts w:ascii="Trebuchet MS" w:hAnsi="Trebuchet MS" w:cstheme="minorHAnsi"/>
          <w:bCs/>
          <w:szCs w:val="20"/>
        </w:rPr>
        <w:t>autorităților</w:t>
      </w:r>
      <w:r w:rsidR="00C46E4B">
        <w:rPr>
          <w:rFonts w:ascii="Trebuchet MS" w:hAnsi="Trebuchet MS" w:cstheme="minorHAnsi"/>
          <w:bCs/>
          <w:szCs w:val="20"/>
        </w:rPr>
        <w:t xml:space="preserve"> și instituțiilor publice</w:t>
      </w:r>
      <w:r w:rsidR="000E7C86">
        <w:rPr>
          <w:rFonts w:ascii="Trebuchet MS" w:hAnsi="Trebuchet MS" w:cstheme="minorHAnsi"/>
          <w:bCs/>
          <w:szCs w:val="20"/>
        </w:rPr>
        <w:t xml:space="preserve"> ce vor solicita avizarea cadrelor de competențe specifice</w:t>
      </w:r>
      <w:r w:rsidR="00926435">
        <w:rPr>
          <w:rFonts w:ascii="Trebuchet MS" w:hAnsi="Trebuchet MS" w:cstheme="minorHAnsi"/>
          <w:bCs/>
          <w:szCs w:val="20"/>
        </w:rPr>
        <w:t xml:space="preserve"> ca urmare a operaționalizării cadrelor de competențe</w:t>
      </w:r>
      <w:r w:rsidR="000E7C86">
        <w:rPr>
          <w:rFonts w:ascii="Trebuchet MS" w:hAnsi="Trebuchet MS" w:cstheme="minorHAnsi"/>
          <w:bCs/>
          <w:szCs w:val="20"/>
        </w:rPr>
        <w:t xml:space="preserve">) a reliefat </w:t>
      </w:r>
      <w:r w:rsidR="00DF4E89">
        <w:rPr>
          <w:rFonts w:ascii="Trebuchet MS" w:hAnsi="Trebuchet MS" w:cstheme="minorHAnsi"/>
          <w:bCs/>
          <w:szCs w:val="20"/>
        </w:rPr>
        <w:t xml:space="preserve">o </w:t>
      </w:r>
      <w:r w:rsidR="005377A4">
        <w:rPr>
          <w:rFonts w:ascii="Trebuchet MS" w:hAnsi="Trebuchet MS" w:cstheme="minorHAnsi"/>
          <w:bCs/>
          <w:szCs w:val="20"/>
        </w:rPr>
        <w:t>dublare</w:t>
      </w:r>
      <w:r w:rsidR="00DF4E89">
        <w:rPr>
          <w:rFonts w:ascii="Trebuchet MS" w:hAnsi="Trebuchet MS" w:cstheme="minorHAnsi"/>
          <w:bCs/>
          <w:szCs w:val="20"/>
        </w:rPr>
        <w:t xml:space="preserve"> a numărului de resurse umane necesare:</w:t>
      </w:r>
    </w:p>
    <w:p w14:paraId="43344BD8" w14:textId="77777777" w:rsidR="004F02E2" w:rsidRDefault="004F02E2" w:rsidP="00926435">
      <w:pPr>
        <w:pStyle w:val="Bulletpoint1"/>
        <w:numPr>
          <w:ilvl w:val="0"/>
          <w:numId w:val="0"/>
        </w:numPr>
        <w:spacing w:line="23" w:lineRule="atLeast"/>
        <w:contextualSpacing w:val="0"/>
        <w:rPr>
          <w:rFonts w:ascii="Trebuchet MS" w:hAnsi="Trebuchet MS" w:cstheme="minorHAnsi"/>
          <w:bCs/>
          <w:szCs w:val="20"/>
        </w:rPr>
      </w:pPr>
    </w:p>
    <w:p w14:paraId="03F39282" w14:textId="77777777" w:rsidR="004F02E2" w:rsidRDefault="004F02E2" w:rsidP="00926435">
      <w:pPr>
        <w:pStyle w:val="Bulletpoint1"/>
        <w:numPr>
          <w:ilvl w:val="0"/>
          <w:numId w:val="0"/>
        </w:numPr>
        <w:spacing w:line="23" w:lineRule="atLeast"/>
        <w:contextualSpacing w:val="0"/>
        <w:rPr>
          <w:rFonts w:ascii="Trebuchet MS" w:hAnsi="Trebuchet MS" w:cstheme="minorHAnsi"/>
          <w:bCs/>
          <w:szCs w:val="20"/>
        </w:rPr>
      </w:pPr>
    </w:p>
    <w:p w14:paraId="1527A06C" w14:textId="77777777" w:rsidR="004F02E2" w:rsidRDefault="004F02E2" w:rsidP="00926435">
      <w:pPr>
        <w:pStyle w:val="Bulletpoint1"/>
        <w:numPr>
          <w:ilvl w:val="0"/>
          <w:numId w:val="0"/>
        </w:numPr>
        <w:spacing w:line="23" w:lineRule="atLeast"/>
        <w:contextualSpacing w:val="0"/>
        <w:rPr>
          <w:rFonts w:ascii="Trebuchet MS" w:hAnsi="Trebuchet MS" w:cstheme="minorHAnsi"/>
          <w:bCs/>
          <w:szCs w:val="20"/>
        </w:rPr>
      </w:pPr>
    </w:p>
    <w:p w14:paraId="7D93D916" w14:textId="77777777" w:rsidR="004F02E2" w:rsidRDefault="004F02E2" w:rsidP="00926435">
      <w:pPr>
        <w:pStyle w:val="Bulletpoint1"/>
        <w:numPr>
          <w:ilvl w:val="0"/>
          <w:numId w:val="0"/>
        </w:numPr>
        <w:spacing w:line="23" w:lineRule="atLeast"/>
        <w:contextualSpacing w:val="0"/>
        <w:rPr>
          <w:rFonts w:ascii="Trebuchet MS" w:hAnsi="Trebuchet MS" w:cstheme="minorHAnsi"/>
          <w:bCs/>
          <w:szCs w:val="20"/>
        </w:rPr>
      </w:pPr>
    </w:p>
    <w:p w14:paraId="7F874FE1" w14:textId="77777777" w:rsidR="004F02E2" w:rsidRDefault="004F02E2" w:rsidP="00926435">
      <w:pPr>
        <w:pStyle w:val="Bulletpoint1"/>
        <w:numPr>
          <w:ilvl w:val="0"/>
          <w:numId w:val="0"/>
        </w:numPr>
        <w:spacing w:line="23" w:lineRule="atLeast"/>
        <w:contextualSpacing w:val="0"/>
        <w:rPr>
          <w:rFonts w:ascii="Trebuchet MS" w:hAnsi="Trebuchet MS" w:cstheme="minorHAnsi"/>
          <w:bCs/>
          <w:szCs w:val="20"/>
        </w:rPr>
      </w:pPr>
    </w:p>
    <w:p w14:paraId="4AAA6051" w14:textId="77777777" w:rsidR="00E34ED1" w:rsidRPr="009D25AD" w:rsidRDefault="00E34ED1" w:rsidP="009D25AD">
      <w:pPr>
        <w:rPr>
          <w:rFonts w:ascii="Trebuchet MS" w:hAnsi="Trebuchet MS"/>
          <w:i/>
          <w:iCs/>
          <w:color w:val="4472C4" w:themeColor="accent1"/>
        </w:rPr>
      </w:pPr>
      <w:r w:rsidRPr="009D25AD">
        <w:rPr>
          <w:rFonts w:ascii="Trebuchet MS" w:hAnsi="Trebuchet MS"/>
          <w:i/>
          <w:iCs/>
          <w:color w:val="4472C4" w:themeColor="accent1"/>
        </w:rPr>
        <w:lastRenderedPageBreak/>
        <w:t>Tabel</w:t>
      </w:r>
      <w:r w:rsidR="008760A1" w:rsidRPr="009D25AD">
        <w:rPr>
          <w:rFonts w:ascii="Trebuchet MS" w:hAnsi="Trebuchet MS"/>
          <w:i/>
          <w:iCs/>
          <w:color w:val="4472C4" w:themeColor="accent1"/>
        </w:rPr>
        <w:t>ul</w:t>
      </w:r>
      <w:r w:rsidRPr="009D25AD">
        <w:rPr>
          <w:rFonts w:ascii="Trebuchet MS" w:hAnsi="Trebuchet MS"/>
          <w:i/>
          <w:iCs/>
          <w:color w:val="4472C4" w:themeColor="accent1"/>
        </w:rPr>
        <w:t xml:space="preserve"> nr.10</w:t>
      </w:r>
      <w:r w:rsidR="008760A1" w:rsidRPr="009D25AD">
        <w:rPr>
          <w:rFonts w:ascii="Trebuchet MS" w:hAnsi="Trebuchet MS"/>
          <w:i/>
          <w:iCs/>
          <w:color w:val="4472C4" w:themeColor="accent1"/>
        </w:rPr>
        <w:t>:</w:t>
      </w:r>
      <w:r w:rsidRPr="009D25AD">
        <w:rPr>
          <w:rFonts w:ascii="Trebuchet MS" w:hAnsi="Trebuchet MS"/>
          <w:i/>
          <w:iCs/>
          <w:color w:val="4472C4" w:themeColor="accent1"/>
        </w:rPr>
        <w:t xml:space="preserve"> Previzionarea activității de acordare a asistenței de specialitate viitoare</w:t>
      </w:r>
    </w:p>
    <w:tbl>
      <w:tblPr>
        <w:tblW w:w="9336" w:type="dxa"/>
        <w:tblInd w:w="11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500"/>
        <w:gridCol w:w="989"/>
        <w:gridCol w:w="810"/>
        <w:gridCol w:w="989"/>
        <w:gridCol w:w="630"/>
        <w:gridCol w:w="622"/>
        <w:gridCol w:w="8"/>
        <w:gridCol w:w="540"/>
        <w:gridCol w:w="630"/>
        <w:gridCol w:w="900"/>
        <w:gridCol w:w="994"/>
        <w:gridCol w:w="724"/>
      </w:tblGrid>
      <w:tr w:rsidR="007A596F" w:rsidRPr="00684EBD" w14:paraId="28876504" w14:textId="77777777" w:rsidTr="007A596F">
        <w:trPr>
          <w:trHeight w:val="429"/>
        </w:trPr>
        <w:tc>
          <w:tcPr>
            <w:tcW w:w="4288" w:type="dxa"/>
            <w:gridSpan w:val="4"/>
            <w:shd w:val="clear" w:color="auto" w:fill="4472C4" w:themeFill="accent1"/>
            <w:noWrap/>
            <w:vAlign w:val="bottom"/>
            <w:hideMark/>
          </w:tcPr>
          <w:p w14:paraId="053DEF7A" w14:textId="77777777" w:rsidR="007A596F" w:rsidRPr="00684EBD" w:rsidRDefault="007A596F" w:rsidP="007A596F">
            <w:pPr>
              <w:spacing w:before="0" w:after="0" w:line="240" w:lineRule="auto"/>
              <w:jc w:val="center"/>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 xml:space="preserve">Timp per activitate </w:t>
            </w:r>
            <w:r w:rsidRPr="00684EBD">
              <w:rPr>
                <w:rFonts w:ascii="Trebuchet MS" w:eastAsia="Times New Roman" w:hAnsi="Trebuchet MS" w:cs="Calibri"/>
                <w:b/>
                <w:bCs/>
                <w:color w:val="FFFFFF" w:themeColor="background1"/>
                <w:sz w:val="14"/>
                <w:szCs w:val="14"/>
                <w:lang w:val="en-US"/>
              </w:rPr>
              <w:br/>
              <w:t>(minute)</w:t>
            </w:r>
          </w:p>
        </w:tc>
        <w:tc>
          <w:tcPr>
            <w:tcW w:w="630" w:type="dxa"/>
            <w:vMerge w:val="restart"/>
            <w:shd w:val="clear" w:color="auto" w:fill="4472C4" w:themeFill="accent1"/>
            <w:vAlign w:val="center"/>
            <w:hideMark/>
          </w:tcPr>
          <w:p w14:paraId="3418CBF3" w14:textId="77777777" w:rsidR="007A596F" w:rsidRPr="00684EBD" w:rsidRDefault="007A596F" w:rsidP="007A596F">
            <w:pPr>
              <w:spacing w:before="0" w:after="0" w:line="240" w:lineRule="auto"/>
              <w:jc w:val="center"/>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 xml:space="preserve">Timp mediu total </w:t>
            </w:r>
            <w:r w:rsidRPr="00684EBD">
              <w:rPr>
                <w:rFonts w:ascii="Trebuchet MS" w:eastAsia="Times New Roman" w:hAnsi="Trebuchet MS" w:cs="Calibri"/>
                <w:b/>
                <w:bCs/>
                <w:color w:val="FFFFFF" w:themeColor="background1"/>
                <w:sz w:val="14"/>
                <w:szCs w:val="14"/>
                <w:lang w:val="en-US"/>
              </w:rPr>
              <w:br/>
              <w:t>(min</w:t>
            </w:r>
            <w:r>
              <w:rPr>
                <w:rFonts w:ascii="Trebuchet MS" w:eastAsia="Times New Roman" w:hAnsi="Trebuchet MS" w:cs="Calibri"/>
                <w:b/>
                <w:bCs/>
                <w:color w:val="FFFFFF" w:themeColor="background1"/>
                <w:sz w:val="14"/>
                <w:szCs w:val="14"/>
                <w:lang w:val="en-US"/>
              </w:rPr>
              <w:t>.</w:t>
            </w:r>
            <w:r w:rsidRPr="00911637">
              <w:rPr>
                <w:rFonts w:ascii="Trebuchet MS" w:eastAsia="Times New Roman" w:hAnsi="Trebuchet MS" w:cs="Calibri"/>
                <w:b/>
                <w:bCs/>
                <w:color w:val="FFFFFF" w:themeColor="background1"/>
                <w:sz w:val="14"/>
                <w:szCs w:val="14"/>
                <w:lang w:val="en-US"/>
              </w:rPr>
              <w:t>)</w:t>
            </w:r>
          </w:p>
        </w:tc>
        <w:tc>
          <w:tcPr>
            <w:tcW w:w="1800" w:type="dxa"/>
            <w:gridSpan w:val="4"/>
            <w:shd w:val="clear" w:color="auto" w:fill="4472C4" w:themeFill="accent1"/>
            <w:vAlign w:val="center"/>
            <w:hideMark/>
          </w:tcPr>
          <w:p w14:paraId="3654FEB2" w14:textId="77777777" w:rsidR="007A596F" w:rsidRPr="00684EBD" w:rsidRDefault="007A596F" w:rsidP="007A596F">
            <w:pPr>
              <w:spacing w:before="0" w:after="0" w:line="240" w:lineRule="auto"/>
              <w:jc w:val="center"/>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Număr interacțiuni</w:t>
            </w:r>
          </w:p>
        </w:tc>
        <w:tc>
          <w:tcPr>
            <w:tcW w:w="900" w:type="dxa"/>
            <w:vMerge w:val="restart"/>
            <w:shd w:val="clear" w:color="auto" w:fill="4472C4" w:themeFill="accent1"/>
            <w:vAlign w:val="center"/>
            <w:hideMark/>
          </w:tcPr>
          <w:p w14:paraId="75BBCF33" w14:textId="77777777" w:rsidR="007A596F" w:rsidRPr="00911637" w:rsidRDefault="007A596F" w:rsidP="007A596F">
            <w:pPr>
              <w:spacing w:before="0" w:after="0" w:line="240" w:lineRule="auto"/>
              <w:jc w:val="center"/>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Disponibilitate (medie) de timp necesară (minute)</w:t>
            </w:r>
          </w:p>
          <w:p w14:paraId="4108BDE1" w14:textId="77777777" w:rsidR="007A596F" w:rsidRPr="00684EBD" w:rsidRDefault="007A596F" w:rsidP="007A596F">
            <w:pPr>
              <w:spacing w:before="0" w:after="0" w:line="240" w:lineRule="auto"/>
              <w:jc w:val="left"/>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 </w:t>
            </w:r>
          </w:p>
        </w:tc>
        <w:tc>
          <w:tcPr>
            <w:tcW w:w="994" w:type="dxa"/>
            <w:vMerge w:val="restart"/>
            <w:shd w:val="clear" w:color="auto" w:fill="4472C4" w:themeFill="accent1"/>
            <w:vAlign w:val="center"/>
            <w:hideMark/>
          </w:tcPr>
          <w:p w14:paraId="07693F60" w14:textId="77777777" w:rsidR="007A596F" w:rsidRPr="00911637" w:rsidRDefault="007A596F" w:rsidP="007A596F">
            <w:pPr>
              <w:spacing w:before="0" w:after="0" w:line="240" w:lineRule="auto"/>
              <w:jc w:val="center"/>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Disponibilitate totală de timp necesară (minute)</w:t>
            </w:r>
          </w:p>
          <w:p w14:paraId="6BB10929" w14:textId="77777777" w:rsidR="007A596F" w:rsidRPr="00684EBD" w:rsidRDefault="007A596F" w:rsidP="007A596F">
            <w:pPr>
              <w:spacing w:before="0" w:after="0" w:line="240" w:lineRule="auto"/>
              <w:jc w:val="left"/>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 </w:t>
            </w:r>
          </w:p>
        </w:tc>
        <w:tc>
          <w:tcPr>
            <w:tcW w:w="724" w:type="dxa"/>
            <w:vMerge w:val="restart"/>
            <w:shd w:val="clear" w:color="auto" w:fill="4472C4" w:themeFill="accent1"/>
            <w:vAlign w:val="center"/>
            <w:hideMark/>
          </w:tcPr>
          <w:p w14:paraId="01B94815" w14:textId="77777777" w:rsidR="007A596F" w:rsidRPr="00911637" w:rsidRDefault="007A596F" w:rsidP="007A596F">
            <w:pPr>
              <w:spacing w:before="0" w:after="0" w:line="240" w:lineRule="auto"/>
              <w:jc w:val="center"/>
              <w:rPr>
                <w:rFonts w:ascii="Trebuchet MS" w:eastAsia="Times New Roman" w:hAnsi="Trebuchet MS" w:cs="Calibri"/>
                <w:b/>
                <w:bCs/>
                <w:color w:val="FFFFFF" w:themeColor="background1"/>
                <w:sz w:val="14"/>
                <w:szCs w:val="14"/>
                <w:lang w:val="en-US"/>
              </w:rPr>
            </w:pPr>
            <w:r w:rsidRPr="00911637">
              <w:rPr>
                <w:rFonts w:ascii="Trebuchet MS" w:eastAsia="Times New Roman" w:hAnsi="Trebuchet MS" w:cs="Calibri"/>
                <w:b/>
                <w:bCs/>
                <w:color w:val="FFFFFF" w:themeColor="background1"/>
                <w:sz w:val="14"/>
                <w:szCs w:val="14"/>
                <w:lang w:val="en-US"/>
              </w:rPr>
              <w:t>RU</w:t>
            </w:r>
            <w:r w:rsidRPr="00684EBD">
              <w:rPr>
                <w:rFonts w:ascii="Trebuchet MS" w:eastAsia="Times New Roman" w:hAnsi="Trebuchet MS" w:cs="Calibri"/>
                <w:b/>
                <w:bCs/>
                <w:color w:val="FFFFFF" w:themeColor="background1"/>
                <w:sz w:val="14"/>
                <w:szCs w:val="14"/>
                <w:lang w:val="en-US"/>
              </w:rPr>
              <w:t xml:space="preserve"> necesare (om-zi)</w:t>
            </w:r>
          </w:p>
          <w:p w14:paraId="3C0F0D8B" w14:textId="77777777" w:rsidR="007A596F" w:rsidRPr="00684EBD" w:rsidRDefault="007A596F" w:rsidP="007A596F">
            <w:pPr>
              <w:spacing w:before="0" w:after="0" w:line="240" w:lineRule="auto"/>
              <w:jc w:val="left"/>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 </w:t>
            </w:r>
          </w:p>
        </w:tc>
      </w:tr>
      <w:tr w:rsidR="007A596F" w:rsidRPr="00684EBD" w14:paraId="523CD171" w14:textId="77777777" w:rsidTr="007A596F">
        <w:trPr>
          <w:trHeight w:val="690"/>
        </w:trPr>
        <w:tc>
          <w:tcPr>
            <w:tcW w:w="1500" w:type="dxa"/>
            <w:shd w:val="clear" w:color="auto" w:fill="auto"/>
            <w:noWrap/>
            <w:vAlign w:val="bottom"/>
            <w:hideMark/>
          </w:tcPr>
          <w:p w14:paraId="6D3B1AEC" w14:textId="77777777" w:rsidR="007A596F" w:rsidRPr="00684EBD" w:rsidRDefault="007A596F" w:rsidP="007A596F">
            <w:pPr>
              <w:spacing w:before="0" w:after="0" w:line="240" w:lineRule="auto"/>
              <w:jc w:val="center"/>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000000"/>
                <w:sz w:val="16"/>
                <w:szCs w:val="16"/>
                <w:lang w:val="en-US"/>
              </w:rPr>
              <w:t>Avizare / etape</w:t>
            </w:r>
          </w:p>
        </w:tc>
        <w:tc>
          <w:tcPr>
            <w:tcW w:w="989" w:type="dxa"/>
            <w:shd w:val="clear" w:color="auto" w:fill="4472C4" w:themeFill="accent1"/>
            <w:vAlign w:val="center"/>
            <w:hideMark/>
          </w:tcPr>
          <w:p w14:paraId="0F84D316" w14:textId="77777777" w:rsidR="007A596F" w:rsidRPr="00684EBD" w:rsidRDefault="007A596F" w:rsidP="007A596F">
            <w:pPr>
              <w:spacing w:before="0" w:after="0" w:line="240" w:lineRule="auto"/>
              <w:jc w:val="center"/>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 xml:space="preserve">Analiza documente </w:t>
            </w:r>
            <w:r w:rsidRPr="00684EBD">
              <w:rPr>
                <w:rFonts w:ascii="Trebuchet MS" w:eastAsia="Times New Roman" w:hAnsi="Trebuchet MS" w:cs="Calibri"/>
                <w:b/>
                <w:bCs/>
                <w:color w:val="FFFFFF" w:themeColor="background1"/>
                <w:sz w:val="14"/>
                <w:szCs w:val="14"/>
                <w:lang w:val="en-US"/>
              </w:rPr>
              <w:br/>
              <w:t>(min</w:t>
            </w:r>
            <w:r w:rsidRPr="00911637">
              <w:rPr>
                <w:rFonts w:ascii="Trebuchet MS" w:eastAsia="Times New Roman" w:hAnsi="Trebuchet MS" w:cs="Calibri"/>
                <w:b/>
                <w:bCs/>
                <w:color w:val="FFFFFF" w:themeColor="background1"/>
                <w:sz w:val="14"/>
                <w:szCs w:val="14"/>
                <w:lang w:val="en-US"/>
              </w:rPr>
              <w:t>.</w:t>
            </w:r>
            <w:r>
              <w:rPr>
                <w:rFonts w:ascii="Trebuchet MS" w:eastAsia="Times New Roman" w:hAnsi="Trebuchet MS" w:cs="Calibri"/>
                <w:b/>
                <w:bCs/>
                <w:color w:val="FFFFFF" w:themeColor="background1"/>
                <w:sz w:val="14"/>
                <w:szCs w:val="14"/>
                <w:lang w:val="en-US"/>
              </w:rPr>
              <w:t>, interval</w:t>
            </w:r>
            <w:r w:rsidRPr="00684EBD">
              <w:rPr>
                <w:rFonts w:ascii="Trebuchet MS" w:eastAsia="Times New Roman" w:hAnsi="Trebuchet MS" w:cs="Calibri"/>
                <w:b/>
                <w:bCs/>
                <w:color w:val="FFFFFF" w:themeColor="background1"/>
                <w:sz w:val="14"/>
                <w:szCs w:val="14"/>
                <w:lang w:val="en-US"/>
              </w:rPr>
              <w:t>)</w:t>
            </w:r>
          </w:p>
        </w:tc>
        <w:tc>
          <w:tcPr>
            <w:tcW w:w="810" w:type="dxa"/>
            <w:shd w:val="clear" w:color="auto" w:fill="4472C4" w:themeFill="accent1"/>
            <w:vAlign w:val="center"/>
            <w:hideMark/>
          </w:tcPr>
          <w:p w14:paraId="75A2B680" w14:textId="77777777" w:rsidR="007A596F" w:rsidRPr="00684EBD" w:rsidRDefault="007A596F" w:rsidP="007A596F">
            <w:pPr>
              <w:spacing w:before="0" w:after="0" w:line="240" w:lineRule="auto"/>
              <w:jc w:val="center"/>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 xml:space="preserve">Draftare răspuns </w:t>
            </w:r>
            <w:r w:rsidRPr="00684EBD">
              <w:rPr>
                <w:rFonts w:ascii="Trebuchet MS" w:eastAsia="Times New Roman" w:hAnsi="Trebuchet MS" w:cs="Calibri"/>
                <w:b/>
                <w:bCs/>
                <w:color w:val="FFFFFF" w:themeColor="background1"/>
                <w:sz w:val="14"/>
                <w:szCs w:val="14"/>
                <w:lang w:val="en-US"/>
              </w:rPr>
              <w:br/>
              <w:t>(min</w:t>
            </w:r>
            <w:r w:rsidRPr="00911637">
              <w:rPr>
                <w:rFonts w:ascii="Trebuchet MS" w:eastAsia="Times New Roman" w:hAnsi="Trebuchet MS" w:cs="Calibri"/>
                <w:b/>
                <w:bCs/>
                <w:color w:val="FFFFFF" w:themeColor="background1"/>
                <w:sz w:val="14"/>
                <w:szCs w:val="14"/>
                <w:lang w:val="en-US"/>
              </w:rPr>
              <w:t>.</w:t>
            </w:r>
            <w:r>
              <w:rPr>
                <w:rFonts w:ascii="Trebuchet MS" w:eastAsia="Times New Roman" w:hAnsi="Trebuchet MS" w:cs="Calibri"/>
                <w:b/>
                <w:bCs/>
                <w:color w:val="FFFFFF" w:themeColor="background1"/>
                <w:sz w:val="14"/>
                <w:szCs w:val="14"/>
                <w:lang w:val="en-US"/>
              </w:rPr>
              <w:t>,interval</w:t>
            </w:r>
            <w:r w:rsidRPr="00684EBD">
              <w:rPr>
                <w:rFonts w:ascii="Trebuchet MS" w:eastAsia="Times New Roman" w:hAnsi="Trebuchet MS" w:cs="Calibri"/>
                <w:b/>
                <w:bCs/>
                <w:color w:val="FFFFFF" w:themeColor="background1"/>
                <w:sz w:val="14"/>
                <w:szCs w:val="14"/>
                <w:lang w:val="en-US"/>
              </w:rPr>
              <w:t>)</w:t>
            </w:r>
          </w:p>
        </w:tc>
        <w:tc>
          <w:tcPr>
            <w:tcW w:w="989" w:type="dxa"/>
            <w:shd w:val="clear" w:color="auto" w:fill="4472C4" w:themeFill="accent1"/>
            <w:vAlign w:val="center"/>
            <w:hideMark/>
          </w:tcPr>
          <w:p w14:paraId="7E403F96" w14:textId="77777777" w:rsidR="007A596F" w:rsidRPr="00684EBD" w:rsidRDefault="007A596F" w:rsidP="007A596F">
            <w:pPr>
              <w:spacing w:before="0" w:after="0" w:line="240" w:lineRule="auto"/>
              <w:jc w:val="center"/>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 xml:space="preserve">Finalizare și transmitere raspuns </w:t>
            </w:r>
            <w:r w:rsidRPr="00684EBD">
              <w:rPr>
                <w:rFonts w:ascii="Trebuchet MS" w:eastAsia="Times New Roman" w:hAnsi="Trebuchet MS" w:cs="Calibri"/>
                <w:b/>
                <w:bCs/>
                <w:color w:val="FFFFFF" w:themeColor="background1"/>
                <w:sz w:val="14"/>
                <w:szCs w:val="14"/>
                <w:lang w:val="en-US"/>
              </w:rPr>
              <w:br/>
              <w:t>(min</w:t>
            </w:r>
            <w:r w:rsidRPr="00911637">
              <w:rPr>
                <w:rFonts w:ascii="Trebuchet MS" w:eastAsia="Times New Roman" w:hAnsi="Trebuchet MS" w:cs="Calibri"/>
                <w:b/>
                <w:bCs/>
                <w:color w:val="FFFFFF" w:themeColor="background1"/>
                <w:sz w:val="14"/>
                <w:szCs w:val="14"/>
                <w:lang w:val="en-US"/>
              </w:rPr>
              <w:t>.</w:t>
            </w:r>
            <w:r w:rsidRPr="00684EBD">
              <w:rPr>
                <w:rFonts w:ascii="Trebuchet MS" w:eastAsia="Times New Roman" w:hAnsi="Trebuchet MS" w:cs="Calibri"/>
                <w:b/>
                <w:bCs/>
                <w:color w:val="FFFFFF" w:themeColor="background1"/>
                <w:sz w:val="14"/>
                <w:szCs w:val="14"/>
                <w:lang w:val="en-US"/>
              </w:rPr>
              <w:t>)</w:t>
            </w:r>
          </w:p>
        </w:tc>
        <w:tc>
          <w:tcPr>
            <w:tcW w:w="630" w:type="dxa"/>
            <w:vMerge/>
            <w:vAlign w:val="center"/>
            <w:hideMark/>
          </w:tcPr>
          <w:p w14:paraId="01D45DB3" w14:textId="77777777" w:rsidR="007A596F" w:rsidRPr="00684EBD" w:rsidRDefault="007A596F" w:rsidP="007A596F">
            <w:pPr>
              <w:spacing w:before="0" w:after="0" w:line="240" w:lineRule="auto"/>
              <w:jc w:val="left"/>
              <w:rPr>
                <w:rFonts w:ascii="Trebuchet MS" w:eastAsia="Times New Roman" w:hAnsi="Trebuchet MS" w:cs="Calibri"/>
                <w:color w:val="000000"/>
                <w:sz w:val="14"/>
                <w:szCs w:val="14"/>
                <w:lang w:val="en-US"/>
              </w:rPr>
            </w:pPr>
          </w:p>
        </w:tc>
        <w:tc>
          <w:tcPr>
            <w:tcW w:w="630" w:type="dxa"/>
            <w:gridSpan w:val="2"/>
            <w:shd w:val="clear" w:color="auto" w:fill="4472C4" w:themeFill="accent1"/>
            <w:vAlign w:val="center"/>
            <w:hideMark/>
          </w:tcPr>
          <w:p w14:paraId="4B1B4769" w14:textId="77777777" w:rsidR="007A596F" w:rsidRPr="00684EBD" w:rsidRDefault="007A596F" w:rsidP="007A596F">
            <w:pPr>
              <w:spacing w:before="0" w:after="0" w:line="240" w:lineRule="auto"/>
              <w:jc w:val="center"/>
              <w:rPr>
                <w:rFonts w:ascii="Trebuchet MS" w:eastAsia="Times New Roman" w:hAnsi="Trebuchet MS" w:cs="Calibri"/>
                <w:b/>
                <w:bCs/>
                <w:color w:val="FFFFFF" w:themeColor="background1"/>
                <w:sz w:val="14"/>
                <w:szCs w:val="14"/>
                <w:lang w:val="fr-FR"/>
              </w:rPr>
            </w:pPr>
            <w:r w:rsidRPr="00684EBD">
              <w:rPr>
                <w:rFonts w:ascii="Trebuchet MS" w:eastAsia="Times New Roman" w:hAnsi="Trebuchet MS" w:cs="Calibri"/>
                <w:b/>
                <w:bCs/>
                <w:color w:val="FFFFFF" w:themeColor="background1"/>
                <w:sz w:val="14"/>
                <w:szCs w:val="14"/>
                <w:lang w:val="fr-FR"/>
              </w:rPr>
              <w:t>Total derulate Etapa I si II</w:t>
            </w:r>
          </w:p>
        </w:tc>
        <w:tc>
          <w:tcPr>
            <w:tcW w:w="540" w:type="dxa"/>
            <w:shd w:val="clear" w:color="auto" w:fill="4472C4" w:themeFill="accent1"/>
            <w:vAlign w:val="center"/>
            <w:hideMark/>
          </w:tcPr>
          <w:p w14:paraId="708F6781" w14:textId="77777777" w:rsidR="007A596F" w:rsidRPr="00684EBD" w:rsidRDefault="007A596F" w:rsidP="007A596F">
            <w:pPr>
              <w:spacing w:before="0" w:after="0" w:line="240" w:lineRule="auto"/>
              <w:jc w:val="left"/>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per lună</w:t>
            </w:r>
          </w:p>
        </w:tc>
        <w:tc>
          <w:tcPr>
            <w:tcW w:w="630" w:type="dxa"/>
            <w:shd w:val="clear" w:color="auto" w:fill="4472C4" w:themeFill="accent1"/>
            <w:vAlign w:val="center"/>
            <w:hideMark/>
          </w:tcPr>
          <w:p w14:paraId="4882A0F8" w14:textId="77777777" w:rsidR="007A596F" w:rsidRPr="00684EBD" w:rsidRDefault="007A596F" w:rsidP="007A596F">
            <w:pPr>
              <w:spacing w:before="0" w:after="0" w:line="240" w:lineRule="auto"/>
              <w:jc w:val="left"/>
              <w:rPr>
                <w:rFonts w:ascii="Trebuchet MS" w:eastAsia="Times New Roman" w:hAnsi="Trebuchet MS" w:cs="Calibri"/>
                <w:b/>
                <w:bCs/>
                <w:color w:val="FFFFFF" w:themeColor="background1"/>
                <w:sz w:val="14"/>
                <w:szCs w:val="14"/>
                <w:lang w:val="en-US"/>
              </w:rPr>
            </w:pPr>
            <w:r w:rsidRPr="00684EBD">
              <w:rPr>
                <w:rFonts w:ascii="Trebuchet MS" w:eastAsia="Times New Roman" w:hAnsi="Trebuchet MS" w:cs="Calibri"/>
                <w:b/>
                <w:bCs/>
                <w:color w:val="FFFFFF" w:themeColor="background1"/>
                <w:sz w:val="14"/>
                <w:szCs w:val="14"/>
                <w:lang w:val="en-US"/>
              </w:rPr>
              <w:t>per zi</w:t>
            </w:r>
          </w:p>
        </w:tc>
        <w:tc>
          <w:tcPr>
            <w:tcW w:w="900" w:type="dxa"/>
            <w:vMerge/>
            <w:shd w:val="clear" w:color="auto" w:fill="auto"/>
            <w:vAlign w:val="center"/>
            <w:hideMark/>
          </w:tcPr>
          <w:p w14:paraId="56663384"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p>
        </w:tc>
        <w:tc>
          <w:tcPr>
            <w:tcW w:w="994" w:type="dxa"/>
            <w:vMerge/>
            <w:shd w:val="clear" w:color="auto" w:fill="auto"/>
            <w:vAlign w:val="center"/>
            <w:hideMark/>
          </w:tcPr>
          <w:p w14:paraId="29D33E99"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p>
        </w:tc>
        <w:tc>
          <w:tcPr>
            <w:tcW w:w="724" w:type="dxa"/>
            <w:vMerge/>
            <w:shd w:val="clear" w:color="auto" w:fill="auto"/>
            <w:vAlign w:val="center"/>
            <w:hideMark/>
          </w:tcPr>
          <w:p w14:paraId="28153FC9"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p>
        </w:tc>
      </w:tr>
      <w:tr w:rsidR="007A596F" w:rsidRPr="00684EBD" w14:paraId="2C0E08CE" w14:textId="77777777" w:rsidTr="00E34ED1">
        <w:trPr>
          <w:trHeight w:val="300"/>
        </w:trPr>
        <w:tc>
          <w:tcPr>
            <w:tcW w:w="1500" w:type="dxa"/>
            <w:shd w:val="clear" w:color="auto" w:fill="auto"/>
            <w:noWrap/>
            <w:vAlign w:val="bottom"/>
            <w:hideMark/>
          </w:tcPr>
          <w:p w14:paraId="023BCA93"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Durată</w:t>
            </w:r>
          </w:p>
        </w:tc>
        <w:tc>
          <w:tcPr>
            <w:tcW w:w="989" w:type="dxa"/>
            <w:shd w:val="clear" w:color="auto" w:fill="auto"/>
            <w:noWrap/>
            <w:vAlign w:val="bottom"/>
            <w:hideMark/>
          </w:tcPr>
          <w:p w14:paraId="4AD719CE" w14:textId="77777777" w:rsidR="007A596F" w:rsidRPr="00684EBD" w:rsidRDefault="007B3AAB" w:rsidP="007A596F">
            <w:pPr>
              <w:spacing w:before="0" w:after="0"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30-60</w:t>
            </w:r>
          </w:p>
        </w:tc>
        <w:tc>
          <w:tcPr>
            <w:tcW w:w="810" w:type="dxa"/>
            <w:shd w:val="clear" w:color="auto" w:fill="auto"/>
            <w:noWrap/>
            <w:vAlign w:val="bottom"/>
            <w:hideMark/>
          </w:tcPr>
          <w:p w14:paraId="3905DAB7" w14:textId="77777777" w:rsidR="007A596F" w:rsidRPr="00684EBD" w:rsidRDefault="007B3AAB" w:rsidP="007A596F">
            <w:pPr>
              <w:spacing w:before="0" w:after="0"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30-60</w:t>
            </w:r>
          </w:p>
        </w:tc>
        <w:tc>
          <w:tcPr>
            <w:tcW w:w="989" w:type="dxa"/>
            <w:shd w:val="clear" w:color="auto" w:fill="auto"/>
            <w:noWrap/>
            <w:vAlign w:val="bottom"/>
            <w:hideMark/>
          </w:tcPr>
          <w:p w14:paraId="30A47805" w14:textId="77777777" w:rsidR="007A596F" w:rsidRPr="00684EBD" w:rsidRDefault="007B3AAB" w:rsidP="007A596F">
            <w:pPr>
              <w:spacing w:before="0" w:after="0"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10-20</w:t>
            </w:r>
          </w:p>
        </w:tc>
        <w:tc>
          <w:tcPr>
            <w:tcW w:w="630" w:type="dxa"/>
            <w:shd w:val="clear" w:color="auto" w:fill="auto"/>
            <w:noWrap/>
            <w:vAlign w:val="bottom"/>
            <w:hideMark/>
          </w:tcPr>
          <w:p w14:paraId="309D33FB" w14:textId="77777777" w:rsidR="007A596F" w:rsidRPr="00684EBD" w:rsidRDefault="007B3AAB" w:rsidP="007A596F">
            <w:pPr>
              <w:spacing w:before="0" w:after="0" w:line="240" w:lineRule="auto"/>
              <w:jc w:val="right"/>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105</w:t>
            </w:r>
            <w:bookmarkStart w:id="68" w:name="_GoBack"/>
            <w:bookmarkEnd w:id="68"/>
          </w:p>
        </w:tc>
        <w:tc>
          <w:tcPr>
            <w:tcW w:w="622" w:type="dxa"/>
            <w:shd w:val="clear" w:color="auto" w:fill="auto"/>
            <w:noWrap/>
            <w:vAlign w:val="bottom"/>
            <w:hideMark/>
          </w:tcPr>
          <w:p w14:paraId="19DFE7B2" w14:textId="77777777" w:rsidR="007A596F" w:rsidRPr="00684EBD" w:rsidRDefault="007A596F" w:rsidP="007A596F">
            <w:pPr>
              <w:spacing w:before="0" w:after="0" w:line="240" w:lineRule="auto"/>
              <w:jc w:val="right"/>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4,000</w:t>
            </w:r>
            <w:r>
              <w:rPr>
                <w:rStyle w:val="FootnoteReference"/>
                <w:rFonts w:ascii="Trebuchet MS" w:eastAsia="Times New Roman" w:hAnsi="Trebuchet MS" w:cs="Calibri"/>
                <w:color w:val="000000"/>
                <w:sz w:val="16"/>
                <w:szCs w:val="16"/>
                <w:lang w:val="en-US"/>
              </w:rPr>
              <w:footnoteReference w:id="18"/>
            </w:r>
          </w:p>
        </w:tc>
        <w:tc>
          <w:tcPr>
            <w:tcW w:w="548" w:type="dxa"/>
            <w:gridSpan w:val="2"/>
            <w:shd w:val="clear" w:color="auto" w:fill="auto"/>
            <w:noWrap/>
            <w:vAlign w:val="bottom"/>
            <w:hideMark/>
          </w:tcPr>
          <w:p w14:paraId="3DC86464" w14:textId="77777777" w:rsidR="007A596F" w:rsidRPr="00684EBD" w:rsidRDefault="007A596F" w:rsidP="007A596F">
            <w:pPr>
              <w:spacing w:before="0" w:after="0" w:line="240" w:lineRule="auto"/>
              <w:jc w:val="right"/>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333</w:t>
            </w:r>
          </w:p>
        </w:tc>
        <w:tc>
          <w:tcPr>
            <w:tcW w:w="630" w:type="dxa"/>
            <w:shd w:val="clear" w:color="auto" w:fill="auto"/>
            <w:noWrap/>
            <w:vAlign w:val="bottom"/>
            <w:hideMark/>
          </w:tcPr>
          <w:p w14:paraId="4BC02A2B"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16.7</w:t>
            </w:r>
          </w:p>
        </w:tc>
        <w:tc>
          <w:tcPr>
            <w:tcW w:w="900" w:type="dxa"/>
            <w:shd w:val="clear" w:color="auto" w:fill="auto"/>
            <w:noWrap/>
            <w:vAlign w:val="bottom"/>
            <w:hideMark/>
          </w:tcPr>
          <w:p w14:paraId="261E854B" w14:textId="77777777" w:rsidR="007A596F" w:rsidRPr="00684EBD" w:rsidRDefault="004C0A70" w:rsidP="007A596F">
            <w:pPr>
              <w:spacing w:before="0" w:after="0"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1,</w:t>
            </w:r>
            <w:r w:rsidR="00EC3F9A">
              <w:rPr>
                <w:rFonts w:ascii="Trebuchet MS" w:eastAsia="Times New Roman" w:hAnsi="Trebuchet MS" w:cs="Calibri"/>
                <w:color w:val="000000"/>
                <w:sz w:val="16"/>
                <w:szCs w:val="16"/>
                <w:lang w:val="en-US"/>
              </w:rPr>
              <w:t>750</w:t>
            </w:r>
          </w:p>
        </w:tc>
        <w:tc>
          <w:tcPr>
            <w:tcW w:w="994" w:type="dxa"/>
            <w:vMerge w:val="restart"/>
            <w:shd w:val="clear" w:color="auto" w:fill="auto"/>
            <w:noWrap/>
            <w:vAlign w:val="center"/>
            <w:hideMark/>
          </w:tcPr>
          <w:p w14:paraId="7BEC67A2" w14:textId="77777777" w:rsidR="007A596F" w:rsidRPr="00684EBD" w:rsidRDefault="00EC3F9A" w:rsidP="007A596F">
            <w:pPr>
              <w:spacing w:before="0" w:after="0"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2.070</w:t>
            </w:r>
          </w:p>
        </w:tc>
        <w:tc>
          <w:tcPr>
            <w:tcW w:w="724" w:type="dxa"/>
            <w:vMerge w:val="restart"/>
            <w:shd w:val="clear" w:color="auto" w:fill="auto"/>
            <w:noWrap/>
            <w:vAlign w:val="center"/>
            <w:hideMark/>
          </w:tcPr>
          <w:p w14:paraId="3750A671" w14:textId="37346408" w:rsidR="007A596F" w:rsidRPr="00684EBD" w:rsidRDefault="005377A4" w:rsidP="007A596F">
            <w:pPr>
              <w:spacing w:before="0" w:after="0" w:line="240" w:lineRule="auto"/>
              <w:jc w:val="center"/>
              <w:rPr>
                <w:rFonts w:ascii="Trebuchet MS" w:eastAsia="Times New Roman" w:hAnsi="Trebuchet MS" w:cs="Calibri"/>
                <w:b/>
                <w:bCs/>
                <w:color w:val="000000"/>
                <w:sz w:val="16"/>
                <w:szCs w:val="16"/>
                <w:lang w:val="en-US"/>
              </w:rPr>
            </w:pPr>
            <w:r>
              <w:rPr>
                <w:rFonts w:ascii="Trebuchet MS" w:eastAsia="Times New Roman" w:hAnsi="Trebuchet MS" w:cs="Calibri"/>
                <w:b/>
                <w:bCs/>
                <w:color w:val="000000"/>
                <w:sz w:val="16"/>
                <w:szCs w:val="16"/>
                <w:lang w:val="en-US"/>
              </w:rPr>
              <w:t>4</w:t>
            </w:r>
          </w:p>
        </w:tc>
      </w:tr>
      <w:tr w:rsidR="007A596F" w:rsidRPr="00684EBD" w14:paraId="0D640FAA" w14:textId="77777777" w:rsidTr="00E34ED1">
        <w:trPr>
          <w:trHeight w:val="300"/>
        </w:trPr>
        <w:tc>
          <w:tcPr>
            <w:tcW w:w="1500" w:type="dxa"/>
            <w:shd w:val="clear" w:color="auto" w:fill="EDEDED" w:themeFill="accent3" w:themeFillTint="33"/>
            <w:noWrap/>
            <w:vAlign w:val="bottom"/>
            <w:hideMark/>
          </w:tcPr>
          <w:p w14:paraId="317492D0"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b/>
                <w:bCs/>
                <w:color w:val="000000"/>
                <w:sz w:val="16"/>
                <w:szCs w:val="16"/>
                <w:lang w:val="en-US"/>
              </w:rPr>
              <w:t>Asistență</w:t>
            </w:r>
            <w:r w:rsidRPr="00684EBD">
              <w:rPr>
                <w:rFonts w:ascii="Trebuchet MS" w:eastAsia="Times New Roman" w:hAnsi="Trebuchet MS" w:cs="Calibri"/>
                <w:b/>
                <w:bCs/>
                <w:color w:val="000000"/>
                <w:sz w:val="16"/>
                <w:szCs w:val="16"/>
                <w:lang w:val="en-US"/>
              </w:rPr>
              <w:t xml:space="preserve"> telefonic</w:t>
            </w:r>
            <w:r>
              <w:rPr>
                <w:rFonts w:ascii="Trebuchet MS" w:eastAsia="Times New Roman" w:hAnsi="Trebuchet MS" w:cs="Calibri"/>
                <w:b/>
                <w:bCs/>
                <w:color w:val="000000"/>
                <w:sz w:val="16"/>
                <w:szCs w:val="16"/>
                <w:lang w:val="en-US"/>
              </w:rPr>
              <w:t>ă</w:t>
            </w:r>
          </w:p>
        </w:tc>
        <w:tc>
          <w:tcPr>
            <w:tcW w:w="989" w:type="dxa"/>
            <w:shd w:val="clear" w:color="auto" w:fill="EDEDED" w:themeFill="accent3" w:themeFillTint="33"/>
            <w:noWrap/>
            <w:vAlign w:val="bottom"/>
            <w:hideMark/>
          </w:tcPr>
          <w:p w14:paraId="60311671"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p>
        </w:tc>
        <w:tc>
          <w:tcPr>
            <w:tcW w:w="810" w:type="dxa"/>
            <w:shd w:val="clear" w:color="auto" w:fill="EDEDED" w:themeFill="accent3" w:themeFillTint="33"/>
            <w:noWrap/>
            <w:vAlign w:val="bottom"/>
            <w:hideMark/>
          </w:tcPr>
          <w:p w14:paraId="5636E7EF"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p>
        </w:tc>
        <w:tc>
          <w:tcPr>
            <w:tcW w:w="989" w:type="dxa"/>
            <w:shd w:val="clear" w:color="auto" w:fill="EDEDED" w:themeFill="accent3" w:themeFillTint="33"/>
            <w:noWrap/>
            <w:vAlign w:val="bottom"/>
            <w:hideMark/>
          </w:tcPr>
          <w:p w14:paraId="136C9178"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p>
        </w:tc>
        <w:tc>
          <w:tcPr>
            <w:tcW w:w="630" w:type="dxa"/>
            <w:shd w:val="clear" w:color="auto" w:fill="EDEDED" w:themeFill="accent3" w:themeFillTint="33"/>
            <w:noWrap/>
            <w:vAlign w:val="bottom"/>
            <w:hideMark/>
          </w:tcPr>
          <w:p w14:paraId="471573AC"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622" w:type="dxa"/>
            <w:shd w:val="clear" w:color="auto" w:fill="EDEDED" w:themeFill="accent3" w:themeFillTint="33"/>
            <w:noWrap/>
            <w:vAlign w:val="bottom"/>
            <w:hideMark/>
          </w:tcPr>
          <w:p w14:paraId="1D03677A"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548" w:type="dxa"/>
            <w:gridSpan w:val="2"/>
            <w:shd w:val="clear" w:color="auto" w:fill="EDEDED" w:themeFill="accent3" w:themeFillTint="33"/>
            <w:noWrap/>
            <w:vAlign w:val="bottom"/>
            <w:hideMark/>
          </w:tcPr>
          <w:p w14:paraId="26A56C91"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630" w:type="dxa"/>
            <w:shd w:val="clear" w:color="auto" w:fill="EDEDED" w:themeFill="accent3" w:themeFillTint="33"/>
            <w:noWrap/>
            <w:vAlign w:val="bottom"/>
            <w:hideMark/>
          </w:tcPr>
          <w:p w14:paraId="3342C7D3"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900" w:type="dxa"/>
            <w:shd w:val="clear" w:color="auto" w:fill="EDEDED" w:themeFill="accent3" w:themeFillTint="33"/>
            <w:noWrap/>
            <w:vAlign w:val="bottom"/>
            <w:hideMark/>
          </w:tcPr>
          <w:p w14:paraId="23F8B8A1"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994" w:type="dxa"/>
            <w:vMerge/>
            <w:vAlign w:val="center"/>
            <w:hideMark/>
          </w:tcPr>
          <w:p w14:paraId="17CFBD33"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p>
        </w:tc>
        <w:tc>
          <w:tcPr>
            <w:tcW w:w="724" w:type="dxa"/>
            <w:vMerge/>
            <w:vAlign w:val="center"/>
            <w:hideMark/>
          </w:tcPr>
          <w:p w14:paraId="179A16A9"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p>
        </w:tc>
      </w:tr>
      <w:tr w:rsidR="007A596F" w:rsidRPr="00684EBD" w14:paraId="65AF8658" w14:textId="77777777" w:rsidTr="00E34ED1">
        <w:trPr>
          <w:trHeight w:val="300"/>
        </w:trPr>
        <w:tc>
          <w:tcPr>
            <w:tcW w:w="1500" w:type="dxa"/>
            <w:shd w:val="clear" w:color="auto" w:fill="auto"/>
            <w:noWrap/>
            <w:vAlign w:val="bottom"/>
            <w:hideMark/>
          </w:tcPr>
          <w:p w14:paraId="52B99E0F"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Durată</w:t>
            </w:r>
          </w:p>
        </w:tc>
        <w:tc>
          <w:tcPr>
            <w:tcW w:w="989" w:type="dxa"/>
            <w:shd w:val="clear" w:color="auto" w:fill="auto"/>
            <w:noWrap/>
            <w:vAlign w:val="bottom"/>
            <w:hideMark/>
          </w:tcPr>
          <w:p w14:paraId="35F19338"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p>
        </w:tc>
        <w:tc>
          <w:tcPr>
            <w:tcW w:w="810" w:type="dxa"/>
            <w:shd w:val="clear" w:color="auto" w:fill="auto"/>
            <w:noWrap/>
            <w:vAlign w:val="bottom"/>
            <w:hideMark/>
          </w:tcPr>
          <w:p w14:paraId="0FA9A928"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p>
        </w:tc>
        <w:tc>
          <w:tcPr>
            <w:tcW w:w="989" w:type="dxa"/>
            <w:shd w:val="clear" w:color="auto" w:fill="auto"/>
            <w:noWrap/>
            <w:vAlign w:val="bottom"/>
            <w:hideMark/>
          </w:tcPr>
          <w:p w14:paraId="7ACB26E3" w14:textId="77777777" w:rsidR="007A596F" w:rsidRPr="00684EBD" w:rsidRDefault="00A8031D" w:rsidP="007A596F">
            <w:pPr>
              <w:spacing w:before="0" w:after="0" w:line="240" w:lineRule="auto"/>
              <w:jc w:val="center"/>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10-20</w:t>
            </w:r>
          </w:p>
        </w:tc>
        <w:tc>
          <w:tcPr>
            <w:tcW w:w="630" w:type="dxa"/>
            <w:shd w:val="clear" w:color="auto" w:fill="auto"/>
            <w:noWrap/>
            <w:vAlign w:val="bottom"/>
            <w:hideMark/>
          </w:tcPr>
          <w:p w14:paraId="5E9FDDFB" w14:textId="77777777" w:rsidR="007A596F" w:rsidRPr="00684EBD" w:rsidRDefault="007A596F" w:rsidP="007A596F">
            <w:pPr>
              <w:spacing w:before="0" w:after="0" w:line="240" w:lineRule="auto"/>
              <w:jc w:val="righ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15</w:t>
            </w:r>
          </w:p>
        </w:tc>
        <w:tc>
          <w:tcPr>
            <w:tcW w:w="622" w:type="dxa"/>
            <w:shd w:val="clear" w:color="auto" w:fill="auto"/>
            <w:noWrap/>
            <w:vAlign w:val="bottom"/>
            <w:hideMark/>
          </w:tcPr>
          <w:p w14:paraId="3613C86A"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548" w:type="dxa"/>
            <w:gridSpan w:val="2"/>
            <w:shd w:val="clear" w:color="auto" w:fill="auto"/>
            <w:noWrap/>
            <w:vAlign w:val="bottom"/>
            <w:hideMark/>
          </w:tcPr>
          <w:p w14:paraId="2FFC695E"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630" w:type="dxa"/>
            <w:shd w:val="clear" w:color="auto" w:fill="auto"/>
            <w:noWrap/>
            <w:vAlign w:val="bottom"/>
            <w:hideMark/>
          </w:tcPr>
          <w:p w14:paraId="01631358"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Pr>
                <w:rFonts w:ascii="Trebuchet MS" w:eastAsia="Times New Roman" w:hAnsi="Trebuchet MS" w:cs="Calibri"/>
                <w:color w:val="000000"/>
                <w:sz w:val="16"/>
                <w:szCs w:val="16"/>
                <w:lang w:val="en-US"/>
              </w:rPr>
              <w:t>30</w:t>
            </w:r>
          </w:p>
        </w:tc>
        <w:tc>
          <w:tcPr>
            <w:tcW w:w="900" w:type="dxa"/>
            <w:shd w:val="clear" w:color="auto" w:fill="auto"/>
            <w:noWrap/>
            <w:vAlign w:val="bottom"/>
            <w:hideMark/>
          </w:tcPr>
          <w:p w14:paraId="50E9C26D"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300</w:t>
            </w:r>
          </w:p>
        </w:tc>
        <w:tc>
          <w:tcPr>
            <w:tcW w:w="994" w:type="dxa"/>
            <w:vMerge/>
            <w:vAlign w:val="center"/>
            <w:hideMark/>
          </w:tcPr>
          <w:p w14:paraId="32D4B6ED"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p>
        </w:tc>
        <w:tc>
          <w:tcPr>
            <w:tcW w:w="724" w:type="dxa"/>
            <w:vMerge/>
            <w:vAlign w:val="center"/>
            <w:hideMark/>
          </w:tcPr>
          <w:p w14:paraId="257A738C"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p>
        </w:tc>
      </w:tr>
      <w:tr w:rsidR="007A596F" w:rsidRPr="00684EBD" w14:paraId="38D9BADF" w14:textId="77777777" w:rsidTr="00E34ED1">
        <w:trPr>
          <w:trHeight w:val="300"/>
        </w:trPr>
        <w:tc>
          <w:tcPr>
            <w:tcW w:w="1500" w:type="dxa"/>
            <w:shd w:val="clear" w:color="auto" w:fill="EDEDED" w:themeFill="accent3" w:themeFillTint="33"/>
            <w:noWrap/>
            <w:vAlign w:val="bottom"/>
            <w:hideMark/>
          </w:tcPr>
          <w:p w14:paraId="19C1B88F"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b/>
                <w:bCs/>
                <w:color w:val="000000"/>
                <w:sz w:val="16"/>
                <w:szCs w:val="16"/>
                <w:lang w:val="en-US"/>
              </w:rPr>
              <w:t>Elaborare materiale suport</w:t>
            </w:r>
          </w:p>
        </w:tc>
        <w:tc>
          <w:tcPr>
            <w:tcW w:w="989" w:type="dxa"/>
            <w:shd w:val="clear" w:color="auto" w:fill="EDEDED" w:themeFill="accent3" w:themeFillTint="33"/>
            <w:noWrap/>
            <w:vAlign w:val="bottom"/>
            <w:hideMark/>
          </w:tcPr>
          <w:p w14:paraId="37D21094"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p>
        </w:tc>
        <w:tc>
          <w:tcPr>
            <w:tcW w:w="810" w:type="dxa"/>
            <w:shd w:val="clear" w:color="auto" w:fill="EDEDED" w:themeFill="accent3" w:themeFillTint="33"/>
            <w:noWrap/>
            <w:vAlign w:val="bottom"/>
            <w:hideMark/>
          </w:tcPr>
          <w:p w14:paraId="10D2D450"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p>
        </w:tc>
        <w:tc>
          <w:tcPr>
            <w:tcW w:w="989" w:type="dxa"/>
            <w:shd w:val="clear" w:color="auto" w:fill="EDEDED" w:themeFill="accent3" w:themeFillTint="33"/>
            <w:noWrap/>
            <w:vAlign w:val="bottom"/>
            <w:hideMark/>
          </w:tcPr>
          <w:p w14:paraId="0327ACAD"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p>
        </w:tc>
        <w:tc>
          <w:tcPr>
            <w:tcW w:w="630" w:type="dxa"/>
            <w:shd w:val="clear" w:color="auto" w:fill="EDEDED" w:themeFill="accent3" w:themeFillTint="33"/>
            <w:noWrap/>
            <w:vAlign w:val="bottom"/>
            <w:hideMark/>
          </w:tcPr>
          <w:p w14:paraId="24181163"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622" w:type="dxa"/>
            <w:shd w:val="clear" w:color="auto" w:fill="EDEDED" w:themeFill="accent3" w:themeFillTint="33"/>
            <w:noWrap/>
            <w:vAlign w:val="bottom"/>
            <w:hideMark/>
          </w:tcPr>
          <w:p w14:paraId="4A5FC0B5"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548" w:type="dxa"/>
            <w:gridSpan w:val="2"/>
            <w:shd w:val="clear" w:color="auto" w:fill="EDEDED" w:themeFill="accent3" w:themeFillTint="33"/>
            <w:noWrap/>
            <w:vAlign w:val="bottom"/>
            <w:hideMark/>
          </w:tcPr>
          <w:p w14:paraId="5670C402"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630" w:type="dxa"/>
            <w:shd w:val="clear" w:color="auto" w:fill="EDEDED" w:themeFill="accent3" w:themeFillTint="33"/>
            <w:noWrap/>
            <w:vAlign w:val="bottom"/>
            <w:hideMark/>
          </w:tcPr>
          <w:p w14:paraId="3F1C5BEA" w14:textId="77777777" w:rsidR="007A596F" w:rsidRPr="00684EBD" w:rsidRDefault="007A596F" w:rsidP="007A596F">
            <w:pPr>
              <w:spacing w:before="0" w:after="0" w:line="240" w:lineRule="auto"/>
              <w:jc w:val="left"/>
              <w:rPr>
                <w:rFonts w:ascii="Trebuchet MS" w:eastAsia="Times New Roman" w:hAnsi="Trebuchet MS" w:cs="Calibri"/>
                <w:b/>
                <w:bCs/>
                <w:color w:val="000000"/>
                <w:sz w:val="16"/>
                <w:szCs w:val="16"/>
                <w:lang w:val="en-US"/>
              </w:rPr>
            </w:pPr>
            <w:r w:rsidRPr="00684EBD">
              <w:rPr>
                <w:rFonts w:ascii="Trebuchet MS" w:eastAsia="Times New Roman" w:hAnsi="Trebuchet MS" w:cs="Calibri"/>
                <w:b/>
                <w:bCs/>
                <w:color w:val="000000"/>
                <w:sz w:val="16"/>
                <w:szCs w:val="16"/>
                <w:lang w:val="en-US"/>
              </w:rPr>
              <w:t> </w:t>
            </w:r>
          </w:p>
        </w:tc>
        <w:tc>
          <w:tcPr>
            <w:tcW w:w="900" w:type="dxa"/>
            <w:shd w:val="clear" w:color="auto" w:fill="EDEDED" w:themeFill="accent3" w:themeFillTint="33"/>
            <w:noWrap/>
            <w:vAlign w:val="bottom"/>
            <w:hideMark/>
          </w:tcPr>
          <w:p w14:paraId="3DFEFC05"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994" w:type="dxa"/>
            <w:vMerge/>
            <w:vAlign w:val="center"/>
            <w:hideMark/>
          </w:tcPr>
          <w:p w14:paraId="7A1727C0"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p>
        </w:tc>
        <w:tc>
          <w:tcPr>
            <w:tcW w:w="724" w:type="dxa"/>
            <w:vMerge/>
            <w:vAlign w:val="center"/>
            <w:hideMark/>
          </w:tcPr>
          <w:p w14:paraId="655CEC14"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p>
        </w:tc>
      </w:tr>
      <w:tr w:rsidR="007A596F" w:rsidRPr="00684EBD" w14:paraId="143CBD8B" w14:textId="77777777" w:rsidTr="00E34ED1">
        <w:trPr>
          <w:trHeight w:val="300"/>
        </w:trPr>
        <w:tc>
          <w:tcPr>
            <w:tcW w:w="1500" w:type="dxa"/>
            <w:shd w:val="clear" w:color="auto" w:fill="auto"/>
            <w:noWrap/>
            <w:vAlign w:val="bottom"/>
            <w:hideMark/>
          </w:tcPr>
          <w:p w14:paraId="13E2BD4E"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Durată</w:t>
            </w:r>
          </w:p>
        </w:tc>
        <w:tc>
          <w:tcPr>
            <w:tcW w:w="989" w:type="dxa"/>
            <w:shd w:val="clear" w:color="auto" w:fill="auto"/>
            <w:noWrap/>
            <w:vAlign w:val="bottom"/>
            <w:hideMark/>
          </w:tcPr>
          <w:p w14:paraId="7C8506F7"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p>
        </w:tc>
        <w:tc>
          <w:tcPr>
            <w:tcW w:w="810" w:type="dxa"/>
            <w:shd w:val="clear" w:color="auto" w:fill="auto"/>
            <w:noWrap/>
            <w:vAlign w:val="bottom"/>
            <w:hideMark/>
          </w:tcPr>
          <w:p w14:paraId="16692353"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p>
        </w:tc>
        <w:tc>
          <w:tcPr>
            <w:tcW w:w="989" w:type="dxa"/>
            <w:shd w:val="clear" w:color="auto" w:fill="auto"/>
            <w:noWrap/>
            <w:vAlign w:val="bottom"/>
            <w:hideMark/>
          </w:tcPr>
          <w:p w14:paraId="5A7CE8B7"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20</w:t>
            </w:r>
          </w:p>
        </w:tc>
        <w:tc>
          <w:tcPr>
            <w:tcW w:w="630" w:type="dxa"/>
            <w:shd w:val="clear" w:color="auto" w:fill="auto"/>
            <w:noWrap/>
            <w:vAlign w:val="bottom"/>
            <w:hideMark/>
          </w:tcPr>
          <w:p w14:paraId="04F88BDA" w14:textId="77777777" w:rsidR="007A596F" w:rsidRPr="00684EBD" w:rsidRDefault="007A596F" w:rsidP="007A596F">
            <w:pPr>
              <w:spacing w:before="0" w:after="0" w:line="240" w:lineRule="auto"/>
              <w:jc w:val="righ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20</w:t>
            </w:r>
          </w:p>
        </w:tc>
        <w:tc>
          <w:tcPr>
            <w:tcW w:w="622" w:type="dxa"/>
            <w:shd w:val="clear" w:color="auto" w:fill="auto"/>
            <w:noWrap/>
            <w:vAlign w:val="bottom"/>
            <w:hideMark/>
          </w:tcPr>
          <w:p w14:paraId="4E19D5BA"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548" w:type="dxa"/>
            <w:gridSpan w:val="2"/>
            <w:shd w:val="clear" w:color="auto" w:fill="auto"/>
            <w:noWrap/>
            <w:vAlign w:val="bottom"/>
            <w:hideMark/>
          </w:tcPr>
          <w:p w14:paraId="50292EDD"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 </w:t>
            </w:r>
          </w:p>
        </w:tc>
        <w:tc>
          <w:tcPr>
            <w:tcW w:w="630" w:type="dxa"/>
            <w:shd w:val="clear" w:color="auto" w:fill="auto"/>
            <w:noWrap/>
            <w:vAlign w:val="bottom"/>
            <w:hideMark/>
          </w:tcPr>
          <w:p w14:paraId="56F7BC82"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1</w:t>
            </w:r>
          </w:p>
        </w:tc>
        <w:tc>
          <w:tcPr>
            <w:tcW w:w="900" w:type="dxa"/>
            <w:shd w:val="clear" w:color="auto" w:fill="auto"/>
            <w:noWrap/>
            <w:vAlign w:val="bottom"/>
            <w:hideMark/>
          </w:tcPr>
          <w:p w14:paraId="7907BA77" w14:textId="77777777" w:rsidR="007A596F" w:rsidRPr="00684EBD" w:rsidRDefault="007A596F" w:rsidP="007A596F">
            <w:pPr>
              <w:spacing w:before="0" w:after="0" w:line="240" w:lineRule="auto"/>
              <w:jc w:val="center"/>
              <w:rPr>
                <w:rFonts w:ascii="Trebuchet MS" w:eastAsia="Times New Roman" w:hAnsi="Trebuchet MS" w:cs="Calibri"/>
                <w:color w:val="000000"/>
                <w:sz w:val="16"/>
                <w:szCs w:val="16"/>
                <w:lang w:val="en-US"/>
              </w:rPr>
            </w:pPr>
            <w:r w:rsidRPr="00684EBD">
              <w:rPr>
                <w:rFonts w:ascii="Trebuchet MS" w:eastAsia="Times New Roman" w:hAnsi="Trebuchet MS" w:cs="Calibri"/>
                <w:color w:val="000000"/>
                <w:sz w:val="16"/>
                <w:szCs w:val="16"/>
                <w:lang w:val="en-US"/>
              </w:rPr>
              <w:t>20</w:t>
            </w:r>
          </w:p>
        </w:tc>
        <w:tc>
          <w:tcPr>
            <w:tcW w:w="994" w:type="dxa"/>
            <w:vMerge/>
            <w:vAlign w:val="center"/>
            <w:hideMark/>
          </w:tcPr>
          <w:p w14:paraId="38894F02"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p>
        </w:tc>
        <w:tc>
          <w:tcPr>
            <w:tcW w:w="724" w:type="dxa"/>
            <w:vMerge/>
            <w:vAlign w:val="center"/>
            <w:hideMark/>
          </w:tcPr>
          <w:p w14:paraId="06A8C93C" w14:textId="77777777" w:rsidR="007A596F" w:rsidRPr="00684EBD" w:rsidRDefault="007A596F" w:rsidP="007A596F">
            <w:pPr>
              <w:spacing w:before="0" w:after="0" w:line="240" w:lineRule="auto"/>
              <w:jc w:val="left"/>
              <w:rPr>
                <w:rFonts w:ascii="Trebuchet MS" w:eastAsia="Times New Roman" w:hAnsi="Trebuchet MS" w:cs="Calibri"/>
                <w:color w:val="000000"/>
                <w:sz w:val="16"/>
                <w:szCs w:val="16"/>
                <w:lang w:val="en-US"/>
              </w:rPr>
            </w:pPr>
          </w:p>
        </w:tc>
      </w:tr>
    </w:tbl>
    <w:p w14:paraId="7940408E" w14:textId="77777777" w:rsidR="0097698A" w:rsidRDefault="0097698A" w:rsidP="0097698A">
      <w:pPr>
        <w:pStyle w:val="Heading3"/>
        <w:spacing w:before="240" w:line="23" w:lineRule="atLeast"/>
        <w:ind w:left="720"/>
        <w:rPr>
          <w:rFonts w:ascii="Trebuchet MS" w:hAnsi="Trebuchet MS"/>
        </w:rPr>
      </w:pPr>
      <w:bookmarkStart w:id="69" w:name="_Toc160122794"/>
      <w:bookmarkStart w:id="70" w:name="_Toc164418341"/>
      <w:r w:rsidRPr="0097698A">
        <w:rPr>
          <w:rFonts w:ascii="Trebuchet MS" w:hAnsi="Trebuchet MS"/>
        </w:rPr>
        <w:t>Competențe necesare în vederea acordării asistenței de specialitate în procesul de analiză a posturilor</w:t>
      </w:r>
      <w:bookmarkEnd w:id="69"/>
      <w:bookmarkEnd w:id="70"/>
    </w:p>
    <w:p w14:paraId="30F9773B" w14:textId="77777777" w:rsidR="00023A81" w:rsidRDefault="00023A81" w:rsidP="00023A81">
      <w:pPr>
        <w:pStyle w:val="Heading5"/>
        <w:spacing w:before="240" w:line="23" w:lineRule="atLeast"/>
        <w:ind w:left="0" w:firstLine="0"/>
        <w:rPr>
          <w:rFonts w:ascii="Trebuchet MS" w:hAnsi="Trebuchet MS"/>
        </w:rPr>
      </w:pPr>
      <w:r>
        <w:rPr>
          <w:rFonts w:ascii="Trebuchet MS" w:hAnsi="Trebuchet MS"/>
        </w:rPr>
        <w:t xml:space="preserve">Identificarea competențelor </w:t>
      </w:r>
      <w:r w:rsidR="000C2392">
        <w:rPr>
          <w:rFonts w:ascii="Trebuchet MS" w:hAnsi="Trebuchet MS"/>
        </w:rPr>
        <w:t>necesare acordării asistenței de specialitate compartimentelor de resurse umane</w:t>
      </w:r>
    </w:p>
    <w:p w14:paraId="6D5FDEC8" w14:textId="77777777" w:rsidR="00653FD1" w:rsidRPr="00CB77DA" w:rsidRDefault="006F72E9" w:rsidP="00CB77DA">
      <w:pPr>
        <w:rPr>
          <w:rFonts w:ascii="Trebuchet MS" w:hAnsi="Trebuchet MS"/>
        </w:rPr>
      </w:pPr>
      <w:r w:rsidRPr="00CB77DA">
        <w:rPr>
          <w:rFonts w:ascii="Trebuchet MS" w:hAnsi="Trebuchet MS"/>
        </w:rPr>
        <w:t>Bunele practici descrise în subcapitolul anterior identifică o serie de competențe generale aplicabile în procesele de transfer de cunoștințe de resurse umane. Similar acestora, cadrul de competențe generale stabilit prin intermediul anexei nr. 8 la OUG nr. 57/2019</w:t>
      </w:r>
      <w:r w:rsidR="00D43252">
        <w:rPr>
          <w:rFonts w:ascii="Trebuchet MS" w:hAnsi="Trebuchet MS"/>
        </w:rPr>
        <w:t>, cu modificările și completările ulterioare,</w:t>
      </w:r>
      <w:r w:rsidRPr="00CB77DA">
        <w:rPr>
          <w:rFonts w:ascii="Trebuchet MS" w:hAnsi="Trebuchet MS"/>
        </w:rPr>
        <w:t xml:space="preserve"> aplicabil funcțiilor publice regăsite la </w:t>
      </w:r>
      <w:r w:rsidRPr="00000ECF">
        <w:rPr>
          <w:rFonts w:ascii="Trebuchet MS" w:hAnsi="Trebuchet MS"/>
        </w:rPr>
        <w:t xml:space="preserve">nivelul Direcției </w:t>
      </w:r>
      <w:r w:rsidR="003E03A4" w:rsidRPr="00000ECF">
        <w:rPr>
          <w:rFonts w:ascii="Trebuchet MS" w:hAnsi="Trebuchet MS"/>
        </w:rPr>
        <w:t>j</w:t>
      </w:r>
      <w:r w:rsidRPr="00000ECF">
        <w:rPr>
          <w:rFonts w:ascii="Trebuchet MS" w:hAnsi="Trebuchet MS"/>
        </w:rPr>
        <w:t>uridice de reglementare și avizare – CACCS acoperă o parte dintre competențele</w:t>
      </w:r>
      <w:r w:rsidR="00B21763" w:rsidRPr="00000ECF">
        <w:rPr>
          <w:rFonts w:ascii="Trebuchet MS" w:hAnsi="Trebuchet MS"/>
        </w:rPr>
        <w:t xml:space="preserve">/ sub-competențele </w:t>
      </w:r>
      <w:r w:rsidRPr="00000ECF">
        <w:rPr>
          <w:rFonts w:ascii="Trebuchet MS" w:hAnsi="Trebuchet MS"/>
        </w:rPr>
        <w:t xml:space="preserve">necesare </w:t>
      </w:r>
      <w:r w:rsidR="006B2F1A" w:rsidRPr="00000ECF">
        <w:rPr>
          <w:rFonts w:ascii="Trebuchet MS" w:hAnsi="Trebuchet MS"/>
        </w:rPr>
        <w:t xml:space="preserve">în vederea </w:t>
      </w:r>
      <w:r w:rsidR="0015341C" w:rsidRPr="00000ECF">
        <w:rPr>
          <w:rFonts w:ascii="Trebuchet MS" w:hAnsi="Trebuchet MS"/>
        </w:rPr>
        <w:t>derulării</w:t>
      </w:r>
      <w:r w:rsidR="0015341C" w:rsidRPr="00CB77DA">
        <w:rPr>
          <w:rFonts w:ascii="Trebuchet MS" w:hAnsi="Trebuchet MS"/>
        </w:rPr>
        <w:t xml:space="preserve"> activităților de </w:t>
      </w:r>
      <w:r w:rsidRPr="00CB77DA">
        <w:rPr>
          <w:rFonts w:ascii="Trebuchet MS" w:hAnsi="Trebuchet MS"/>
        </w:rPr>
        <w:t>acord</w:t>
      </w:r>
      <w:r w:rsidR="0015341C" w:rsidRPr="00CB77DA">
        <w:rPr>
          <w:rFonts w:ascii="Trebuchet MS" w:hAnsi="Trebuchet MS"/>
        </w:rPr>
        <w:t>are a</w:t>
      </w:r>
      <w:r w:rsidRPr="00CB77DA">
        <w:rPr>
          <w:rFonts w:ascii="Trebuchet MS" w:hAnsi="Trebuchet MS"/>
        </w:rPr>
        <w:t xml:space="preserve"> asistenței de specialitate, după cum urmează:</w:t>
      </w:r>
    </w:p>
    <w:p w14:paraId="11F2A262" w14:textId="77777777" w:rsidR="00CB77DA" w:rsidRPr="00CB77DA" w:rsidRDefault="0015341C" w:rsidP="004D7667">
      <w:pPr>
        <w:pStyle w:val="ListParagraph"/>
        <w:numPr>
          <w:ilvl w:val="0"/>
          <w:numId w:val="66"/>
        </w:numPr>
        <w:rPr>
          <w:rFonts w:ascii="Trebuchet MS" w:hAnsi="Trebuchet MS"/>
        </w:rPr>
      </w:pPr>
      <w:r w:rsidRPr="00296C85">
        <w:rPr>
          <w:rFonts w:ascii="Trebuchet MS" w:hAnsi="Trebuchet MS"/>
          <w:i/>
          <w:iCs/>
        </w:rPr>
        <w:t>Rezolvarea de probleme și luarea deciziilor</w:t>
      </w:r>
      <w:r w:rsidRPr="00CB77DA">
        <w:rPr>
          <w:rFonts w:ascii="Trebuchet MS" w:hAnsi="Trebuchet MS"/>
        </w:rPr>
        <w:t>, prin indicatorii comportamentali specifici</w:t>
      </w:r>
      <w:r w:rsidR="00CB77DA" w:rsidRPr="00CB77DA">
        <w:rPr>
          <w:rFonts w:ascii="Trebuchet MS" w:hAnsi="Trebuchet MS"/>
        </w:rPr>
        <w:t>, de exemplu</w:t>
      </w:r>
      <w:r w:rsidRPr="00CB77DA">
        <w:rPr>
          <w:rFonts w:ascii="Trebuchet MS" w:hAnsi="Trebuchet MS"/>
        </w:rPr>
        <w:t xml:space="preserve">: </w:t>
      </w:r>
    </w:p>
    <w:p w14:paraId="244C49AB" w14:textId="77777777" w:rsidR="006F72E9" w:rsidRPr="00CB77DA" w:rsidRDefault="00CB77DA" w:rsidP="004D7667">
      <w:pPr>
        <w:pStyle w:val="ListParagraph"/>
        <w:numPr>
          <w:ilvl w:val="1"/>
          <w:numId w:val="67"/>
        </w:numPr>
        <w:rPr>
          <w:rFonts w:ascii="Trebuchet MS" w:hAnsi="Trebuchet MS"/>
        </w:rPr>
      </w:pPr>
      <w:r w:rsidRPr="00CB77DA">
        <w:rPr>
          <w:rFonts w:ascii="Trebuchet MS" w:hAnsi="Trebuchet MS"/>
        </w:rPr>
        <w:t>I</w:t>
      </w:r>
      <w:r w:rsidR="0015341C" w:rsidRPr="00CB77DA">
        <w:rPr>
          <w:rFonts w:ascii="Trebuchet MS" w:hAnsi="Trebuchet MS"/>
        </w:rPr>
        <w:t xml:space="preserve">dentifică diferite surse relevante de </w:t>
      </w:r>
      <w:r w:rsidR="00D46FC5" w:rsidRPr="00CB77DA">
        <w:rPr>
          <w:rFonts w:ascii="Trebuchet MS" w:hAnsi="Trebuchet MS"/>
        </w:rPr>
        <w:t>informații</w:t>
      </w:r>
      <w:r w:rsidR="0015341C" w:rsidRPr="00CB77DA">
        <w:rPr>
          <w:rFonts w:ascii="Trebuchet MS" w:hAnsi="Trebuchet MS"/>
        </w:rPr>
        <w:t xml:space="preserve"> pentru a îndeplini sarcinile curente;</w:t>
      </w:r>
    </w:p>
    <w:p w14:paraId="1DB2E437" w14:textId="77777777" w:rsidR="00CB77DA" w:rsidRPr="00CB77DA" w:rsidRDefault="00CB77DA" w:rsidP="004D7667">
      <w:pPr>
        <w:pStyle w:val="ListParagraph"/>
        <w:numPr>
          <w:ilvl w:val="1"/>
          <w:numId w:val="67"/>
        </w:numPr>
        <w:rPr>
          <w:rFonts w:ascii="Trebuchet MS" w:hAnsi="Trebuchet MS"/>
        </w:rPr>
      </w:pPr>
      <w:r w:rsidRPr="00CB77DA">
        <w:rPr>
          <w:rFonts w:ascii="Trebuchet MS" w:hAnsi="Trebuchet MS"/>
        </w:rPr>
        <w:t>Identifică aspectele-cheie care trebuie analizate pentru a-şi fundamenta decizia;</w:t>
      </w:r>
    </w:p>
    <w:p w14:paraId="72E9C335" w14:textId="77777777" w:rsidR="00CB77DA" w:rsidRPr="00CB77DA" w:rsidRDefault="00CB77DA" w:rsidP="004D7667">
      <w:pPr>
        <w:pStyle w:val="ListParagraph"/>
        <w:numPr>
          <w:ilvl w:val="1"/>
          <w:numId w:val="67"/>
        </w:numPr>
        <w:contextualSpacing w:val="0"/>
        <w:rPr>
          <w:rFonts w:ascii="Trebuchet MS" w:hAnsi="Trebuchet MS"/>
        </w:rPr>
      </w:pPr>
      <w:r w:rsidRPr="00CB77DA">
        <w:rPr>
          <w:rFonts w:ascii="Trebuchet MS" w:hAnsi="Trebuchet MS"/>
        </w:rPr>
        <w:t xml:space="preserve">Corelează date şi </w:t>
      </w:r>
      <w:r w:rsidR="00D46FC5" w:rsidRPr="00CB77DA">
        <w:rPr>
          <w:rFonts w:ascii="Trebuchet MS" w:hAnsi="Trebuchet MS"/>
        </w:rPr>
        <w:t>informații</w:t>
      </w:r>
      <w:r w:rsidRPr="00CB77DA">
        <w:rPr>
          <w:rFonts w:ascii="Trebuchet MS" w:hAnsi="Trebuchet MS"/>
        </w:rPr>
        <w:t xml:space="preserve"> pentru formularea unor concluzii şi recomandări.</w:t>
      </w:r>
    </w:p>
    <w:p w14:paraId="0CF2AF0F" w14:textId="77777777" w:rsidR="00CB77DA" w:rsidRPr="00CB77DA" w:rsidRDefault="00CB77DA" w:rsidP="004D7667">
      <w:pPr>
        <w:pStyle w:val="ListParagraph"/>
        <w:numPr>
          <w:ilvl w:val="0"/>
          <w:numId w:val="66"/>
        </w:numPr>
        <w:rPr>
          <w:rFonts w:ascii="Trebuchet MS" w:hAnsi="Trebuchet MS"/>
        </w:rPr>
      </w:pPr>
      <w:r w:rsidRPr="00296C85">
        <w:rPr>
          <w:rFonts w:ascii="Trebuchet MS" w:hAnsi="Trebuchet MS"/>
          <w:i/>
          <w:iCs/>
        </w:rPr>
        <w:t>Planificare și organizare</w:t>
      </w:r>
      <w:r w:rsidRPr="00CB77DA">
        <w:rPr>
          <w:rFonts w:ascii="Trebuchet MS" w:hAnsi="Trebuchet MS"/>
        </w:rPr>
        <w:t xml:space="preserve">, prin indicatorii comportamentali specifici, de exemplu: </w:t>
      </w:r>
    </w:p>
    <w:p w14:paraId="55328E04" w14:textId="77777777" w:rsidR="00CB77DA" w:rsidRPr="00CB77DA" w:rsidRDefault="00CB77DA" w:rsidP="004D7667">
      <w:pPr>
        <w:pStyle w:val="ListParagraph"/>
        <w:numPr>
          <w:ilvl w:val="1"/>
          <w:numId w:val="67"/>
        </w:numPr>
        <w:rPr>
          <w:rFonts w:ascii="Trebuchet MS" w:hAnsi="Trebuchet MS"/>
        </w:rPr>
      </w:pPr>
      <w:r w:rsidRPr="00CB77DA">
        <w:rPr>
          <w:rFonts w:ascii="Trebuchet MS" w:hAnsi="Trebuchet MS"/>
        </w:rPr>
        <w:t>Îşi gestionează timpul în mod eficient, alocând un timp realist pentru activităţi;</w:t>
      </w:r>
    </w:p>
    <w:p w14:paraId="0F7F18CE" w14:textId="77777777" w:rsidR="00CB77DA" w:rsidRPr="00CB77DA" w:rsidRDefault="00CB77DA" w:rsidP="004D7667">
      <w:pPr>
        <w:pStyle w:val="ListParagraph"/>
        <w:numPr>
          <w:ilvl w:val="1"/>
          <w:numId w:val="67"/>
        </w:numPr>
        <w:rPr>
          <w:rFonts w:ascii="Trebuchet MS" w:hAnsi="Trebuchet MS"/>
        </w:rPr>
      </w:pPr>
      <w:r w:rsidRPr="00CB77DA">
        <w:rPr>
          <w:rFonts w:ascii="Trebuchet MS" w:hAnsi="Trebuchet MS"/>
        </w:rPr>
        <w:t>Defineşte criterii de prioritizare şi acţionează în consecinţă;</w:t>
      </w:r>
    </w:p>
    <w:p w14:paraId="19E75926" w14:textId="77777777" w:rsidR="00CB77DA" w:rsidRPr="00CB77DA" w:rsidRDefault="00CB77DA" w:rsidP="004D7667">
      <w:pPr>
        <w:pStyle w:val="ListParagraph"/>
        <w:numPr>
          <w:ilvl w:val="1"/>
          <w:numId w:val="67"/>
        </w:numPr>
        <w:rPr>
          <w:rFonts w:ascii="Trebuchet MS" w:hAnsi="Trebuchet MS"/>
        </w:rPr>
      </w:pPr>
      <w:r w:rsidRPr="00CB77DA">
        <w:rPr>
          <w:rFonts w:ascii="Trebuchet MS" w:hAnsi="Trebuchet MS"/>
        </w:rPr>
        <w:t>Identifică priorităţi şi paşi de acţiune pentru a-şi realiza obiectivele;</w:t>
      </w:r>
    </w:p>
    <w:p w14:paraId="5B53D720" w14:textId="77777777" w:rsidR="00CB77DA" w:rsidRPr="00CB77DA" w:rsidRDefault="00CB77DA" w:rsidP="004D7667">
      <w:pPr>
        <w:pStyle w:val="ListParagraph"/>
        <w:numPr>
          <w:ilvl w:val="1"/>
          <w:numId w:val="67"/>
        </w:numPr>
        <w:rPr>
          <w:rFonts w:ascii="Trebuchet MS" w:hAnsi="Trebuchet MS"/>
        </w:rPr>
      </w:pPr>
      <w:r w:rsidRPr="00CB77DA">
        <w:rPr>
          <w:rFonts w:ascii="Trebuchet MS" w:hAnsi="Trebuchet MS"/>
        </w:rPr>
        <w:t>Planifică şi organizează activitatea ţinând seama de proceduri şi politici;</w:t>
      </w:r>
    </w:p>
    <w:p w14:paraId="3A70DC0A" w14:textId="77777777" w:rsidR="00CB77DA" w:rsidRPr="00CB77DA" w:rsidRDefault="00CB77DA" w:rsidP="004D7667">
      <w:pPr>
        <w:pStyle w:val="ListParagraph"/>
        <w:numPr>
          <w:ilvl w:val="1"/>
          <w:numId w:val="67"/>
        </w:numPr>
        <w:rPr>
          <w:rFonts w:ascii="Trebuchet MS" w:hAnsi="Trebuchet MS"/>
        </w:rPr>
      </w:pPr>
      <w:r w:rsidRPr="00CB77DA">
        <w:rPr>
          <w:rFonts w:ascii="Trebuchet MS" w:hAnsi="Trebuchet MS"/>
        </w:rPr>
        <w:t>Îşi face timp să înveţe politicile, regulile, reglementările şi procedurile standard de lucru care sunt relevante.</w:t>
      </w:r>
    </w:p>
    <w:p w14:paraId="16B63750" w14:textId="77777777" w:rsidR="00CB77DA" w:rsidRPr="00CB77DA" w:rsidRDefault="00CB77DA" w:rsidP="004D7667">
      <w:pPr>
        <w:pStyle w:val="ListParagraph"/>
        <w:numPr>
          <w:ilvl w:val="1"/>
          <w:numId w:val="67"/>
        </w:numPr>
        <w:spacing w:before="0"/>
        <w:contextualSpacing w:val="0"/>
        <w:rPr>
          <w:rFonts w:ascii="Trebuchet MS" w:hAnsi="Trebuchet MS"/>
        </w:rPr>
      </w:pPr>
      <w:r w:rsidRPr="00CB77DA">
        <w:rPr>
          <w:rFonts w:ascii="Trebuchet MS" w:hAnsi="Trebuchet MS"/>
        </w:rPr>
        <w:t>Gestionează mai multe sarcini în acelaşi timp pentru a-şi îndeplini obiectivul.</w:t>
      </w:r>
    </w:p>
    <w:p w14:paraId="6774BD12" w14:textId="77777777" w:rsidR="00CB77DA" w:rsidRPr="00CB77DA" w:rsidRDefault="00CB77DA" w:rsidP="004D7667">
      <w:pPr>
        <w:pStyle w:val="ListParagraph"/>
        <w:numPr>
          <w:ilvl w:val="0"/>
          <w:numId w:val="66"/>
        </w:numPr>
        <w:rPr>
          <w:rFonts w:ascii="Trebuchet MS" w:hAnsi="Trebuchet MS"/>
        </w:rPr>
      </w:pPr>
      <w:r w:rsidRPr="00296C85">
        <w:rPr>
          <w:rFonts w:ascii="Trebuchet MS" w:hAnsi="Trebuchet MS"/>
          <w:i/>
          <w:iCs/>
        </w:rPr>
        <w:t>Planificarea activității echipei</w:t>
      </w:r>
      <w:r w:rsidRPr="00CB77DA">
        <w:rPr>
          <w:rFonts w:ascii="Trebuchet MS" w:hAnsi="Trebuchet MS"/>
        </w:rPr>
        <w:t xml:space="preserve">, prin indicatorii comportamentali specifici, de exemplu: </w:t>
      </w:r>
    </w:p>
    <w:p w14:paraId="0486408C" w14:textId="77777777" w:rsidR="00CB77DA" w:rsidRPr="00CB77DA" w:rsidRDefault="00CB77DA" w:rsidP="004D7667">
      <w:pPr>
        <w:pStyle w:val="ListParagraph"/>
        <w:numPr>
          <w:ilvl w:val="1"/>
          <w:numId w:val="67"/>
        </w:numPr>
        <w:rPr>
          <w:rFonts w:ascii="Trebuchet MS" w:hAnsi="Trebuchet MS"/>
        </w:rPr>
      </w:pPr>
      <w:r w:rsidRPr="00CB77DA">
        <w:rPr>
          <w:rFonts w:ascii="Trebuchet MS" w:hAnsi="Trebuchet MS"/>
        </w:rPr>
        <w:t>Distribuie corespunzător sarcinile de muncă între membrii echipei;</w:t>
      </w:r>
    </w:p>
    <w:p w14:paraId="2D66E8A4" w14:textId="77777777" w:rsidR="00CB77DA" w:rsidRPr="00CB77DA" w:rsidRDefault="00CB77DA" w:rsidP="004D7667">
      <w:pPr>
        <w:pStyle w:val="ListParagraph"/>
        <w:numPr>
          <w:ilvl w:val="1"/>
          <w:numId w:val="67"/>
        </w:numPr>
        <w:contextualSpacing w:val="0"/>
        <w:rPr>
          <w:rFonts w:ascii="Trebuchet MS" w:hAnsi="Trebuchet MS"/>
        </w:rPr>
      </w:pPr>
      <w:r w:rsidRPr="00CB77DA">
        <w:rPr>
          <w:rFonts w:ascii="Trebuchet MS" w:hAnsi="Trebuchet MS"/>
        </w:rPr>
        <w:t>Monitorizează progresele înregistrate de membrii echipei faţă de termene şi alte criterii</w:t>
      </w:r>
      <w:r w:rsidR="00B21763">
        <w:rPr>
          <w:rFonts w:ascii="Trebuchet MS" w:hAnsi="Trebuchet MS"/>
        </w:rPr>
        <w:t>.</w:t>
      </w:r>
    </w:p>
    <w:p w14:paraId="5FF7B4BE" w14:textId="77777777" w:rsidR="00CB77DA" w:rsidRPr="00CB77DA" w:rsidRDefault="00CB77DA" w:rsidP="004D7667">
      <w:pPr>
        <w:pStyle w:val="ListParagraph"/>
        <w:numPr>
          <w:ilvl w:val="0"/>
          <w:numId w:val="66"/>
        </w:numPr>
        <w:rPr>
          <w:rFonts w:ascii="Trebuchet MS" w:hAnsi="Trebuchet MS"/>
        </w:rPr>
      </w:pPr>
      <w:r w:rsidRPr="00296C85">
        <w:rPr>
          <w:rFonts w:ascii="Trebuchet MS" w:hAnsi="Trebuchet MS"/>
          <w:i/>
          <w:iCs/>
        </w:rPr>
        <w:t>Comunicare</w:t>
      </w:r>
      <w:r>
        <w:rPr>
          <w:rFonts w:ascii="Trebuchet MS" w:hAnsi="Trebuchet MS"/>
        </w:rPr>
        <w:t>,</w:t>
      </w:r>
      <w:r w:rsidRPr="00CB77DA">
        <w:rPr>
          <w:rFonts w:ascii="Trebuchet MS" w:hAnsi="Trebuchet MS"/>
        </w:rPr>
        <w:t xml:space="preserve"> prin indicatorii comportamentali specifici, de exemplu: </w:t>
      </w:r>
    </w:p>
    <w:p w14:paraId="3CDDBCB5" w14:textId="77777777" w:rsidR="00CB77DA" w:rsidRDefault="00CB77DA" w:rsidP="004D7667">
      <w:pPr>
        <w:pStyle w:val="ListParagraph"/>
        <w:numPr>
          <w:ilvl w:val="1"/>
          <w:numId w:val="67"/>
        </w:numPr>
        <w:rPr>
          <w:rFonts w:ascii="Trebuchet MS" w:hAnsi="Trebuchet MS"/>
        </w:rPr>
      </w:pPr>
      <w:r w:rsidRPr="00CB77DA">
        <w:rPr>
          <w:rFonts w:ascii="Trebuchet MS" w:hAnsi="Trebuchet MS"/>
        </w:rPr>
        <w:t>Prezintă concepte complexe și abstracte într-un mod simplu și inteligibil</w:t>
      </w:r>
      <w:r w:rsidR="00522059">
        <w:rPr>
          <w:rFonts w:ascii="Trebuchet MS" w:hAnsi="Trebuchet MS"/>
        </w:rPr>
        <w:t>;</w:t>
      </w:r>
    </w:p>
    <w:p w14:paraId="219D43DF" w14:textId="77777777" w:rsidR="00CB77DA" w:rsidRPr="00CB77DA" w:rsidRDefault="00CB77DA" w:rsidP="004D7667">
      <w:pPr>
        <w:pStyle w:val="ListParagraph"/>
        <w:numPr>
          <w:ilvl w:val="1"/>
          <w:numId w:val="67"/>
        </w:numPr>
        <w:rPr>
          <w:rFonts w:ascii="Trebuchet MS" w:hAnsi="Trebuchet MS"/>
        </w:rPr>
      </w:pPr>
      <w:r w:rsidRPr="00CB77DA">
        <w:rPr>
          <w:rFonts w:ascii="Trebuchet MS" w:hAnsi="Trebuchet MS"/>
        </w:rPr>
        <w:t>Acordă o atenţie corespunzătoare îngrijorărilor exprimate de alţii;</w:t>
      </w:r>
    </w:p>
    <w:p w14:paraId="29418CDE" w14:textId="77777777" w:rsidR="00CB77DA" w:rsidRPr="00CB77DA" w:rsidRDefault="00CB77DA" w:rsidP="004D7667">
      <w:pPr>
        <w:pStyle w:val="ListParagraph"/>
        <w:numPr>
          <w:ilvl w:val="1"/>
          <w:numId w:val="67"/>
        </w:numPr>
        <w:contextualSpacing w:val="0"/>
        <w:rPr>
          <w:rFonts w:ascii="Trebuchet MS" w:hAnsi="Trebuchet MS"/>
        </w:rPr>
      </w:pPr>
      <w:r w:rsidRPr="00CB77DA">
        <w:rPr>
          <w:rFonts w:ascii="Trebuchet MS" w:hAnsi="Trebuchet MS"/>
        </w:rPr>
        <w:t>Are capacitate de sinteză, prezentând pe scurt principalele idei ale unei discuţii</w:t>
      </w:r>
      <w:r w:rsidR="00B21763">
        <w:rPr>
          <w:rFonts w:ascii="Trebuchet MS" w:hAnsi="Trebuchet MS"/>
        </w:rPr>
        <w:t>.</w:t>
      </w:r>
    </w:p>
    <w:p w14:paraId="52C5E5BB" w14:textId="77777777" w:rsidR="00CB77DA" w:rsidRDefault="00CB77DA" w:rsidP="004D7667">
      <w:pPr>
        <w:pStyle w:val="ListParagraph"/>
        <w:numPr>
          <w:ilvl w:val="0"/>
          <w:numId w:val="66"/>
        </w:numPr>
        <w:rPr>
          <w:rFonts w:ascii="Trebuchet MS" w:hAnsi="Trebuchet MS"/>
        </w:rPr>
      </w:pPr>
      <w:r w:rsidRPr="00296C85">
        <w:rPr>
          <w:rFonts w:ascii="Trebuchet MS" w:hAnsi="Trebuchet MS"/>
          <w:i/>
          <w:iCs/>
        </w:rPr>
        <w:t>Networking - Construirea relațiilor și influențare</w:t>
      </w:r>
      <w:r w:rsidR="00B21763">
        <w:rPr>
          <w:rFonts w:ascii="Trebuchet MS" w:hAnsi="Trebuchet MS"/>
        </w:rPr>
        <w:t>,</w:t>
      </w:r>
      <w:r w:rsidRPr="00CB77DA">
        <w:rPr>
          <w:rFonts w:ascii="Trebuchet MS" w:hAnsi="Trebuchet MS"/>
        </w:rPr>
        <w:t xml:space="preserve"> prin indicatorii comportamentali specifici, de exemplu:</w:t>
      </w:r>
    </w:p>
    <w:p w14:paraId="0D0B22E9" w14:textId="77777777" w:rsidR="00CB77DA" w:rsidRPr="00CB77DA" w:rsidRDefault="00CB77DA" w:rsidP="004D7667">
      <w:pPr>
        <w:pStyle w:val="ListParagraph"/>
        <w:numPr>
          <w:ilvl w:val="1"/>
          <w:numId w:val="67"/>
        </w:numPr>
        <w:rPr>
          <w:rFonts w:ascii="Trebuchet MS" w:hAnsi="Trebuchet MS"/>
        </w:rPr>
      </w:pPr>
      <w:r w:rsidRPr="00CB77DA">
        <w:rPr>
          <w:rFonts w:ascii="Trebuchet MS" w:hAnsi="Trebuchet MS"/>
        </w:rPr>
        <w:lastRenderedPageBreak/>
        <w:t>Structurează punctele esenţiale ale unui argument în timpul unei conversaţii;</w:t>
      </w:r>
    </w:p>
    <w:p w14:paraId="7F46EE4D" w14:textId="77777777" w:rsidR="00CB77DA" w:rsidRPr="00CB77DA" w:rsidRDefault="00CB77DA" w:rsidP="004D7667">
      <w:pPr>
        <w:pStyle w:val="ListParagraph"/>
        <w:numPr>
          <w:ilvl w:val="1"/>
          <w:numId w:val="67"/>
        </w:numPr>
        <w:rPr>
          <w:rFonts w:ascii="Trebuchet MS" w:hAnsi="Trebuchet MS"/>
        </w:rPr>
      </w:pPr>
      <w:r w:rsidRPr="00CB77DA">
        <w:rPr>
          <w:rFonts w:ascii="Trebuchet MS" w:hAnsi="Trebuchet MS"/>
        </w:rPr>
        <w:t>Utilizează eficient materialele pregătite şi elementele utilizate pentru ilustrare vizuală;</w:t>
      </w:r>
    </w:p>
    <w:p w14:paraId="5F30FFE0" w14:textId="77777777" w:rsidR="00CB77DA" w:rsidRPr="00CB77DA" w:rsidRDefault="00CB77DA" w:rsidP="004D7667">
      <w:pPr>
        <w:pStyle w:val="ListParagraph"/>
        <w:numPr>
          <w:ilvl w:val="1"/>
          <w:numId w:val="67"/>
        </w:numPr>
        <w:contextualSpacing w:val="0"/>
        <w:rPr>
          <w:rFonts w:ascii="Trebuchet MS" w:hAnsi="Trebuchet MS"/>
        </w:rPr>
      </w:pPr>
      <w:r w:rsidRPr="00CB77DA">
        <w:rPr>
          <w:rFonts w:ascii="Trebuchet MS" w:hAnsi="Trebuchet MS"/>
        </w:rPr>
        <w:t>Abordează constructiv obiecţiile altora, indicând argumente cu calm</w:t>
      </w:r>
      <w:r w:rsidR="00B21763">
        <w:rPr>
          <w:rFonts w:ascii="Trebuchet MS" w:hAnsi="Trebuchet MS"/>
        </w:rPr>
        <w:t>.</w:t>
      </w:r>
    </w:p>
    <w:p w14:paraId="75D5109C" w14:textId="77777777" w:rsidR="00B21763" w:rsidRDefault="00B21763" w:rsidP="004D7667">
      <w:pPr>
        <w:pStyle w:val="ListParagraph"/>
        <w:numPr>
          <w:ilvl w:val="0"/>
          <w:numId w:val="66"/>
        </w:numPr>
        <w:rPr>
          <w:rFonts w:ascii="Trebuchet MS" w:hAnsi="Trebuchet MS"/>
        </w:rPr>
      </w:pPr>
      <w:r w:rsidRPr="00296C85">
        <w:rPr>
          <w:rFonts w:ascii="Trebuchet MS" w:hAnsi="Trebuchet MS"/>
          <w:i/>
          <w:iCs/>
        </w:rPr>
        <w:t>Lucru în echipă</w:t>
      </w:r>
      <w:r>
        <w:rPr>
          <w:rFonts w:ascii="Trebuchet MS" w:hAnsi="Trebuchet MS"/>
        </w:rPr>
        <w:t>,</w:t>
      </w:r>
      <w:r w:rsidRPr="00CB77DA">
        <w:rPr>
          <w:rFonts w:ascii="Trebuchet MS" w:hAnsi="Trebuchet MS"/>
        </w:rPr>
        <w:t xml:space="preserve"> prin indicatorii comportamentali specifici, de exemplu:</w:t>
      </w:r>
    </w:p>
    <w:p w14:paraId="09EB2184" w14:textId="77777777" w:rsidR="00B21763" w:rsidRDefault="00B21763" w:rsidP="004D7667">
      <w:pPr>
        <w:pStyle w:val="ListParagraph"/>
        <w:numPr>
          <w:ilvl w:val="1"/>
          <w:numId w:val="67"/>
        </w:numPr>
        <w:rPr>
          <w:rFonts w:ascii="Trebuchet MS" w:hAnsi="Trebuchet MS"/>
        </w:rPr>
      </w:pPr>
      <w:r w:rsidRPr="00B21763">
        <w:rPr>
          <w:rFonts w:ascii="Trebuchet MS" w:hAnsi="Trebuchet MS"/>
        </w:rPr>
        <w:t>Solicită sprijin atunci când este nevoie, îi implică pe alţii din timp sau atunci când există riscul de finalizare a sarcinilor alocate cu întârziere;</w:t>
      </w:r>
    </w:p>
    <w:p w14:paraId="1C718DB6" w14:textId="77777777" w:rsidR="00CB77DA" w:rsidRPr="00B21763" w:rsidRDefault="00B21763" w:rsidP="004D7667">
      <w:pPr>
        <w:pStyle w:val="ListParagraph"/>
        <w:numPr>
          <w:ilvl w:val="1"/>
          <w:numId w:val="67"/>
        </w:numPr>
        <w:rPr>
          <w:rFonts w:ascii="Trebuchet MS" w:hAnsi="Trebuchet MS"/>
        </w:rPr>
      </w:pPr>
      <w:r w:rsidRPr="00B21763">
        <w:rPr>
          <w:rFonts w:ascii="Trebuchet MS" w:hAnsi="Trebuchet MS"/>
        </w:rPr>
        <w:t>Utilizează instrumente necesare pentru buna colaborare cu echipa proprie sau cu alte echipe;</w:t>
      </w:r>
    </w:p>
    <w:p w14:paraId="4B5640E7" w14:textId="77777777" w:rsidR="00B21763" w:rsidRPr="00B21763" w:rsidRDefault="00B21763" w:rsidP="004D7667">
      <w:pPr>
        <w:pStyle w:val="ListParagraph"/>
        <w:numPr>
          <w:ilvl w:val="1"/>
          <w:numId w:val="67"/>
        </w:numPr>
        <w:contextualSpacing w:val="0"/>
        <w:rPr>
          <w:rFonts w:ascii="Trebuchet MS" w:hAnsi="Trebuchet MS"/>
        </w:rPr>
      </w:pPr>
      <w:r w:rsidRPr="00B21763">
        <w:rPr>
          <w:rFonts w:ascii="Trebuchet MS" w:hAnsi="Trebuchet MS"/>
        </w:rPr>
        <w:t>Oferă şi solicită feedback specific pentru o îmbunătăţire permanentă a performanţelor.</w:t>
      </w:r>
    </w:p>
    <w:p w14:paraId="4704CA30" w14:textId="77777777" w:rsidR="00B21763" w:rsidRDefault="00B21763" w:rsidP="004D7667">
      <w:pPr>
        <w:pStyle w:val="ListParagraph"/>
        <w:numPr>
          <w:ilvl w:val="0"/>
          <w:numId w:val="66"/>
        </w:numPr>
        <w:rPr>
          <w:rFonts w:ascii="Trebuchet MS" w:hAnsi="Trebuchet MS"/>
        </w:rPr>
      </w:pPr>
      <w:r w:rsidRPr="00296C85">
        <w:rPr>
          <w:rFonts w:ascii="Trebuchet MS" w:hAnsi="Trebuchet MS"/>
          <w:i/>
          <w:iCs/>
        </w:rPr>
        <w:t>Medierea conflictelor</w:t>
      </w:r>
      <w:r>
        <w:rPr>
          <w:rFonts w:ascii="Trebuchet MS" w:hAnsi="Trebuchet MS"/>
        </w:rPr>
        <w:t>,</w:t>
      </w:r>
      <w:r w:rsidRPr="00CB77DA">
        <w:rPr>
          <w:rFonts w:ascii="Trebuchet MS" w:hAnsi="Trebuchet MS"/>
        </w:rPr>
        <w:t xml:space="preserve"> prin indicatorii comportamentali specifici, de exemplu:</w:t>
      </w:r>
    </w:p>
    <w:p w14:paraId="1DCD7F56" w14:textId="77777777" w:rsidR="00B21763" w:rsidRDefault="00B21763" w:rsidP="004D7667">
      <w:pPr>
        <w:pStyle w:val="ListParagraph"/>
        <w:numPr>
          <w:ilvl w:val="1"/>
          <w:numId w:val="67"/>
        </w:numPr>
        <w:rPr>
          <w:rFonts w:ascii="Trebuchet MS" w:hAnsi="Trebuchet MS"/>
        </w:rPr>
      </w:pPr>
      <w:r w:rsidRPr="00B21763">
        <w:rPr>
          <w:rFonts w:ascii="Trebuchet MS" w:hAnsi="Trebuchet MS"/>
        </w:rPr>
        <w:t>Asigură îndrumarea colegilor în desfăşurarea activităţii precum şi în situaţiile dificile intervenite;</w:t>
      </w:r>
    </w:p>
    <w:p w14:paraId="6F9ACF4B" w14:textId="77777777" w:rsidR="00B21763" w:rsidRPr="00B21763" w:rsidRDefault="00B21763" w:rsidP="004D7667">
      <w:pPr>
        <w:pStyle w:val="ListParagraph"/>
        <w:numPr>
          <w:ilvl w:val="1"/>
          <w:numId w:val="67"/>
        </w:numPr>
        <w:contextualSpacing w:val="0"/>
        <w:rPr>
          <w:rFonts w:ascii="Trebuchet MS" w:hAnsi="Trebuchet MS"/>
        </w:rPr>
      </w:pPr>
      <w:r w:rsidRPr="00B21763">
        <w:rPr>
          <w:rFonts w:ascii="Trebuchet MS" w:hAnsi="Trebuchet MS"/>
        </w:rPr>
        <w:t>Oferă sprijin adaptat nevoilor colaboratorilor</w:t>
      </w:r>
      <w:r>
        <w:rPr>
          <w:rFonts w:ascii="Trebuchet MS" w:hAnsi="Trebuchet MS"/>
        </w:rPr>
        <w:t>.</w:t>
      </w:r>
    </w:p>
    <w:p w14:paraId="210F7446" w14:textId="77777777" w:rsidR="00B21763" w:rsidRDefault="00B21763" w:rsidP="004D7667">
      <w:pPr>
        <w:pStyle w:val="ListParagraph"/>
        <w:numPr>
          <w:ilvl w:val="0"/>
          <w:numId w:val="66"/>
        </w:numPr>
        <w:rPr>
          <w:rFonts w:ascii="Trebuchet MS" w:hAnsi="Trebuchet MS"/>
        </w:rPr>
      </w:pPr>
      <w:r w:rsidRPr="00296C85">
        <w:rPr>
          <w:rFonts w:ascii="Trebuchet MS" w:hAnsi="Trebuchet MS"/>
          <w:i/>
          <w:iCs/>
        </w:rPr>
        <w:t>Adaptare la contextul politic</w:t>
      </w:r>
      <w:r>
        <w:rPr>
          <w:rFonts w:ascii="Trebuchet MS" w:hAnsi="Trebuchet MS"/>
        </w:rPr>
        <w:t>,</w:t>
      </w:r>
      <w:r w:rsidRPr="00CB77DA">
        <w:rPr>
          <w:rFonts w:ascii="Trebuchet MS" w:hAnsi="Trebuchet MS"/>
        </w:rPr>
        <w:t xml:space="preserve"> prin indicatorii comportamentali specifici, de exemplu:</w:t>
      </w:r>
    </w:p>
    <w:p w14:paraId="68EC5700" w14:textId="77777777" w:rsidR="00B21763" w:rsidRDefault="00B21763" w:rsidP="004D7667">
      <w:pPr>
        <w:pStyle w:val="ListParagraph"/>
        <w:numPr>
          <w:ilvl w:val="1"/>
          <w:numId w:val="67"/>
        </w:numPr>
        <w:rPr>
          <w:rFonts w:ascii="Trebuchet MS" w:hAnsi="Trebuchet MS"/>
        </w:rPr>
      </w:pPr>
      <w:r w:rsidRPr="00B21763">
        <w:rPr>
          <w:rFonts w:ascii="Trebuchet MS" w:hAnsi="Trebuchet MS"/>
        </w:rPr>
        <w:t>Ia iniţiativa pentru a adapta sau a ajusta proceduri, politici, reglementări care au impact asupra interesului cetăţenilor;</w:t>
      </w:r>
    </w:p>
    <w:p w14:paraId="4DD29655" w14:textId="77777777" w:rsidR="00B21763" w:rsidRDefault="00B21763" w:rsidP="004D7667">
      <w:pPr>
        <w:pStyle w:val="ListParagraph"/>
        <w:numPr>
          <w:ilvl w:val="1"/>
          <w:numId w:val="67"/>
        </w:numPr>
        <w:rPr>
          <w:rFonts w:ascii="Trebuchet MS" w:hAnsi="Trebuchet MS"/>
        </w:rPr>
      </w:pPr>
      <w:r w:rsidRPr="00B21763">
        <w:rPr>
          <w:rFonts w:ascii="Trebuchet MS" w:hAnsi="Trebuchet MS"/>
        </w:rPr>
        <w:t>Oferă îndrumare cu privire la relaţiile dintre funcţii, rolurile şi responsabilităţile funcţiei publice şi ale sectorului public;</w:t>
      </w:r>
    </w:p>
    <w:p w14:paraId="22DE13F9" w14:textId="77777777" w:rsidR="00B21763" w:rsidRPr="00B21763" w:rsidRDefault="00B21763" w:rsidP="004D7667">
      <w:pPr>
        <w:pStyle w:val="ListParagraph"/>
        <w:numPr>
          <w:ilvl w:val="1"/>
          <w:numId w:val="67"/>
        </w:numPr>
        <w:contextualSpacing w:val="0"/>
        <w:rPr>
          <w:rFonts w:ascii="Trebuchet MS" w:hAnsi="Trebuchet MS"/>
        </w:rPr>
      </w:pPr>
      <w:r w:rsidRPr="00B21763">
        <w:rPr>
          <w:rFonts w:ascii="Trebuchet MS" w:hAnsi="Trebuchet MS"/>
        </w:rPr>
        <w:t>Acţionează cu preocupare pentru interesul cetăţeanului şi anticipează posibile consecinţe pe termen lung ale acţiunilor departamentului pe care îl coordonează.</w:t>
      </w:r>
    </w:p>
    <w:p w14:paraId="3CB0E9CF" w14:textId="77777777" w:rsidR="00B21763" w:rsidRDefault="00B21763" w:rsidP="004D7667">
      <w:pPr>
        <w:pStyle w:val="ListParagraph"/>
        <w:numPr>
          <w:ilvl w:val="0"/>
          <w:numId w:val="66"/>
        </w:numPr>
        <w:rPr>
          <w:rFonts w:ascii="Trebuchet MS" w:hAnsi="Trebuchet MS"/>
        </w:rPr>
      </w:pPr>
      <w:r w:rsidRPr="00296C85">
        <w:rPr>
          <w:rFonts w:ascii="Trebuchet MS" w:hAnsi="Trebuchet MS"/>
          <w:i/>
          <w:iCs/>
        </w:rPr>
        <w:t>Integritate</w:t>
      </w:r>
      <w:r>
        <w:rPr>
          <w:rFonts w:ascii="Trebuchet MS" w:hAnsi="Trebuchet MS"/>
        </w:rPr>
        <w:t>,</w:t>
      </w:r>
      <w:r w:rsidRPr="00CB77DA">
        <w:rPr>
          <w:rFonts w:ascii="Trebuchet MS" w:hAnsi="Trebuchet MS"/>
        </w:rPr>
        <w:t xml:space="preserve"> prin indicatorii comportamentali specifici, de exemplu:</w:t>
      </w:r>
    </w:p>
    <w:p w14:paraId="6A06866F" w14:textId="77777777" w:rsidR="00B21763" w:rsidRDefault="00B21763" w:rsidP="004D7667">
      <w:pPr>
        <w:pStyle w:val="ListParagraph"/>
        <w:numPr>
          <w:ilvl w:val="1"/>
          <w:numId w:val="67"/>
        </w:numPr>
        <w:rPr>
          <w:rFonts w:ascii="Trebuchet MS" w:hAnsi="Trebuchet MS"/>
        </w:rPr>
      </w:pPr>
      <w:r w:rsidRPr="00B21763">
        <w:rPr>
          <w:rFonts w:ascii="Trebuchet MS" w:hAnsi="Trebuchet MS"/>
        </w:rPr>
        <w:t>Nu promite mai mult decât poate să facă, nu este de acord cu lucruri nesigure sau care nu pot fi îndeplinite;</w:t>
      </w:r>
    </w:p>
    <w:p w14:paraId="1760412B" w14:textId="77777777" w:rsidR="00B21763" w:rsidRDefault="00B21763" w:rsidP="004D7667">
      <w:pPr>
        <w:pStyle w:val="ListParagraph"/>
        <w:numPr>
          <w:ilvl w:val="1"/>
          <w:numId w:val="67"/>
        </w:numPr>
        <w:contextualSpacing w:val="0"/>
        <w:rPr>
          <w:rFonts w:ascii="Trebuchet MS" w:hAnsi="Trebuchet MS"/>
        </w:rPr>
      </w:pPr>
      <w:r w:rsidRPr="00B21763">
        <w:rPr>
          <w:rFonts w:ascii="Trebuchet MS" w:hAnsi="Trebuchet MS"/>
        </w:rPr>
        <w:t>Inspiră încredere, tratând toate persoanele în mod echitabil şi consecvent</w:t>
      </w:r>
      <w:r>
        <w:rPr>
          <w:rFonts w:ascii="Trebuchet MS" w:hAnsi="Trebuchet MS"/>
        </w:rPr>
        <w:t>.</w:t>
      </w:r>
    </w:p>
    <w:p w14:paraId="62B0D73A" w14:textId="77777777" w:rsidR="00B21763" w:rsidRDefault="00B21763" w:rsidP="004D7667">
      <w:pPr>
        <w:pStyle w:val="ListParagraph"/>
        <w:numPr>
          <w:ilvl w:val="0"/>
          <w:numId w:val="66"/>
        </w:numPr>
        <w:rPr>
          <w:rFonts w:ascii="Trebuchet MS" w:hAnsi="Trebuchet MS"/>
        </w:rPr>
      </w:pPr>
      <w:r w:rsidRPr="00296C85">
        <w:rPr>
          <w:rFonts w:ascii="Trebuchet MS" w:hAnsi="Trebuchet MS"/>
          <w:i/>
          <w:iCs/>
        </w:rPr>
        <w:t>Managementul resurselor și al proceselor</w:t>
      </w:r>
      <w:r>
        <w:rPr>
          <w:rFonts w:ascii="Trebuchet MS" w:hAnsi="Trebuchet MS"/>
        </w:rPr>
        <w:t>,</w:t>
      </w:r>
      <w:r w:rsidRPr="00CB77DA">
        <w:rPr>
          <w:rFonts w:ascii="Trebuchet MS" w:hAnsi="Trebuchet MS"/>
        </w:rPr>
        <w:t xml:space="preserve"> prin indicatorii comportamentali specifici, de exemplu:</w:t>
      </w:r>
    </w:p>
    <w:p w14:paraId="353DA649" w14:textId="77777777" w:rsidR="00B21763" w:rsidRDefault="00B21763" w:rsidP="004D7667">
      <w:pPr>
        <w:pStyle w:val="ListParagraph"/>
        <w:numPr>
          <w:ilvl w:val="1"/>
          <w:numId w:val="67"/>
        </w:numPr>
        <w:rPr>
          <w:rFonts w:ascii="Trebuchet MS" w:hAnsi="Trebuchet MS"/>
        </w:rPr>
      </w:pPr>
      <w:r w:rsidRPr="00B21763">
        <w:rPr>
          <w:rFonts w:ascii="Trebuchet MS" w:hAnsi="Trebuchet MS"/>
        </w:rPr>
        <w:t>Susţine structurile pe care le conduce sau, după caz, şi alte structuri în eforturile acestora de a-şi realiza obiectivele;</w:t>
      </w:r>
    </w:p>
    <w:p w14:paraId="19210CAC" w14:textId="77777777" w:rsidR="00B21763" w:rsidRPr="00B21763" w:rsidRDefault="00B21763" w:rsidP="004D7667">
      <w:pPr>
        <w:pStyle w:val="ListParagraph"/>
        <w:numPr>
          <w:ilvl w:val="1"/>
          <w:numId w:val="67"/>
        </w:numPr>
        <w:rPr>
          <w:rFonts w:ascii="Trebuchet MS" w:hAnsi="Trebuchet MS"/>
        </w:rPr>
      </w:pPr>
      <w:r w:rsidRPr="00B21763">
        <w:rPr>
          <w:rFonts w:ascii="Trebuchet MS" w:hAnsi="Trebuchet MS"/>
        </w:rPr>
        <w:t>Creează un mediu de lucru care cultivă procese şi sisteme eficiente şi eficace, inclusiv prin reproiectarea acestora, a structurii şi/sau a operațiunilor, pentru a îndeplini mai bine obiectivele pe termen lung.</w:t>
      </w:r>
    </w:p>
    <w:p w14:paraId="23EFE745" w14:textId="77777777" w:rsidR="00B21763" w:rsidRDefault="002F3540" w:rsidP="00B21763">
      <w:pPr>
        <w:rPr>
          <w:rFonts w:ascii="Trebuchet MS" w:hAnsi="Trebuchet MS"/>
        </w:rPr>
      </w:pPr>
      <w:r>
        <w:rPr>
          <w:rFonts w:ascii="Trebuchet MS" w:hAnsi="Trebuchet MS"/>
        </w:rPr>
        <w:t>În completarea</w:t>
      </w:r>
      <w:r w:rsidR="0067248D">
        <w:rPr>
          <w:rFonts w:ascii="Trebuchet MS" w:hAnsi="Trebuchet MS"/>
        </w:rPr>
        <w:t xml:space="preserve"> competențel</w:t>
      </w:r>
      <w:r>
        <w:rPr>
          <w:rFonts w:ascii="Trebuchet MS" w:hAnsi="Trebuchet MS"/>
        </w:rPr>
        <w:t>or</w:t>
      </w:r>
      <w:r w:rsidR="0067248D">
        <w:rPr>
          <w:rFonts w:ascii="Trebuchet MS" w:hAnsi="Trebuchet MS"/>
        </w:rPr>
        <w:t xml:space="preserve"> generale</w:t>
      </w:r>
      <w:r w:rsidR="004D6A9E">
        <w:rPr>
          <w:rFonts w:ascii="Trebuchet MS" w:hAnsi="Trebuchet MS"/>
        </w:rPr>
        <w:t xml:space="preserve"> listate anterior se impune necesitatea identificării competențelor specifice aplicabile CACCS, considerând atribuțiile prevăzute în cadrul </w:t>
      </w:r>
      <w:r w:rsidR="004D6A9E" w:rsidRPr="004D6A9E">
        <w:rPr>
          <w:rFonts w:ascii="Trebuchet MS" w:hAnsi="Trebuchet MS"/>
        </w:rPr>
        <w:t>Regulamentul</w:t>
      </w:r>
      <w:r w:rsidR="004D6A9E">
        <w:rPr>
          <w:rFonts w:ascii="Trebuchet MS" w:hAnsi="Trebuchet MS"/>
        </w:rPr>
        <w:t>ui</w:t>
      </w:r>
      <w:r w:rsidR="004D6A9E" w:rsidRPr="004D6A9E">
        <w:rPr>
          <w:rFonts w:ascii="Trebuchet MS" w:hAnsi="Trebuchet MS"/>
        </w:rPr>
        <w:t xml:space="preserve"> privind organizarea și funcționarea ANFP</w:t>
      </w:r>
      <w:r w:rsidR="004D6A9E">
        <w:rPr>
          <w:rFonts w:ascii="Trebuchet MS" w:hAnsi="Trebuchet MS"/>
        </w:rPr>
        <w:t xml:space="preserve"> și, în mod specific, activitățile derulate în vederea îndeplinirii atribuției privind acordarea sprijinului</w:t>
      </w:r>
      <w:r w:rsidR="004D6A9E" w:rsidRPr="004D6A9E">
        <w:rPr>
          <w:rFonts w:ascii="Trebuchet MS" w:hAnsi="Trebuchet MS"/>
        </w:rPr>
        <w:t xml:space="preserve"> de specialitate, la cerere, autorităților și instituțiilor publice în realizarea analizei posturilor aferente funcțiilor publice</w:t>
      </w:r>
      <w:r w:rsidR="004D6A9E">
        <w:rPr>
          <w:rFonts w:ascii="Trebuchet MS" w:hAnsi="Trebuchet MS"/>
        </w:rPr>
        <w:t>, respectiv:</w:t>
      </w:r>
    </w:p>
    <w:p w14:paraId="4588122A" w14:textId="77777777" w:rsidR="008760A1" w:rsidRPr="008E7267" w:rsidRDefault="008760A1" w:rsidP="008E7267">
      <w:pPr>
        <w:rPr>
          <w:rFonts w:ascii="Trebuchet MS" w:hAnsi="Trebuchet MS"/>
          <w:i/>
          <w:iCs/>
          <w:color w:val="4472C4" w:themeColor="accent1"/>
        </w:rPr>
      </w:pPr>
      <w:r w:rsidRPr="008E7267">
        <w:rPr>
          <w:rFonts w:ascii="Trebuchet MS" w:hAnsi="Trebuchet MS"/>
          <w:i/>
          <w:iCs/>
          <w:color w:val="4472C4" w:themeColor="accent1"/>
        </w:rPr>
        <w:t xml:space="preserve">Tabelul nr.11: Activități și acțiuni întreprinse în cadrul atribuției privind acordarea sprijinului de specialitate </w:t>
      </w:r>
    </w:p>
    <w:tbl>
      <w:tblPr>
        <w:tblStyle w:val="PlainTable11"/>
        <w:tblW w:w="0" w:type="auto"/>
        <w:tblLook w:val="04A0" w:firstRow="1" w:lastRow="0" w:firstColumn="1" w:lastColumn="0" w:noHBand="0" w:noVBand="1"/>
      </w:tblPr>
      <w:tblGrid>
        <w:gridCol w:w="4497"/>
        <w:gridCol w:w="4498"/>
      </w:tblGrid>
      <w:tr w:rsidR="004D6A9E" w:rsidRPr="0086651A" w14:paraId="3B1A4CC6" w14:textId="77777777" w:rsidTr="000032BC">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4497" w:type="dxa"/>
            <w:shd w:val="clear" w:color="auto" w:fill="4472C4" w:themeFill="accent1"/>
          </w:tcPr>
          <w:p w14:paraId="102DB5C5" w14:textId="77777777" w:rsidR="004D6A9E" w:rsidRPr="0086651A" w:rsidRDefault="004D6A9E" w:rsidP="000032BC">
            <w:pPr>
              <w:pStyle w:val="BodyTable"/>
              <w:spacing w:before="120" w:after="120" w:line="23" w:lineRule="atLeast"/>
              <w:rPr>
                <w:rFonts w:ascii="Trebuchet MS" w:hAnsi="Trebuchet MS"/>
                <w:color w:val="FFFFFF" w:themeColor="background1"/>
                <w:szCs w:val="18"/>
              </w:rPr>
            </w:pPr>
            <w:r>
              <w:rPr>
                <w:rFonts w:ascii="Trebuchet MS" w:hAnsi="Trebuchet MS"/>
                <w:color w:val="FFFFFF" w:themeColor="background1"/>
                <w:szCs w:val="18"/>
              </w:rPr>
              <w:t>Atribuție</w:t>
            </w:r>
          </w:p>
        </w:tc>
        <w:tc>
          <w:tcPr>
            <w:tcW w:w="4498" w:type="dxa"/>
            <w:shd w:val="clear" w:color="auto" w:fill="4472C4" w:themeFill="accent1"/>
          </w:tcPr>
          <w:p w14:paraId="44A2F83E" w14:textId="77777777" w:rsidR="004D6A9E" w:rsidRPr="0086651A" w:rsidRDefault="004D6A9E" w:rsidP="000032BC">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Pr>
                <w:rFonts w:ascii="Trebuchet MS" w:hAnsi="Trebuchet MS"/>
                <w:color w:val="FFFFFF" w:themeColor="background1"/>
                <w:szCs w:val="18"/>
              </w:rPr>
              <w:t xml:space="preserve">Activități </w:t>
            </w:r>
            <w:r w:rsidRPr="004D6A9E">
              <w:rPr>
                <w:rFonts w:ascii="Trebuchet MS" w:hAnsi="Trebuchet MS"/>
                <w:color w:val="FFFFFF" w:themeColor="background1"/>
                <w:szCs w:val="18"/>
              </w:rPr>
              <w:t>și acțiuni întreprinse în cadrul atribuți</w:t>
            </w:r>
            <w:r w:rsidR="002943BB">
              <w:rPr>
                <w:rFonts w:ascii="Trebuchet MS" w:hAnsi="Trebuchet MS"/>
                <w:color w:val="FFFFFF" w:themeColor="background1"/>
                <w:szCs w:val="18"/>
              </w:rPr>
              <w:t>ei</w:t>
            </w:r>
            <w:r w:rsidR="002F3540">
              <w:rPr>
                <w:rStyle w:val="FootnoteReference"/>
                <w:rFonts w:ascii="Trebuchet MS" w:hAnsi="Trebuchet MS"/>
                <w:color w:val="FFFFFF" w:themeColor="background1"/>
                <w:szCs w:val="18"/>
              </w:rPr>
              <w:footnoteReference w:id="19"/>
            </w:r>
          </w:p>
        </w:tc>
      </w:tr>
      <w:tr w:rsidR="00293209" w:rsidRPr="0086651A" w14:paraId="6BC8ADD2" w14:textId="77777777" w:rsidTr="0029320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vMerge w:val="restart"/>
            <w:vAlign w:val="center"/>
          </w:tcPr>
          <w:p w14:paraId="7B001122" w14:textId="77777777" w:rsidR="00293209" w:rsidRPr="004D6A9E" w:rsidRDefault="00293209" w:rsidP="00293209">
            <w:pPr>
              <w:pStyle w:val="BodyTable"/>
              <w:spacing w:before="60" w:after="60" w:line="23" w:lineRule="atLeast"/>
              <w:rPr>
                <w:rFonts w:ascii="Trebuchet MS" w:hAnsi="Trebuchet MS" w:cs="Arial"/>
                <w:b w:val="0"/>
                <w:bCs/>
                <w:szCs w:val="18"/>
              </w:rPr>
            </w:pPr>
            <w:r w:rsidRPr="004D6A9E">
              <w:rPr>
                <w:rFonts w:ascii="Trebuchet MS" w:hAnsi="Trebuchet MS" w:cs="Arial"/>
                <w:b w:val="0"/>
                <w:bCs/>
                <w:szCs w:val="18"/>
              </w:rPr>
              <w:t>Acordarea</w:t>
            </w:r>
            <w:r w:rsidRPr="004D6A9E">
              <w:rPr>
                <w:rFonts w:ascii="Trebuchet MS" w:hAnsi="Trebuchet MS"/>
                <w:b w:val="0"/>
                <w:bCs/>
              </w:rPr>
              <w:t xml:space="preserve"> sprijinului de specialitate, la cerere, autorităților și instituțiilor publice în realizarea analizei posturilor aferente funcțiilor publice</w:t>
            </w:r>
          </w:p>
        </w:tc>
        <w:tc>
          <w:tcPr>
            <w:tcW w:w="4498" w:type="dxa"/>
          </w:tcPr>
          <w:p w14:paraId="4C9E30F3" w14:textId="77777777" w:rsidR="00293209" w:rsidRPr="0086651A" w:rsidRDefault="00293209" w:rsidP="000032BC">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C51BA5">
              <w:rPr>
                <w:rFonts w:ascii="Trebuchet MS" w:hAnsi="Trebuchet MS"/>
              </w:rPr>
              <w:t>Se documentează cu privire la legislația în vigoare privind funcția publică și funcționarii publici</w:t>
            </w:r>
            <w:r>
              <w:rPr>
                <w:rFonts w:ascii="Trebuchet MS" w:hAnsi="Trebuchet MS"/>
              </w:rPr>
              <w:t xml:space="preserve"> și managementul carierei acestora</w:t>
            </w:r>
          </w:p>
        </w:tc>
      </w:tr>
      <w:tr w:rsidR="00293209" w:rsidRPr="0086651A" w14:paraId="05859EE6" w14:textId="77777777" w:rsidTr="000032BC">
        <w:trPr>
          <w:trHeight w:val="366"/>
        </w:trPr>
        <w:tc>
          <w:tcPr>
            <w:cnfStyle w:val="001000000000" w:firstRow="0" w:lastRow="0" w:firstColumn="1" w:lastColumn="0" w:oddVBand="0" w:evenVBand="0" w:oddHBand="0" w:evenHBand="0" w:firstRowFirstColumn="0" w:firstRowLastColumn="0" w:lastRowFirstColumn="0" w:lastRowLastColumn="0"/>
            <w:tcW w:w="4497" w:type="dxa"/>
            <w:vMerge/>
          </w:tcPr>
          <w:p w14:paraId="0CC13F70" w14:textId="77777777" w:rsidR="00293209" w:rsidRPr="007C0EF5" w:rsidRDefault="00293209" w:rsidP="000032BC">
            <w:pPr>
              <w:pStyle w:val="BodyTable"/>
              <w:spacing w:before="60" w:after="60" w:line="23" w:lineRule="atLeast"/>
              <w:rPr>
                <w:rFonts w:ascii="Trebuchet MS" w:hAnsi="Trebuchet MS" w:cs="Arial"/>
                <w:b w:val="0"/>
                <w:bCs/>
                <w:szCs w:val="18"/>
              </w:rPr>
            </w:pPr>
          </w:p>
        </w:tc>
        <w:tc>
          <w:tcPr>
            <w:tcW w:w="4498" w:type="dxa"/>
          </w:tcPr>
          <w:p w14:paraId="6CAB5FC3" w14:textId="77777777" w:rsidR="00293209" w:rsidRPr="002943BB" w:rsidRDefault="00293209" w:rsidP="000032BC">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Pr>
                <w:rFonts w:ascii="Trebuchet MS" w:hAnsi="Trebuchet MS" w:cs="Arial"/>
                <w:szCs w:val="18"/>
              </w:rPr>
              <w:t>Se documentează cu privire la bunele practici utilizate în cadrul proceselor de resurse umane cu referire la utilizarea cadrelor de competențe</w:t>
            </w:r>
          </w:p>
        </w:tc>
      </w:tr>
      <w:tr w:rsidR="00293209" w:rsidRPr="0086651A" w14:paraId="475A74DF" w14:textId="77777777" w:rsidTr="000032BC">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vMerge/>
          </w:tcPr>
          <w:p w14:paraId="722D961F" w14:textId="77777777" w:rsidR="00293209" w:rsidRPr="007C0EF5" w:rsidRDefault="00293209" w:rsidP="000032BC">
            <w:pPr>
              <w:pStyle w:val="BodyTable"/>
              <w:spacing w:before="60" w:after="60" w:line="23" w:lineRule="atLeast"/>
              <w:rPr>
                <w:rFonts w:ascii="Trebuchet MS" w:hAnsi="Trebuchet MS" w:cs="Arial"/>
                <w:b w:val="0"/>
                <w:bCs/>
                <w:szCs w:val="18"/>
              </w:rPr>
            </w:pPr>
          </w:p>
        </w:tc>
        <w:tc>
          <w:tcPr>
            <w:tcW w:w="4498" w:type="dxa"/>
          </w:tcPr>
          <w:p w14:paraId="59E528C8" w14:textId="77777777" w:rsidR="00293209" w:rsidRDefault="00293209" w:rsidP="000032BC">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Pr>
                <w:rFonts w:ascii="Trebuchet MS" w:hAnsi="Trebuchet MS" w:cs="Arial"/>
                <w:szCs w:val="18"/>
              </w:rPr>
              <w:t xml:space="preserve">Gestionează apelurile telefonice și solicitările scrise care se încadrează în sfera de competență </w:t>
            </w:r>
          </w:p>
        </w:tc>
      </w:tr>
      <w:tr w:rsidR="00293209" w:rsidRPr="0086651A" w14:paraId="653F7F87" w14:textId="77777777" w:rsidTr="000032BC">
        <w:trPr>
          <w:trHeight w:val="366"/>
        </w:trPr>
        <w:tc>
          <w:tcPr>
            <w:cnfStyle w:val="001000000000" w:firstRow="0" w:lastRow="0" w:firstColumn="1" w:lastColumn="0" w:oddVBand="0" w:evenVBand="0" w:oddHBand="0" w:evenHBand="0" w:firstRowFirstColumn="0" w:firstRowLastColumn="0" w:lastRowFirstColumn="0" w:lastRowLastColumn="0"/>
            <w:tcW w:w="4497" w:type="dxa"/>
            <w:vMerge/>
          </w:tcPr>
          <w:p w14:paraId="74425E48" w14:textId="77777777" w:rsidR="00293209" w:rsidRPr="007C0EF5" w:rsidRDefault="00293209" w:rsidP="002943BB">
            <w:pPr>
              <w:pStyle w:val="BodyTable"/>
              <w:spacing w:before="60" w:after="60" w:line="23" w:lineRule="atLeast"/>
              <w:rPr>
                <w:rFonts w:ascii="Trebuchet MS" w:hAnsi="Trebuchet MS" w:cs="Arial"/>
                <w:b w:val="0"/>
                <w:bCs/>
                <w:szCs w:val="18"/>
              </w:rPr>
            </w:pPr>
          </w:p>
        </w:tc>
        <w:tc>
          <w:tcPr>
            <w:tcW w:w="4498" w:type="dxa"/>
          </w:tcPr>
          <w:p w14:paraId="3127F71A" w14:textId="77777777" w:rsidR="00293209" w:rsidRDefault="00293209" w:rsidP="002943BB">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2943BB">
              <w:rPr>
                <w:rFonts w:ascii="Trebuchet MS" w:hAnsi="Trebuchet MS" w:cs="Arial"/>
                <w:szCs w:val="18"/>
              </w:rPr>
              <w:t>Utilizează metodele de acordare a asistenței, în conformitate cu nevoia identificată/ comunicată</w:t>
            </w:r>
          </w:p>
        </w:tc>
      </w:tr>
      <w:tr w:rsidR="00293209" w:rsidRPr="0086651A" w14:paraId="04FC9539" w14:textId="77777777" w:rsidTr="000032BC">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vMerge/>
          </w:tcPr>
          <w:p w14:paraId="500C4B23" w14:textId="77777777" w:rsidR="00293209" w:rsidRPr="007C0EF5" w:rsidRDefault="00293209" w:rsidP="002943BB">
            <w:pPr>
              <w:pStyle w:val="BodyTable"/>
              <w:spacing w:before="60" w:after="60" w:line="23" w:lineRule="atLeast"/>
              <w:rPr>
                <w:rFonts w:ascii="Trebuchet MS" w:hAnsi="Trebuchet MS" w:cs="Arial"/>
                <w:b w:val="0"/>
                <w:bCs/>
                <w:szCs w:val="18"/>
              </w:rPr>
            </w:pPr>
          </w:p>
        </w:tc>
        <w:tc>
          <w:tcPr>
            <w:tcW w:w="4498" w:type="dxa"/>
          </w:tcPr>
          <w:p w14:paraId="02AB698A" w14:textId="77777777" w:rsidR="00293209" w:rsidRPr="002943BB" w:rsidRDefault="00293209" w:rsidP="002943BB">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Pr>
                <w:rFonts w:ascii="Trebuchet MS" w:hAnsi="Trebuchet MS" w:cs="Arial"/>
                <w:szCs w:val="18"/>
              </w:rPr>
              <w:t>Realizează analiza documentelor transmise de autoritățile și instituțiile publice în vederea obținerii avizului</w:t>
            </w:r>
          </w:p>
        </w:tc>
      </w:tr>
      <w:tr w:rsidR="00293209" w:rsidRPr="0086651A" w14:paraId="016CF07A" w14:textId="77777777" w:rsidTr="000032BC">
        <w:trPr>
          <w:trHeight w:val="366"/>
        </w:trPr>
        <w:tc>
          <w:tcPr>
            <w:cnfStyle w:val="001000000000" w:firstRow="0" w:lastRow="0" w:firstColumn="1" w:lastColumn="0" w:oddVBand="0" w:evenVBand="0" w:oddHBand="0" w:evenHBand="0" w:firstRowFirstColumn="0" w:firstRowLastColumn="0" w:lastRowFirstColumn="0" w:lastRowLastColumn="0"/>
            <w:tcW w:w="4497" w:type="dxa"/>
            <w:vMerge/>
          </w:tcPr>
          <w:p w14:paraId="68F56720" w14:textId="77777777" w:rsidR="00293209" w:rsidRPr="007C0EF5" w:rsidRDefault="00293209" w:rsidP="002943BB">
            <w:pPr>
              <w:pStyle w:val="BodyTable"/>
              <w:spacing w:before="60" w:after="60" w:line="23" w:lineRule="atLeast"/>
              <w:rPr>
                <w:rFonts w:ascii="Trebuchet MS" w:hAnsi="Trebuchet MS" w:cs="Arial"/>
                <w:b w:val="0"/>
                <w:bCs/>
                <w:szCs w:val="18"/>
              </w:rPr>
            </w:pPr>
          </w:p>
        </w:tc>
        <w:tc>
          <w:tcPr>
            <w:tcW w:w="4498" w:type="dxa"/>
          </w:tcPr>
          <w:p w14:paraId="29822908" w14:textId="77777777" w:rsidR="00293209" w:rsidRDefault="00293209" w:rsidP="002943BB">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Întocmește adrese/ răspunsuri / comunică reprezentanților autorităților și instituțiilor publice informațiile necesare în vederea acordării avizului asupra competențele specifice</w:t>
            </w:r>
          </w:p>
        </w:tc>
      </w:tr>
    </w:tbl>
    <w:p w14:paraId="4B522042" w14:textId="77777777" w:rsidR="004D6A9E" w:rsidRDefault="002F3540" w:rsidP="004D6A9E">
      <w:pPr>
        <w:spacing w:line="40" w:lineRule="atLeast"/>
        <w:rPr>
          <w:rFonts w:ascii="Trebuchet MS" w:eastAsia="Trebuchet MS" w:hAnsi="Trebuchet MS" w:cs="Arial"/>
          <w:szCs w:val="20"/>
        </w:rPr>
      </w:pPr>
      <w:r>
        <w:rPr>
          <w:rFonts w:ascii="Trebuchet MS" w:eastAsia="Trebuchet MS" w:hAnsi="Trebuchet MS" w:cs="Arial"/>
          <w:szCs w:val="20"/>
        </w:rPr>
        <w:t>În vederea îndeplinirii atribuției identificate</w:t>
      </w:r>
      <w:r w:rsidR="004D6A9E" w:rsidRPr="0086651A">
        <w:rPr>
          <w:rFonts w:ascii="Trebuchet MS" w:eastAsia="Trebuchet MS" w:hAnsi="Trebuchet MS" w:cs="Arial"/>
          <w:szCs w:val="20"/>
        </w:rPr>
        <w:t>, ocupantul postului trebuie să</w:t>
      </w:r>
      <w:r w:rsidR="00D922FB">
        <w:rPr>
          <w:rFonts w:ascii="Trebuchet MS" w:eastAsia="Trebuchet MS" w:hAnsi="Trebuchet MS" w:cs="Arial"/>
          <w:szCs w:val="20"/>
        </w:rPr>
        <w:t xml:space="preserve"> dețină</w:t>
      </w:r>
      <w:r w:rsidR="006136E1">
        <w:rPr>
          <w:rFonts w:ascii="Trebuchet MS" w:eastAsia="Trebuchet MS" w:hAnsi="Trebuchet MS" w:cs="Arial"/>
          <w:szCs w:val="20"/>
        </w:rPr>
        <w:t xml:space="preserve"> și să manifeste</w:t>
      </w:r>
      <w:r w:rsidR="00D922FB">
        <w:rPr>
          <w:rFonts w:ascii="Trebuchet MS" w:eastAsia="Trebuchet MS" w:hAnsi="Trebuchet MS" w:cs="Arial"/>
          <w:szCs w:val="20"/>
        </w:rPr>
        <w:t xml:space="preserve"> următoarele competențe specifice</w:t>
      </w:r>
      <w:r w:rsidR="006136E1">
        <w:rPr>
          <w:rFonts w:ascii="Trebuchet MS" w:eastAsia="Trebuchet MS" w:hAnsi="Trebuchet MS" w:cs="Arial"/>
          <w:szCs w:val="20"/>
        </w:rPr>
        <w:t xml:space="preserve"> și comportamente</w:t>
      </w:r>
      <w:r w:rsidR="004D6A9E" w:rsidRPr="0086651A">
        <w:rPr>
          <w:rFonts w:ascii="Trebuchet MS" w:eastAsia="Trebuchet MS" w:hAnsi="Trebuchet MS" w:cs="Arial"/>
          <w:szCs w:val="20"/>
        </w:rPr>
        <w:t>:</w:t>
      </w:r>
    </w:p>
    <w:p w14:paraId="28AC56B3" w14:textId="77777777" w:rsidR="003C7B1A" w:rsidRPr="008E7267" w:rsidRDefault="003C7B1A" w:rsidP="008E7267">
      <w:pPr>
        <w:rPr>
          <w:rFonts w:ascii="Trebuchet MS" w:hAnsi="Trebuchet MS"/>
          <w:i/>
          <w:iCs/>
          <w:color w:val="4472C4" w:themeColor="accent1"/>
        </w:rPr>
      </w:pPr>
      <w:r w:rsidRPr="008E7267">
        <w:rPr>
          <w:rFonts w:ascii="Trebuchet MS" w:hAnsi="Trebuchet MS"/>
          <w:i/>
          <w:iCs/>
          <w:color w:val="4472C4" w:themeColor="accent1"/>
        </w:rPr>
        <w:t>Tabel</w:t>
      </w:r>
      <w:r w:rsidR="00BB67C4" w:rsidRPr="008E7267">
        <w:rPr>
          <w:rFonts w:ascii="Trebuchet MS" w:hAnsi="Trebuchet MS"/>
          <w:i/>
          <w:iCs/>
          <w:color w:val="4472C4" w:themeColor="accent1"/>
        </w:rPr>
        <w:t>ul</w:t>
      </w:r>
      <w:r w:rsidRPr="008E7267">
        <w:rPr>
          <w:rFonts w:ascii="Trebuchet MS" w:hAnsi="Trebuchet MS"/>
          <w:i/>
          <w:iCs/>
          <w:color w:val="4472C4" w:themeColor="accent1"/>
        </w:rPr>
        <w:t xml:space="preserve"> nr.12</w:t>
      </w:r>
      <w:r w:rsidR="00BB67C4" w:rsidRPr="008E7267">
        <w:rPr>
          <w:rFonts w:ascii="Trebuchet MS" w:hAnsi="Trebuchet MS"/>
          <w:i/>
          <w:iCs/>
          <w:color w:val="4472C4" w:themeColor="accent1"/>
        </w:rPr>
        <w:t>:</w:t>
      </w:r>
      <w:r w:rsidRPr="008E7267">
        <w:rPr>
          <w:rFonts w:ascii="Trebuchet MS" w:hAnsi="Trebuchet MS"/>
          <w:i/>
          <w:iCs/>
          <w:color w:val="4472C4" w:themeColor="accent1"/>
        </w:rPr>
        <w:t xml:space="preserve"> </w:t>
      </w:r>
      <w:r w:rsidR="00BB67C4" w:rsidRPr="008E7267">
        <w:rPr>
          <w:rFonts w:ascii="Trebuchet MS" w:hAnsi="Trebuchet MS"/>
          <w:i/>
          <w:iCs/>
          <w:color w:val="4472C4" w:themeColor="accent1"/>
        </w:rPr>
        <w:t>Competențe specifice și indicatori comportamentali</w:t>
      </w:r>
      <w:r w:rsidR="00D85278" w:rsidRPr="008E7267">
        <w:rPr>
          <w:rFonts w:ascii="Trebuchet MS" w:hAnsi="Trebuchet MS"/>
          <w:i/>
          <w:iCs/>
          <w:color w:val="4472C4" w:themeColor="accent1"/>
        </w:rPr>
        <w:t xml:space="preserve"> aferenți postului ce acordă asistență de specialitate </w:t>
      </w:r>
    </w:p>
    <w:tbl>
      <w:tblPr>
        <w:tblStyle w:val="PlainTable11"/>
        <w:tblW w:w="0" w:type="auto"/>
        <w:tblLook w:val="04A0" w:firstRow="1" w:lastRow="0" w:firstColumn="1" w:lastColumn="0" w:noHBand="0" w:noVBand="1"/>
      </w:tblPr>
      <w:tblGrid>
        <w:gridCol w:w="4497"/>
        <w:gridCol w:w="4498"/>
      </w:tblGrid>
      <w:tr w:rsidR="006136E1" w:rsidRPr="0086651A" w14:paraId="18DCDEC5" w14:textId="77777777" w:rsidTr="0026751E">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4497" w:type="dxa"/>
            <w:shd w:val="clear" w:color="auto" w:fill="4472C4" w:themeFill="accent1"/>
          </w:tcPr>
          <w:p w14:paraId="7686E458" w14:textId="77777777" w:rsidR="006136E1" w:rsidRPr="0086651A" w:rsidRDefault="006136E1" w:rsidP="0026751E">
            <w:pPr>
              <w:pStyle w:val="BodyTable"/>
              <w:spacing w:before="120" w:after="120" w:line="23" w:lineRule="atLeast"/>
              <w:rPr>
                <w:rFonts w:ascii="Trebuchet MS" w:hAnsi="Trebuchet MS"/>
                <w:color w:val="FFFFFF" w:themeColor="background1"/>
                <w:szCs w:val="18"/>
              </w:rPr>
            </w:pPr>
            <w:r>
              <w:rPr>
                <w:rFonts w:ascii="Trebuchet MS" w:hAnsi="Trebuchet MS"/>
                <w:color w:val="FFFFFF" w:themeColor="background1"/>
                <w:szCs w:val="18"/>
              </w:rPr>
              <w:t>Competență specifică</w:t>
            </w:r>
          </w:p>
        </w:tc>
        <w:tc>
          <w:tcPr>
            <w:tcW w:w="4498" w:type="dxa"/>
            <w:shd w:val="clear" w:color="auto" w:fill="4472C4" w:themeFill="accent1"/>
          </w:tcPr>
          <w:p w14:paraId="2FF30393" w14:textId="77777777" w:rsidR="006136E1" w:rsidRPr="0086651A" w:rsidRDefault="006136E1" w:rsidP="0026751E">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Pr>
                <w:rFonts w:ascii="Trebuchet MS" w:hAnsi="Trebuchet MS"/>
                <w:color w:val="FFFFFF" w:themeColor="background1"/>
                <w:szCs w:val="18"/>
              </w:rPr>
              <w:t>Indicator comportamental</w:t>
            </w:r>
          </w:p>
        </w:tc>
      </w:tr>
      <w:tr w:rsidR="00DB0B61" w:rsidRPr="0086651A" w14:paraId="162DFFF3" w14:textId="77777777" w:rsidTr="0026751E">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vMerge w:val="restart"/>
            <w:vAlign w:val="center"/>
          </w:tcPr>
          <w:p w14:paraId="6C5AE02A" w14:textId="77777777" w:rsidR="00DB0B61" w:rsidRPr="004D6A9E" w:rsidRDefault="00DB0B61" w:rsidP="0026751E">
            <w:pPr>
              <w:pStyle w:val="BodyTable"/>
              <w:spacing w:before="60" w:after="60" w:line="23" w:lineRule="atLeast"/>
              <w:rPr>
                <w:rFonts w:ascii="Trebuchet MS" w:hAnsi="Trebuchet MS" w:cs="Arial"/>
                <w:b w:val="0"/>
                <w:bCs/>
                <w:szCs w:val="18"/>
              </w:rPr>
            </w:pPr>
            <w:r>
              <w:rPr>
                <w:rFonts w:ascii="Trebuchet MS" w:hAnsi="Trebuchet MS" w:cs="Arial"/>
                <w:b w:val="0"/>
                <w:bCs/>
                <w:szCs w:val="18"/>
              </w:rPr>
              <w:t>Competență specifică privind avizarea cadrelor de competențe</w:t>
            </w:r>
          </w:p>
        </w:tc>
        <w:tc>
          <w:tcPr>
            <w:tcW w:w="4498" w:type="dxa"/>
          </w:tcPr>
          <w:p w14:paraId="755698BA" w14:textId="77777777" w:rsidR="00DB0B61" w:rsidRPr="0086651A" w:rsidRDefault="00DB0B61" w:rsidP="0026751E">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Pr>
                <w:rFonts w:ascii="Trebuchet MS" w:hAnsi="Trebuchet MS"/>
              </w:rPr>
              <w:t xml:space="preserve">Deține cunoștințe specifice de </w:t>
            </w:r>
            <w:r w:rsidRPr="000A0B84">
              <w:rPr>
                <w:rFonts w:ascii="Trebuchet MS" w:hAnsi="Trebuchet MS"/>
              </w:rPr>
              <w:t>legislația muncii și dezvoltarea carierei funcționarilor publici</w:t>
            </w:r>
          </w:p>
        </w:tc>
      </w:tr>
      <w:tr w:rsidR="00DB0B61" w:rsidRPr="0086651A" w14:paraId="7D532BE0" w14:textId="77777777" w:rsidTr="0026751E">
        <w:trPr>
          <w:trHeight w:val="366"/>
        </w:trPr>
        <w:tc>
          <w:tcPr>
            <w:cnfStyle w:val="001000000000" w:firstRow="0" w:lastRow="0" w:firstColumn="1" w:lastColumn="0" w:oddVBand="0" w:evenVBand="0" w:oddHBand="0" w:evenHBand="0" w:firstRowFirstColumn="0" w:firstRowLastColumn="0" w:lastRowFirstColumn="0" w:lastRowLastColumn="0"/>
            <w:tcW w:w="4497" w:type="dxa"/>
            <w:vMerge/>
          </w:tcPr>
          <w:p w14:paraId="7DC0C1CC" w14:textId="77777777" w:rsidR="00DB0B61" w:rsidRPr="007C0EF5" w:rsidRDefault="00DB0B61" w:rsidP="009E4E46">
            <w:pPr>
              <w:pStyle w:val="BodyTable"/>
              <w:spacing w:before="60" w:after="60" w:line="23" w:lineRule="atLeast"/>
              <w:rPr>
                <w:rFonts w:ascii="Trebuchet MS" w:hAnsi="Trebuchet MS" w:cs="Arial"/>
                <w:b w:val="0"/>
                <w:bCs/>
                <w:szCs w:val="18"/>
              </w:rPr>
            </w:pPr>
          </w:p>
        </w:tc>
        <w:tc>
          <w:tcPr>
            <w:tcW w:w="4498" w:type="dxa"/>
          </w:tcPr>
          <w:p w14:paraId="66D7BBF9" w14:textId="77777777" w:rsidR="00DB0B61" w:rsidRDefault="00DB0B61" w:rsidP="009E4E46">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Pr>
                <w:rFonts w:ascii="Trebuchet MS" w:hAnsi="Trebuchet MS" w:cs="Arial"/>
                <w:szCs w:val="18"/>
              </w:rPr>
              <w:t xml:space="preserve">Cunoaște modul în care cadrul de competențe este utilizat în procesele de resurse umane </w:t>
            </w:r>
            <w:r w:rsidRPr="00296C85">
              <w:rPr>
                <w:rFonts w:ascii="Trebuchet MS" w:hAnsi="Trebuchet MS"/>
              </w:rPr>
              <w:t>(</w:t>
            </w:r>
            <w:r>
              <w:rPr>
                <w:rFonts w:ascii="Trebuchet MS" w:hAnsi="Trebuchet MS"/>
              </w:rPr>
              <w:t xml:space="preserve">e.g., </w:t>
            </w:r>
            <w:r w:rsidRPr="0028494D">
              <w:rPr>
                <w:rFonts w:ascii="Trebuchet MS" w:hAnsi="Trebuchet MS"/>
              </w:rPr>
              <w:t>planificarea necesarului de resurse umane/ planificarea strategică a resurselor umane</w:t>
            </w:r>
            <w:r>
              <w:rPr>
                <w:rFonts w:ascii="Trebuchet MS" w:hAnsi="Trebuchet MS"/>
              </w:rPr>
              <w:t>,</w:t>
            </w:r>
            <w:r>
              <w:t xml:space="preserve"> </w:t>
            </w:r>
            <w:r w:rsidRPr="0028494D">
              <w:rPr>
                <w:rFonts w:ascii="Trebuchet MS" w:hAnsi="Trebuchet MS"/>
              </w:rPr>
              <w:t>analiza/ evaluarea și gradarea posturilor</w:t>
            </w:r>
            <w:r>
              <w:rPr>
                <w:rFonts w:ascii="Trebuchet MS" w:hAnsi="Trebuchet MS"/>
              </w:rPr>
              <w:t>,</w:t>
            </w:r>
            <w:r w:rsidRPr="0028494D">
              <w:t xml:space="preserve"> </w:t>
            </w:r>
            <w:r w:rsidRPr="0028494D">
              <w:rPr>
                <w:rFonts w:ascii="Trebuchet MS" w:hAnsi="Trebuchet MS"/>
              </w:rPr>
              <w:t>design organizațional</w:t>
            </w:r>
            <w:r>
              <w:rPr>
                <w:rFonts w:ascii="Trebuchet MS" w:hAnsi="Trebuchet MS"/>
              </w:rPr>
              <w:t xml:space="preserve">, </w:t>
            </w:r>
            <w:r w:rsidRPr="0028494D">
              <w:rPr>
                <w:rFonts w:ascii="Trebuchet MS" w:hAnsi="Trebuchet MS"/>
              </w:rPr>
              <w:t>formarea și dezvoltarea profesională</w:t>
            </w:r>
            <w:r>
              <w:rPr>
                <w:rFonts w:ascii="Trebuchet MS" w:hAnsi="Trebuchet MS"/>
              </w:rPr>
              <w:t>, managementul performanței</w:t>
            </w:r>
            <w:r w:rsidRPr="00296C85">
              <w:rPr>
                <w:rFonts w:ascii="Trebuchet MS" w:hAnsi="Trebuchet MS"/>
              </w:rPr>
              <w:t>)</w:t>
            </w:r>
          </w:p>
        </w:tc>
      </w:tr>
      <w:tr w:rsidR="00DB0B61" w:rsidRPr="0086651A" w14:paraId="50278C30" w14:textId="77777777" w:rsidTr="0026751E">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vMerge/>
          </w:tcPr>
          <w:p w14:paraId="7AC72A35" w14:textId="77777777" w:rsidR="00DB0B61" w:rsidRPr="007C0EF5" w:rsidRDefault="00DB0B61" w:rsidP="009E4E46">
            <w:pPr>
              <w:pStyle w:val="BodyTable"/>
              <w:spacing w:before="60" w:after="60" w:line="23" w:lineRule="atLeast"/>
              <w:rPr>
                <w:rFonts w:ascii="Trebuchet MS" w:hAnsi="Trebuchet MS" w:cs="Arial"/>
                <w:b w:val="0"/>
                <w:bCs/>
                <w:szCs w:val="18"/>
              </w:rPr>
            </w:pPr>
          </w:p>
        </w:tc>
        <w:tc>
          <w:tcPr>
            <w:tcW w:w="4498" w:type="dxa"/>
          </w:tcPr>
          <w:p w14:paraId="45AB1A94" w14:textId="77777777" w:rsidR="00DB0B61" w:rsidRPr="00832918" w:rsidRDefault="00DB0B61" w:rsidP="009E4E46">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32918">
              <w:rPr>
                <w:rFonts w:ascii="Trebuchet MS" w:hAnsi="Trebuchet MS" w:cs="Arial"/>
                <w:szCs w:val="18"/>
              </w:rPr>
              <w:t>Înțelege importanța utilizării cadrelor de competențe în vederea profesionalizării funcției publice</w:t>
            </w:r>
          </w:p>
        </w:tc>
      </w:tr>
      <w:tr w:rsidR="00DB0B61" w:rsidRPr="0086651A" w14:paraId="6EA265E9" w14:textId="77777777" w:rsidTr="0026751E">
        <w:trPr>
          <w:trHeight w:val="366"/>
        </w:trPr>
        <w:tc>
          <w:tcPr>
            <w:cnfStyle w:val="001000000000" w:firstRow="0" w:lastRow="0" w:firstColumn="1" w:lastColumn="0" w:oddVBand="0" w:evenVBand="0" w:oddHBand="0" w:evenHBand="0" w:firstRowFirstColumn="0" w:firstRowLastColumn="0" w:lastRowFirstColumn="0" w:lastRowLastColumn="0"/>
            <w:tcW w:w="4497" w:type="dxa"/>
            <w:vMerge/>
          </w:tcPr>
          <w:p w14:paraId="1839E0E9" w14:textId="77777777" w:rsidR="00DB0B61" w:rsidRPr="007C0EF5" w:rsidRDefault="00DB0B61" w:rsidP="009E4E46">
            <w:pPr>
              <w:pStyle w:val="BodyTable"/>
              <w:spacing w:before="60" w:after="60" w:line="23" w:lineRule="atLeast"/>
              <w:rPr>
                <w:rFonts w:ascii="Trebuchet MS" w:hAnsi="Trebuchet MS" w:cs="Arial"/>
                <w:b w:val="0"/>
                <w:bCs/>
                <w:szCs w:val="18"/>
              </w:rPr>
            </w:pPr>
          </w:p>
        </w:tc>
        <w:tc>
          <w:tcPr>
            <w:tcW w:w="4498" w:type="dxa"/>
          </w:tcPr>
          <w:p w14:paraId="7F760B74" w14:textId="77777777" w:rsidR="00DB0B61" w:rsidRPr="002943BB" w:rsidRDefault="00DB0B61" w:rsidP="009E4E46">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Pr>
                <w:rFonts w:ascii="Trebuchet MS" w:hAnsi="Trebuchet MS" w:cs="Arial"/>
                <w:szCs w:val="18"/>
              </w:rPr>
              <w:t xml:space="preserve">Cunoaște și înțelege Metodologia de analiză a posturilor, </w:t>
            </w:r>
            <w:r>
              <w:rPr>
                <w:rFonts w:ascii="Trebuchet MS" w:hAnsi="Trebuchet MS"/>
              </w:rPr>
              <w:t>cu tot ceea ce include, respectiv îndrumări, instrumente de lucru, etc.</w:t>
            </w:r>
          </w:p>
        </w:tc>
      </w:tr>
      <w:tr w:rsidR="00DB0B61" w:rsidRPr="0086651A" w14:paraId="001FDE90" w14:textId="77777777" w:rsidTr="0026751E">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vMerge/>
          </w:tcPr>
          <w:p w14:paraId="672C96C0" w14:textId="77777777" w:rsidR="00DB0B61" w:rsidRPr="007C0EF5" w:rsidRDefault="00DB0B61" w:rsidP="009E4E46">
            <w:pPr>
              <w:pStyle w:val="BodyTable"/>
              <w:spacing w:before="60" w:after="60" w:line="23" w:lineRule="atLeast"/>
              <w:rPr>
                <w:rFonts w:ascii="Trebuchet MS" w:hAnsi="Trebuchet MS" w:cs="Arial"/>
                <w:b w:val="0"/>
                <w:bCs/>
                <w:szCs w:val="18"/>
              </w:rPr>
            </w:pPr>
          </w:p>
        </w:tc>
        <w:tc>
          <w:tcPr>
            <w:tcW w:w="4498" w:type="dxa"/>
          </w:tcPr>
          <w:p w14:paraId="34A02E60" w14:textId="77777777" w:rsidR="00DB0B61" w:rsidRDefault="00DB0B61" w:rsidP="009E4E46">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Pr>
                <w:rFonts w:ascii="Trebuchet MS" w:hAnsi="Trebuchet MS"/>
              </w:rPr>
              <w:t>Manifestă</w:t>
            </w:r>
            <w:r w:rsidRPr="00AF491D">
              <w:rPr>
                <w:rFonts w:ascii="Trebuchet MS" w:hAnsi="Trebuchet MS"/>
              </w:rPr>
              <w:t xml:space="preserve"> atenție de la detalii, gândire critică și reflexivă față de informația disponibilă, responsabilitate și adecvare în utilizarea limbajului, autonomie în îndeplinirea sarcinilor de lucru, lucru în echipă atunci când este necesar</w:t>
            </w:r>
            <w:r>
              <w:rPr>
                <w:rFonts w:ascii="Trebuchet MS" w:hAnsi="Trebuchet MS"/>
              </w:rPr>
              <w:t>, conform competențelor generale și nivelurilor de complexitate aplicabile</w:t>
            </w:r>
          </w:p>
        </w:tc>
      </w:tr>
      <w:tr w:rsidR="00DB0B61" w:rsidRPr="0086651A" w14:paraId="7610B903" w14:textId="77777777" w:rsidTr="00832918">
        <w:trPr>
          <w:trHeight w:val="366"/>
        </w:trPr>
        <w:tc>
          <w:tcPr>
            <w:cnfStyle w:val="001000000000" w:firstRow="0" w:lastRow="0" w:firstColumn="1" w:lastColumn="0" w:oddVBand="0" w:evenVBand="0" w:oddHBand="0" w:evenHBand="0" w:firstRowFirstColumn="0" w:firstRowLastColumn="0" w:lastRowFirstColumn="0" w:lastRowLastColumn="0"/>
            <w:tcW w:w="4497" w:type="dxa"/>
            <w:vMerge w:val="restart"/>
            <w:vAlign w:val="center"/>
          </w:tcPr>
          <w:p w14:paraId="61A9EAF0" w14:textId="77777777" w:rsidR="00DB0B61" w:rsidRPr="007C0EF5" w:rsidRDefault="00DB0B61" w:rsidP="00832918">
            <w:pPr>
              <w:pStyle w:val="BodyTable"/>
              <w:spacing w:before="60" w:after="60" w:line="23" w:lineRule="atLeast"/>
              <w:rPr>
                <w:rFonts w:ascii="Trebuchet MS" w:hAnsi="Trebuchet MS" w:cs="Arial"/>
                <w:b w:val="0"/>
                <w:bCs/>
                <w:szCs w:val="18"/>
              </w:rPr>
            </w:pPr>
            <w:r>
              <w:rPr>
                <w:rFonts w:ascii="Trebuchet MS" w:hAnsi="Trebuchet MS" w:cs="Arial"/>
                <w:b w:val="0"/>
                <w:bCs/>
                <w:szCs w:val="18"/>
              </w:rPr>
              <w:t>Competența specifică privind acordarea asistenței de specialitate</w:t>
            </w:r>
          </w:p>
        </w:tc>
        <w:tc>
          <w:tcPr>
            <w:tcW w:w="4498" w:type="dxa"/>
          </w:tcPr>
          <w:p w14:paraId="4EA6F4F8" w14:textId="77777777" w:rsidR="00DB0B61" w:rsidRDefault="00DB0B61" w:rsidP="009E4E46">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cs="Arial"/>
                <w:szCs w:val="18"/>
              </w:rPr>
              <w:t xml:space="preserve">Cunoaște procedura operațională privind </w:t>
            </w:r>
            <w:r w:rsidRPr="005B4319">
              <w:rPr>
                <w:rFonts w:ascii="Trebuchet MS" w:hAnsi="Trebuchet MS" w:cs="Arial"/>
                <w:szCs w:val="18"/>
              </w:rPr>
              <w:t>desfășurarea activității de avizare a competențelor specifice și detaliile incluse în metodologia privind acordarea activității de asistență de specialitate compartimentelor de resurse umane</w:t>
            </w:r>
          </w:p>
        </w:tc>
      </w:tr>
      <w:tr w:rsidR="00DB0B61" w:rsidRPr="0086651A" w14:paraId="5FEF030F" w14:textId="77777777" w:rsidTr="0026751E">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vMerge/>
          </w:tcPr>
          <w:p w14:paraId="7A96B002" w14:textId="77777777" w:rsidR="00DB0B61" w:rsidRDefault="00DB0B61" w:rsidP="009E4E46">
            <w:pPr>
              <w:pStyle w:val="BodyTable"/>
              <w:spacing w:before="60" w:after="60" w:line="23" w:lineRule="atLeast"/>
              <w:rPr>
                <w:rFonts w:ascii="Trebuchet MS" w:hAnsi="Trebuchet MS" w:cs="Arial"/>
                <w:b w:val="0"/>
                <w:bCs/>
                <w:szCs w:val="18"/>
              </w:rPr>
            </w:pPr>
          </w:p>
        </w:tc>
        <w:tc>
          <w:tcPr>
            <w:tcW w:w="4498" w:type="dxa"/>
          </w:tcPr>
          <w:p w14:paraId="01EB29C0" w14:textId="77777777" w:rsidR="00DB0B61" w:rsidRDefault="00DB0B61" w:rsidP="009E4E46">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eastAsia="Trebuchet MS" w:hAnsi="Trebuchet MS" w:cs="Arial"/>
                <w:szCs w:val="20"/>
              </w:rPr>
            </w:pPr>
            <w:r>
              <w:rPr>
                <w:rFonts w:ascii="Trebuchet MS" w:hAnsi="Trebuchet MS" w:cs="Arial"/>
                <w:szCs w:val="18"/>
              </w:rPr>
              <w:t xml:space="preserve">Manifestă abilități de </w:t>
            </w:r>
            <w:r w:rsidRPr="0028494D">
              <w:rPr>
                <w:rFonts w:ascii="Trebuchet MS" w:eastAsia="Trebuchet MS" w:hAnsi="Trebuchet MS" w:cs="Arial"/>
                <w:szCs w:val="20"/>
              </w:rPr>
              <w:t>selecție a metodelor și instrumentelor de lucru conform Metodologiei de acordare a asistenței în acord cu solicitarea primită</w:t>
            </w:r>
            <w:r>
              <w:rPr>
                <w:rFonts w:ascii="Trebuchet MS" w:eastAsia="Trebuchet MS" w:hAnsi="Trebuchet MS" w:cs="Arial"/>
                <w:szCs w:val="20"/>
              </w:rPr>
              <w:t>, respectiv:</w:t>
            </w:r>
          </w:p>
          <w:p w14:paraId="35AD6951" w14:textId="77777777" w:rsidR="00DB0B61" w:rsidRPr="00832918" w:rsidRDefault="00DB0B61" w:rsidP="004D7667">
            <w:pPr>
              <w:pStyle w:val="BodyTable"/>
              <w:numPr>
                <w:ilvl w:val="0"/>
                <w:numId w:val="66"/>
              </w:numPr>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Pr>
                <w:rFonts w:ascii="Trebuchet MS" w:eastAsia="Trebuchet MS" w:hAnsi="Trebuchet MS" w:cs="Arial"/>
                <w:szCs w:val="20"/>
              </w:rPr>
              <w:lastRenderedPageBreak/>
              <w:t xml:space="preserve">Înțelege </w:t>
            </w:r>
            <w:r w:rsidRPr="0028494D">
              <w:rPr>
                <w:rFonts w:ascii="Trebuchet MS" w:hAnsi="Trebuchet MS"/>
              </w:rPr>
              <w:t>solicitarea</w:t>
            </w:r>
            <w:r>
              <w:rPr>
                <w:rFonts w:ascii="Trebuchet MS" w:hAnsi="Trebuchet MS"/>
              </w:rPr>
              <w:t>, realizează</w:t>
            </w:r>
            <w:r w:rsidRPr="0028494D">
              <w:rPr>
                <w:rFonts w:ascii="Trebuchet MS" w:hAnsi="Trebuchet MS"/>
              </w:rPr>
              <w:t xml:space="preserve"> analiza documentației și </w:t>
            </w:r>
            <w:r>
              <w:rPr>
                <w:rFonts w:ascii="Trebuchet MS" w:hAnsi="Trebuchet MS"/>
              </w:rPr>
              <w:t>stabilirea priorității</w:t>
            </w:r>
            <w:r w:rsidRPr="0028494D">
              <w:rPr>
                <w:rFonts w:ascii="Trebuchet MS" w:hAnsi="Trebuchet MS"/>
              </w:rPr>
              <w:t xml:space="preserve"> solicitărilor de asistență de specialitate</w:t>
            </w:r>
            <w:r>
              <w:rPr>
                <w:rFonts w:ascii="Trebuchet MS" w:hAnsi="Trebuchet MS"/>
              </w:rPr>
              <w:t>,</w:t>
            </w:r>
          </w:p>
          <w:p w14:paraId="58AE159A" w14:textId="77777777" w:rsidR="00DB0B61" w:rsidRDefault="00DB0B61" w:rsidP="004D7667">
            <w:pPr>
              <w:pStyle w:val="BodyTable"/>
              <w:numPr>
                <w:ilvl w:val="0"/>
                <w:numId w:val="66"/>
              </w:numPr>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Pr>
                <w:rFonts w:ascii="Trebuchet MS" w:hAnsi="Trebuchet MS" w:cs="Arial"/>
                <w:szCs w:val="18"/>
              </w:rPr>
              <w:t>Stabilește</w:t>
            </w:r>
            <w:r w:rsidRPr="00832918">
              <w:rPr>
                <w:rFonts w:ascii="Trebuchet MS" w:hAnsi="Trebuchet MS" w:cs="Arial"/>
                <w:szCs w:val="18"/>
              </w:rPr>
              <w:t xml:space="preserve"> soluția și </w:t>
            </w:r>
            <w:r>
              <w:rPr>
                <w:rFonts w:ascii="Trebuchet MS" w:hAnsi="Trebuchet MS" w:cs="Arial"/>
                <w:szCs w:val="18"/>
              </w:rPr>
              <w:t>elaborează</w:t>
            </w:r>
            <w:r w:rsidRPr="00832918">
              <w:rPr>
                <w:rFonts w:ascii="Trebuchet MS" w:hAnsi="Trebuchet MS" w:cs="Arial"/>
                <w:szCs w:val="18"/>
              </w:rPr>
              <w:t xml:space="preserve"> răspunsul  în vederea rezolvării nevoii de asistență identificate</w:t>
            </w:r>
            <w:r>
              <w:rPr>
                <w:rFonts w:ascii="Trebuchet MS" w:hAnsi="Trebuchet MS" w:cs="Arial"/>
                <w:szCs w:val="18"/>
              </w:rPr>
              <w:t>,</w:t>
            </w:r>
          </w:p>
          <w:p w14:paraId="297FA93C" w14:textId="77777777" w:rsidR="00DB0B61" w:rsidRPr="003C7B1A" w:rsidRDefault="00DB0B61" w:rsidP="004D7667">
            <w:pPr>
              <w:pStyle w:val="BodyTable"/>
              <w:numPr>
                <w:ilvl w:val="0"/>
                <w:numId w:val="66"/>
              </w:numPr>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3C7B1A">
              <w:rPr>
                <w:rFonts w:ascii="Trebuchet MS" w:hAnsi="Trebuchet MS"/>
              </w:rPr>
              <w:t>Colaborează/ se consultă cu alți colegi din cadrul compartimentului cu privire la aspecte/spețe mai complexe sau pe spețe similare, pentru a asigura o practică unitară,</w:t>
            </w:r>
          </w:p>
          <w:p w14:paraId="218C390B" w14:textId="2B1654D7" w:rsidR="00DB0B61" w:rsidRPr="00832918" w:rsidRDefault="00DB0B61" w:rsidP="004D7667">
            <w:pPr>
              <w:pStyle w:val="ListParagraph"/>
              <w:numPr>
                <w:ilvl w:val="0"/>
                <w:numId w:val="6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18"/>
                <w:szCs w:val="18"/>
              </w:rPr>
            </w:pPr>
            <w:r w:rsidRPr="003C7B1A">
              <w:rPr>
                <w:rFonts w:ascii="Trebuchet MS" w:hAnsi="Trebuchet MS" w:cs="Arial"/>
                <w:bCs/>
                <w:sz w:val="18"/>
                <w:szCs w:val="18"/>
              </w:rPr>
              <w:t>Solicită</w:t>
            </w:r>
            <w:r w:rsidRPr="00832918">
              <w:rPr>
                <w:rFonts w:ascii="Trebuchet MS" w:hAnsi="Trebuchet MS" w:cs="Arial"/>
                <w:bCs/>
                <w:sz w:val="18"/>
                <w:szCs w:val="18"/>
              </w:rPr>
              <w:t xml:space="preserve"> îndrumare superiorului ierarhic ori de câte ori întâmpină probleme/spețe complexe/deosebite, pentru identificare și </w:t>
            </w:r>
            <w:r w:rsidRPr="005377A4">
              <w:rPr>
                <w:rFonts w:ascii="Trebuchet MS" w:hAnsi="Trebuchet MS" w:cs="Arial"/>
                <w:bCs/>
                <w:sz w:val="18"/>
                <w:szCs w:val="18"/>
              </w:rPr>
              <w:t>validare</w:t>
            </w:r>
            <w:r w:rsidR="002F70A1" w:rsidRPr="005377A4">
              <w:rPr>
                <w:rFonts w:ascii="Trebuchet MS" w:hAnsi="Trebuchet MS" w:cs="Arial"/>
                <w:bCs/>
                <w:sz w:val="18"/>
                <w:szCs w:val="18"/>
              </w:rPr>
              <w:t>a</w:t>
            </w:r>
            <w:r w:rsidRPr="00832918">
              <w:rPr>
                <w:rFonts w:ascii="Trebuchet MS" w:hAnsi="Trebuchet MS" w:cs="Arial"/>
                <w:bCs/>
                <w:sz w:val="18"/>
                <w:szCs w:val="18"/>
              </w:rPr>
              <w:t xml:space="preserve"> unor posibile variante/soluții de rezolvare și utilizarea acestora ca practică unitară,</w:t>
            </w:r>
          </w:p>
          <w:p w14:paraId="1B751119" w14:textId="77777777" w:rsidR="00DB0B61" w:rsidRPr="00832918" w:rsidRDefault="00DB0B61" w:rsidP="004D7667">
            <w:pPr>
              <w:pStyle w:val="ListParagraph"/>
              <w:numPr>
                <w:ilvl w:val="0"/>
                <w:numId w:val="6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18"/>
                <w:szCs w:val="18"/>
              </w:rPr>
            </w:pPr>
            <w:r>
              <w:rPr>
                <w:rFonts w:ascii="Trebuchet MS" w:hAnsi="Trebuchet MS" w:cs="Arial"/>
                <w:bCs/>
                <w:sz w:val="18"/>
                <w:szCs w:val="18"/>
              </w:rPr>
              <w:t>Îndrumă</w:t>
            </w:r>
            <w:r w:rsidRPr="00832918">
              <w:rPr>
                <w:rFonts w:ascii="Trebuchet MS" w:hAnsi="Trebuchet MS" w:cs="Arial"/>
                <w:bCs/>
                <w:sz w:val="18"/>
                <w:szCs w:val="18"/>
              </w:rPr>
              <w:t xml:space="preserve"> alți funcționari publici în vederea derulării atribuției menționate (dacă este cazul), </w:t>
            </w:r>
          </w:p>
          <w:p w14:paraId="751DA519" w14:textId="77777777" w:rsidR="00DB0B61" w:rsidRPr="00832918" w:rsidRDefault="00DB0B61" w:rsidP="004D7667">
            <w:pPr>
              <w:pStyle w:val="BodyTable"/>
              <w:numPr>
                <w:ilvl w:val="0"/>
                <w:numId w:val="66"/>
              </w:numPr>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Pr>
                <w:rFonts w:ascii="Trebuchet MS" w:hAnsi="Trebuchet MS"/>
              </w:rPr>
              <w:t>Furnizează</w:t>
            </w:r>
            <w:r w:rsidRPr="0028494D">
              <w:rPr>
                <w:rFonts w:ascii="Trebuchet MS" w:hAnsi="Trebuchet MS"/>
              </w:rPr>
              <w:t xml:space="preserve"> informații relevante în contextul solicitării de sprijin de specialitate</w:t>
            </w:r>
          </w:p>
          <w:p w14:paraId="0D53B90E" w14:textId="77777777" w:rsidR="00DB0B61" w:rsidRDefault="00DB0B61" w:rsidP="004D7667">
            <w:pPr>
              <w:pStyle w:val="BodyTable"/>
              <w:numPr>
                <w:ilvl w:val="0"/>
                <w:numId w:val="66"/>
              </w:numPr>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Pr>
                <w:rFonts w:ascii="Trebuchet MS" w:hAnsi="Trebuchet MS"/>
              </w:rPr>
              <w:t>Raportează</w:t>
            </w:r>
            <w:r w:rsidRPr="0028494D">
              <w:rPr>
                <w:rFonts w:ascii="Trebuchet MS" w:hAnsi="Trebuchet MS"/>
              </w:rPr>
              <w:t xml:space="preserve"> progresul referitor la sarcinile de lucru alocate în legătură cu acordarea asistenței de specialitate</w:t>
            </w:r>
          </w:p>
        </w:tc>
      </w:tr>
      <w:tr w:rsidR="00DB0B61" w:rsidRPr="0086651A" w14:paraId="3AB7078B" w14:textId="77777777" w:rsidTr="0026751E">
        <w:trPr>
          <w:trHeight w:val="366"/>
        </w:trPr>
        <w:tc>
          <w:tcPr>
            <w:cnfStyle w:val="001000000000" w:firstRow="0" w:lastRow="0" w:firstColumn="1" w:lastColumn="0" w:oddVBand="0" w:evenVBand="0" w:oddHBand="0" w:evenHBand="0" w:firstRowFirstColumn="0" w:firstRowLastColumn="0" w:lastRowFirstColumn="0" w:lastRowLastColumn="0"/>
            <w:tcW w:w="4497" w:type="dxa"/>
            <w:vMerge/>
          </w:tcPr>
          <w:p w14:paraId="6F554065" w14:textId="77777777" w:rsidR="00DB0B61" w:rsidRDefault="00DB0B61" w:rsidP="009E4E46">
            <w:pPr>
              <w:pStyle w:val="BodyTable"/>
              <w:spacing w:before="60" w:after="60" w:line="23" w:lineRule="atLeast"/>
              <w:rPr>
                <w:rFonts w:ascii="Trebuchet MS" w:hAnsi="Trebuchet MS" w:cs="Arial"/>
                <w:b w:val="0"/>
                <w:bCs/>
                <w:szCs w:val="18"/>
              </w:rPr>
            </w:pPr>
          </w:p>
        </w:tc>
        <w:tc>
          <w:tcPr>
            <w:tcW w:w="4498" w:type="dxa"/>
          </w:tcPr>
          <w:p w14:paraId="34945CC0" w14:textId="77777777" w:rsidR="00DB0B61" w:rsidRDefault="00DB0B61" w:rsidP="009E4E46">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Pr>
                <w:rFonts w:ascii="Trebuchet MS" w:hAnsi="Trebuchet MS"/>
              </w:rPr>
              <w:t>Manifestă</w:t>
            </w:r>
            <w:r w:rsidRPr="00AF491D">
              <w:rPr>
                <w:rFonts w:ascii="Trebuchet MS" w:hAnsi="Trebuchet MS"/>
              </w:rPr>
              <w:t xml:space="preserve"> atenție de la detalii, gândire critică și reflexivă față de informația disponibilă, responsabilitate și adecvare în utilizarea limbajului, autonomie în îndeplinirea sarcinilor de lucru, lucru în echipă atunci când este necesar</w:t>
            </w:r>
            <w:r>
              <w:rPr>
                <w:rFonts w:ascii="Trebuchet MS" w:hAnsi="Trebuchet MS"/>
              </w:rPr>
              <w:t>, conform competențelor generale și nivelurilor de complexitate aplicabile</w:t>
            </w:r>
          </w:p>
        </w:tc>
      </w:tr>
      <w:tr w:rsidR="00DB0B61" w:rsidRPr="0086651A" w14:paraId="6C2A8299" w14:textId="77777777" w:rsidTr="0026751E">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497" w:type="dxa"/>
            <w:vMerge w:val="restart"/>
          </w:tcPr>
          <w:p w14:paraId="1AA93883" w14:textId="77777777" w:rsidR="00DB0B61" w:rsidRDefault="00DB0B61" w:rsidP="009E4E46">
            <w:pPr>
              <w:pStyle w:val="BodyTable"/>
              <w:spacing w:before="60" w:after="60" w:line="23" w:lineRule="atLeast"/>
              <w:rPr>
                <w:rFonts w:ascii="Trebuchet MS" w:hAnsi="Trebuchet MS" w:cs="Arial"/>
                <w:b w:val="0"/>
                <w:bCs/>
                <w:szCs w:val="18"/>
              </w:rPr>
            </w:pPr>
            <w:r>
              <w:rPr>
                <w:rFonts w:ascii="Trebuchet MS" w:hAnsi="Trebuchet MS" w:cs="Arial"/>
                <w:b w:val="0"/>
                <w:bCs/>
                <w:szCs w:val="18"/>
              </w:rPr>
              <w:t xml:space="preserve">Competențe digitale – platforme/ sisteme informatice SIM - </w:t>
            </w:r>
            <w:r w:rsidRPr="00AA24DE">
              <w:rPr>
                <w:rFonts w:ascii="Trebuchet MS" w:hAnsi="Trebuchet MS"/>
                <w:b w:val="0"/>
                <w:bCs/>
              </w:rPr>
              <w:t>Sistem integrat de management al documentelor din cadrul ANFP, portal ANFP, Zoom, etc.</w:t>
            </w:r>
          </w:p>
        </w:tc>
        <w:tc>
          <w:tcPr>
            <w:tcW w:w="4498" w:type="dxa"/>
          </w:tcPr>
          <w:p w14:paraId="68E9CB56" w14:textId="77777777" w:rsidR="00DB0B61" w:rsidRDefault="00DB0B61" w:rsidP="009E4E46">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Pr>
                <w:rFonts w:ascii="Trebuchet MS" w:hAnsi="Trebuchet MS" w:cs="Arial"/>
                <w:szCs w:val="18"/>
              </w:rPr>
              <w:t>Deține</w:t>
            </w:r>
            <w:r w:rsidRPr="00AA24DE">
              <w:rPr>
                <w:rFonts w:ascii="Trebuchet MS" w:hAnsi="Trebuchet MS" w:cs="Arial"/>
                <w:szCs w:val="18"/>
              </w:rPr>
              <w:t xml:space="preserve"> cunoștințe teoretice în domeniul tehnologiei informației – în mod specific, </w:t>
            </w:r>
            <w:r>
              <w:rPr>
                <w:rFonts w:ascii="Trebuchet MS" w:hAnsi="Trebuchet MS" w:cs="Arial"/>
                <w:szCs w:val="18"/>
              </w:rPr>
              <w:t>cunoaște</w:t>
            </w:r>
            <w:r w:rsidRPr="00AA24DE">
              <w:rPr>
                <w:rFonts w:ascii="Trebuchet MS" w:hAnsi="Trebuchet MS" w:cs="Arial"/>
                <w:szCs w:val="18"/>
              </w:rPr>
              <w:t xml:space="preserve"> funcționalitățile platformelor/sistemelor informatice prin intermediul cărora acorda asistență de specialitate (</w:t>
            </w:r>
            <w:r>
              <w:rPr>
                <w:rFonts w:ascii="Trebuchet MS" w:hAnsi="Trebuchet MS" w:cs="Arial"/>
                <w:szCs w:val="18"/>
              </w:rPr>
              <w:t xml:space="preserve">e.g., </w:t>
            </w:r>
            <w:r w:rsidRPr="00AA24DE">
              <w:rPr>
                <w:rFonts w:ascii="Trebuchet MS" w:hAnsi="Trebuchet MS" w:cs="Arial"/>
                <w:szCs w:val="18"/>
              </w:rPr>
              <w:t xml:space="preserve">SIM – Sistem integrat de management al documentelor din cadrul ANFP, portal ANFP, Zoom, etc.) și </w:t>
            </w:r>
            <w:r>
              <w:rPr>
                <w:rFonts w:ascii="Trebuchet MS" w:hAnsi="Trebuchet MS" w:cs="Arial"/>
                <w:szCs w:val="18"/>
              </w:rPr>
              <w:t>manifestă</w:t>
            </w:r>
            <w:r w:rsidRPr="00AA24DE">
              <w:rPr>
                <w:rFonts w:ascii="Trebuchet MS" w:hAnsi="Trebuchet MS" w:cs="Arial"/>
                <w:szCs w:val="18"/>
              </w:rPr>
              <w:t xml:space="preserve"> abilitatea de a le utiliza, în funcție de context (speță, interlocutor, etc.)</w:t>
            </w:r>
          </w:p>
        </w:tc>
      </w:tr>
      <w:tr w:rsidR="00DB0B61" w:rsidRPr="0086651A" w14:paraId="04333187" w14:textId="77777777" w:rsidTr="0026751E">
        <w:trPr>
          <w:trHeight w:val="366"/>
        </w:trPr>
        <w:tc>
          <w:tcPr>
            <w:cnfStyle w:val="001000000000" w:firstRow="0" w:lastRow="0" w:firstColumn="1" w:lastColumn="0" w:oddVBand="0" w:evenVBand="0" w:oddHBand="0" w:evenHBand="0" w:firstRowFirstColumn="0" w:firstRowLastColumn="0" w:lastRowFirstColumn="0" w:lastRowLastColumn="0"/>
            <w:tcW w:w="4497" w:type="dxa"/>
            <w:vMerge/>
          </w:tcPr>
          <w:p w14:paraId="35E1180D" w14:textId="77777777" w:rsidR="00DB0B61" w:rsidRDefault="00DB0B61" w:rsidP="009E4E46">
            <w:pPr>
              <w:pStyle w:val="BodyTable"/>
              <w:spacing w:before="60" w:after="60" w:line="23" w:lineRule="atLeast"/>
              <w:rPr>
                <w:rFonts w:ascii="Trebuchet MS" w:hAnsi="Trebuchet MS" w:cs="Arial"/>
                <w:b w:val="0"/>
                <w:bCs/>
                <w:szCs w:val="18"/>
              </w:rPr>
            </w:pPr>
          </w:p>
        </w:tc>
        <w:tc>
          <w:tcPr>
            <w:tcW w:w="4498" w:type="dxa"/>
          </w:tcPr>
          <w:p w14:paraId="176476ED" w14:textId="77777777" w:rsidR="00DB0B61" w:rsidRDefault="00DB0B61" w:rsidP="009E4E46">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Pr>
                <w:rFonts w:ascii="Trebuchet MS" w:hAnsi="Trebuchet MS"/>
              </w:rPr>
              <w:t>Manifestă</w:t>
            </w:r>
            <w:r w:rsidRPr="00AF491D">
              <w:rPr>
                <w:rFonts w:ascii="Trebuchet MS" w:hAnsi="Trebuchet MS"/>
              </w:rPr>
              <w:t xml:space="preserve"> atenție de la detalii, gândire critică și reflexivă față de informația disponibilă, responsabilitate și adecvare în utilizarea limbajului, autonomie în îndeplinirea sarcinilor de lucru, lucru în echipă atunci când este necesar</w:t>
            </w:r>
            <w:r>
              <w:rPr>
                <w:rFonts w:ascii="Trebuchet MS" w:hAnsi="Trebuchet MS"/>
              </w:rPr>
              <w:t>, conform competențelor generale și nivelurilor de complexitate aplicabile</w:t>
            </w:r>
          </w:p>
        </w:tc>
      </w:tr>
    </w:tbl>
    <w:p w14:paraId="3AFFA9D6" w14:textId="77777777" w:rsidR="004D6A9E" w:rsidRDefault="00023A81" w:rsidP="00023A81">
      <w:pPr>
        <w:pStyle w:val="Heading5"/>
        <w:spacing w:before="240" w:line="23" w:lineRule="atLeast"/>
        <w:ind w:left="0" w:firstLine="0"/>
        <w:rPr>
          <w:rFonts w:ascii="Trebuchet MS" w:hAnsi="Trebuchet MS"/>
        </w:rPr>
      </w:pPr>
      <w:r>
        <w:rPr>
          <w:rFonts w:ascii="Trebuchet MS" w:hAnsi="Trebuchet MS"/>
        </w:rPr>
        <w:t>Dezvoltarea competențelor necesare acordării asistenței de specialitate compartimentelor de resurse umane</w:t>
      </w:r>
    </w:p>
    <w:p w14:paraId="7D234D81" w14:textId="77777777" w:rsidR="00023A81" w:rsidRDefault="00023A81" w:rsidP="004D6A9E">
      <w:pPr>
        <w:pStyle w:val="Bulletpoint1"/>
        <w:numPr>
          <w:ilvl w:val="0"/>
          <w:numId w:val="0"/>
        </w:numPr>
        <w:spacing w:before="60" w:after="60" w:line="23" w:lineRule="atLeast"/>
        <w:contextualSpacing w:val="0"/>
        <w:rPr>
          <w:rFonts w:ascii="Trebuchet MS" w:hAnsi="Trebuchet MS"/>
        </w:rPr>
      </w:pPr>
      <w:r>
        <w:rPr>
          <w:rFonts w:ascii="Trebuchet MS" w:hAnsi="Trebuchet MS"/>
        </w:rPr>
        <w:t xml:space="preserve">Pentru asigurarea dobândirii </w:t>
      </w:r>
      <w:r w:rsidR="000C2392">
        <w:rPr>
          <w:rFonts w:ascii="Trebuchet MS" w:hAnsi="Trebuchet MS"/>
        </w:rPr>
        <w:t xml:space="preserve">cunoștințelor tehnice necesare și dezvoltării abilităților specifice identificate anterior, bunele practici conduc spre abordarea unui </w:t>
      </w:r>
      <w:r w:rsidR="00A45279">
        <w:rPr>
          <w:rFonts w:ascii="Trebuchet MS" w:hAnsi="Trebuchet MS"/>
        </w:rPr>
        <w:t>M</w:t>
      </w:r>
      <w:r w:rsidR="000C2392">
        <w:rPr>
          <w:rFonts w:ascii="Trebuchet MS" w:hAnsi="Trebuchet MS"/>
        </w:rPr>
        <w:t xml:space="preserve">odel de tip 70:20:10, care </w:t>
      </w:r>
      <w:r w:rsidRPr="00023A81">
        <w:rPr>
          <w:rFonts w:ascii="Trebuchet MS" w:hAnsi="Trebuchet MS"/>
        </w:rPr>
        <w:t xml:space="preserve">urmărește punerea accentului în egală măsură pe cele trei dimensiuni esențiale ale cadrului </w:t>
      </w:r>
      <w:r w:rsidR="000C2392">
        <w:rPr>
          <w:rFonts w:ascii="Trebuchet MS" w:hAnsi="Trebuchet MS"/>
        </w:rPr>
        <w:t xml:space="preserve">de </w:t>
      </w:r>
      <w:r w:rsidR="000C2392">
        <w:rPr>
          <w:rFonts w:ascii="Trebuchet MS" w:hAnsi="Trebuchet MS"/>
        </w:rPr>
        <w:lastRenderedPageBreak/>
        <w:t>competențe specifice</w:t>
      </w:r>
      <w:r w:rsidRPr="00023A81">
        <w:rPr>
          <w:rFonts w:ascii="Trebuchet MS" w:hAnsi="Trebuchet MS"/>
        </w:rPr>
        <w:t xml:space="preserve"> -  cunoștințe, abilitați, </w:t>
      </w:r>
      <w:r w:rsidR="000C2392">
        <w:rPr>
          <w:rFonts w:ascii="Trebuchet MS" w:hAnsi="Trebuchet MS"/>
        </w:rPr>
        <w:t>atitudini</w:t>
      </w:r>
      <w:r w:rsidRPr="00023A81">
        <w:rPr>
          <w:rFonts w:ascii="Trebuchet MS" w:hAnsi="Trebuchet MS"/>
        </w:rPr>
        <w:t>, prin utilizarea unui mix de intervenții de învățare</w:t>
      </w:r>
      <w:r w:rsidR="000C2392">
        <w:rPr>
          <w:rFonts w:ascii="Trebuchet MS" w:hAnsi="Trebuchet MS"/>
        </w:rPr>
        <w:t>.</w:t>
      </w:r>
    </w:p>
    <w:p w14:paraId="4E615B1A" w14:textId="77777777" w:rsidR="00023A81" w:rsidRPr="00023A81" w:rsidRDefault="00023A81" w:rsidP="00023A81">
      <w:pPr>
        <w:rPr>
          <w:rFonts w:ascii="Trebuchet MS" w:hAnsi="Trebuchet MS" w:cs="Arial"/>
        </w:rPr>
      </w:pPr>
      <w:r w:rsidRPr="000C2392">
        <w:rPr>
          <w:rFonts w:ascii="Trebuchet MS" w:hAnsi="Trebuchet MS" w:cs="Arial"/>
        </w:rPr>
        <w:t>Modelul 70:20:10</w:t>
      </w:r>
      <w:r w:rsidRPr="00023A81">
        <w:rPr>
          <w:rFonts w:ascii="Trebuchet MS" w:hAnsi="Trebuchet MS" w:cs="Arial"/>
        </w:rPr>
        <w:t xml:space="preserve"> descrie o modalitate recunoscută drept bună practică în domeniul învățării și dezvoltării la locul de muncă. Acesta susține faptul că indivizii dobândesc cunoștințe și abilități printr-o combinație de trei tipuri de experiențe de învățare, reprezentate de rapoartele 70:20:10</w:t>
      </w:r>
      <w:r w:rsidR="000C2392">
        <w:rPr>
          <w:rStyle w:val="FootnoteReference"/>
          <w:rFonts w:ascii="Trebuchet MS" w:hAnsi="Trebuchet MS" w:cs="Arial"/>
        </w:rPr>
        <w:footnoteReference w:id="20"/>
      </w:r>
      <w:r w:rsidRPr="00023A81">
        <w:rPr>
          <w:rFonts w:ascii="Trebuchet MS" w:hAnsi="Trebuchet MS" w:cs="Arial"/>
        </w:rPr>
        <w:t xml:space="preserve">. </w:t>
      </w:r>
    </w:p>
    <w:p w14:paraId="07F0DD6C" w14:textId="77777777" w:rsidR="00023A81" w:rsidRPr="000C2392" w:rsidRDefault="00023A81" w:rsidP="000C2392">
      <w:pPr>
        <w:pStyle w:val="Bulletpoint1"/>
        <w:numPr>
          <w:ilvl w:val="0"/>
          <w:numId w:val="16"/>
        </w:numPr>
        <w:spacing w:line="23" w:lineRule="atLeast"/>
        <w:contextualSpacing w:val="0"/>
        <w:rPr>
          <w:rFonts w:ascii="Trebuchet MS" w:hAnsi="Trebuchet MS"/>
        </w:rPr>
      </w:pPr>
      <w:r w:rsidRPr="000C2392">
        <w:rPr>
          <w:rFonts w:ascii="Trebuchet MS" w:hAnsi="Trebuchet MS"/>
        </w:rPr>
        <w:t xml:space="preserve">70% din intervențiile de învățare se referă la </w:t>
      </w:r>
      <w:r w:rsidR="000C2392" w:rsidRPr="000C2392">
        <w:rPr>
          <w:rFonts w:ascii="Trebuchet MS" w:hAnsi="Trebuchet MS"/>
        </w:rPr>
        <w:t>„</w:t>
      </w:r>
      <w:r w:rsidRPr="000C2392">
        <w:rPr>
          <w:rFonts w:ascii="Trebuchet MS" w:hAnsi="Trebuchet MS"/>
        </w:rPr>
        <w:t>Învățarea prin experiență</w:t>
      </w:r>
      <w:r w:rsidR="000C2392" w:rsidRPr="000C2392">
        <w:rPr>
          <w:rFonts w:ascii="Trebuchet MS" w:hAnsi="Trebuchet MS"/>
        </w:rPr>
        <w:t>”</w:t>
      </w:r>
      <w:r w:rsidRPr="000C2392">
        <w:rPr>
          <w:rFonts w:ascii="Trebuchet MS" w:hAnsi="Trebuchet MS"/>
        </w:rPr>
        <w:t>. Aceste metode/intervenții pun accent pe învățarea prin experiențe practice sau activități la locul de muncă, sarcini practice, proiecte și provocări de gestionat</w:t>
      </w:r>
      <w:r w:rsidR="000C2392" w:rsidRPr="000C2392">
        <w:rPr>
          <w:rFonts w:ascii="Trebuchet MS" w:hAnsi="Trebuchet MS"/>
        </w:rPr>
        <w:t xml:space="preserve"> (de ex., gestionarea unei spețe complexe, care implică accesarea mai multor tipuri de informații și confruntarea mai multor tipuri de opinii)</w:t>
      </w:r>
      <w:r w:rsidRPr="000C2392">
        <w:rPr>
          <w:rFonts w:ascii="Trebuchet MS" w:hAnsi="Trebuchet MS"/>
        </w:rPr>
        <w:t xml:space="preserve">. Implicarea activă în experiențe legate de muncă presupune </w:t>
      </w:r>
      <w:r w:rsidR="000C2392" w:rsidRPr="000C2392">
        <w:rPr>
          <w:rFonts w:ascii="Trebuchet MS" w:hAnsi="Trebuchet MS"/>
        </w:rPr>
        <w:t>faptul că personalul DJRA – CACCS va</w:t>
      </w:r>
      <w:r w:rsidRPr="000C2392">
        <w:rPr>
          <w:rFonts w:ascii="Trebuchet MS" w:hAnsi="Trebuchet MS"/>
        </w:rPr>
        <w:t xml:space="preserve"> dobândi cunoștințe, </w:t>
      </w:r>
      <w:r w:rsidR="00A45279">
        <w:rPr>
          <w:rFonts w:ascii="Trebuchet MS" w:hAnsi="Trebuchet MS"/>
        </w:rPr>
        <w:t>asimila</w:t>
      </w:r>
      <w:r w:rsidRPr="000C2392">
        <w:rPr>
          <w:rFonts w:ascii="Trebuchet MS" w:hAnsi="Trebuchet MS"/>
        </w:rPr>
        <w:t xml:space="preserve"> expertiză și </w:t>
      </w:r>
      <w:r w:rsidR="000C2392" w:rsidRPr="000C2392">
        <w:rPr>
          <w:rFonts w:ascii="Trebuchet MS" w:hAnsi="Trebuchet MS"/>
        </w:rPr>
        <w:t>va</w:t>
      </w:r>
      <w:r w:rsidRPr="000C2392">
        <w:rPr>
          <w:rFonts w:ascii="Trebuchet MS" w:hAnsi="Trebuchet MS"/>
        </w:rPr>
        <w:t xml:space="preserve"> învăța din succesele și eșecurile </w:t>
      </w:r>
      <w:r w:rsidR="000C2392" w:rsidRPr="000C2392">
        <w:rPr>
          <w:rFonts w:ascii="Trebuchet MS" w:hAnsi="Trebuchet MS"/>
        </w:rPr>
        <w:t>experimentate în procesul de acordare a asistenței de specialitate</w:t>
      </w:r>
      <w:r w:rsidRPr="000C2392">
        <w:rPr>
          <w:rFonts w:ascii="Trebuchet MS" w:hAnsi="Trebuchet MS"/>
        </w:rPr>
        <w:t>.</w:t>
      </w:r>
    </w:p>
    <w:p w14:paraId="3E6B3E11" w14:textId="77777777" w:rsidR="00023A81" w:rsidRPr="000C2392" w:rsidRDefault="00023A81" w:rsidP="000C2392">
      <w:pPr>
        <w:pStyle w:val="Bulletpoint1"/>
        <w:numPr>
          <w:ilvl w:val="0"/>
          <w:numId w:val="16"/>
        </w:numPr>
        <w:spacing w:line="23" w:lineRule="atLeast"/>
        <w:contextualSpacing w:val="0"/>
        <w:rPr>
          <w:rFonts w:ascii="Trebuchet MS" w:hAnsi="Trebuchet MS"/>
        </w:rPr>
      </w:pPr>
      <w:r w:rsidRPr="000C2392">
        <w:rPr>
          <w:rFonts w:ascii="Trebuchet MS" w:hAnsi="Trebuchet MS"/>
        </w:rPr>
        <w:t xml:space="preserve">20% din intervențiile de învățare sunt incluse în categoria </w:t>
      </w:r>
      <w:r w:rsidR="000C2392" w:rsidRPr="000C2392">
        <w:rPr>
          <w:rFonts w:ascii="Trebuchet MS" w:hAnsi="Trebuchet MS"/>
        </w:rPr>
        <w:t>„</w:t>
      </w:r>
      <w:r w:rsidRPr="000C2392">
        <w:rPr>
          <w:rFonts w:ascii="Trebuchet MS" w:hAnsi="Trebuchet MS"/>
        </w:rPr>
        <w:t>Învățare socială</w:t>
      </w:r>
      <w:r w:rsidR="000C2392" w:rsidRPr="000C2392">
        <w:rPr>
          <w:rFonts w:ascii="Trebuchet MS" w:hAnsi="Trebuchet MS"/>
        </w:rPr>
        <w:t>”</w:t>
      </w:r>
      <w:r w:rsidRPr="000C2392">
        <w:rPr>
          <w:rFonts w:ascii="Trebuchet MS" w:hAnsi="Trebuchet MS"/>
        </w:rPr>
        <w:t xml:space="preserve">. Această componentă a </w:t>
      </w:r>
      <w:r w:rsidR="00A45279">
        <w:rPr>
          <w:rFonts w:ascii="Trebuchet MS" w:hAnsi="Trebuchet MS"/>
        </w:rPr>
        <w:t>modelului</w:t>
      </w:r>
      <w:r w:rsidRPr="000C2392">
        <w:rPr>
          <w:rFonts w:ascii="Trebuchet MS" w:hAnsi="Trebuchet MS"/>
        </w:rPr>
        <w:t xml:space="preserve"> de învățare evidențiază importanța interacțiunilor sociale și a învățării de la alții. Astfel, dezvoltarea individuală are loc prin colaborare socială, cum ar fi implicarea în activități de mentorat, coaching, parteneriat de învățare, apartenență la organizații profesionale. Interacțiunea cu ceilalți permite indivizilor să împărtășească cunoștințele, să caute îndrumări și să obțină informații valoroase din diverse perspective.</w:t>
      </w:r>
    </w:p>
    <w:p w14:paraId="3338F71B" w14:textId="77777777" w:rsidR="00023A81" w:rsidRPr="000C2392" w:rsidRDefault="00023A81" w:rsidP="000C2392">
      <w:pPr>
        <w:pStyle w:val="Bulletpoint1"/>
        <w:numPr>
          <w:ilvl w:val="0"/>
          <w:numId w:val="16"/>
        </w:numPr>
        <w:spacing w:line="23" w:lineRule="atLeast"/>
        <w:contextualSpacing w:val="0"/>
        <w:rPr>
          <w:rFonts w:ascii="Trebuchet MS" w:hAnsi="Trebuchet MS"/>
        </w:rPr>
      </w:pPr>
      <w:r w:rsidRPr="000C2392">
        <w:rPr>
          <w:rFonts w:ascii="Trebuchet MS" w:hAnsi="Trebuchet MS"/>
        </w:rPr>
        <w:t xml:space="preserve">Învățarea formală, reprezentată prin intervenții care completează </w:t>
      </w:r>
      <w:r w:rsidR="00A45279">
        <w:rPr>
          <w:rFonts w:ascii="Trebuchet MS" w:hAnsi="Trebuchet MS"/>
        </w:rPr>
        <w:t>modelul</w:t>
      </w:r>
      <w:r w:rsidRPr="000C2392">
        <w:rPr>
          <w:rFonts w:ascii="Trebuchet MS" w:hAnsi="Trebuchet MS"/>
        </w:rPr>
        <w:t xml:space="preserve"> în proporție de 10%, se concentrează pe metode de învățare structurate și formale, cum ar fi programe de formare online sau </w:t>
      </w:r>
      <w:r w:rsidR="00A45279">
        <w:rPr>
          <w:rFonts w:ascii="Trebuchet MS" w:hAnsi="Trebuchet MS"/>
        </w:rPr>
        <w:t>față-în-față</w:t>
      </w:r>
      <w:r w:rsidRPr="000C2392">
        <w:rPr>
          <w:rFonts w:ascii="Trebuchet MS" w:hAnsi="Trebuchet MS"/>
        </w:rPr>
        <w:t xml:space="preserve">, interactive sau </w:t>
      </w:r>
      <w:r w:rsidR="00A45279">
        <w:rPr>
          <w:rFonts w:ascii="Trebuchet MS" w:hAnsi="Trebuchet MS"/>
        </w:rPr>
        <w:t>unidirecționale</w:t>
      </w:r>
      <w:r w:rsidRPr="000C2392">
        <w:rPr>
          <w:rFonts w:ascii="Trebuchet MS" w:hAnsi="Trebuchet MS"/>
        </w:rPr>
        <w:t>, ateliere, cursuri sau resurse educaționale. În timp ce oferă cunoștințe și abilități de bază, intervențiile de învățare formale sunt de obicei concepute pentru a completa și a consolida aspectele experiențiale și sociale ale învățării.</w:t>
      </w:r>
    </w:p>
    <w:p w14:paraId="2B6C93FC" w14:textId="77777777" w:rsidR="00C049AB" w:rsidRPr="00D46FC5" w:rsidRDefault="000C2392" w:rsidP="00D725B2">
      <w:pPr>
        <w:spacing w:after="0" w:line="23" w:lineRule="atLeast"/>
        <w:rPr>
          <w:rFonts w:ascii="Trebuchet MS" w:hAnsi="Trebuchet MS" w:cs="Arial"/>
        </w:rPr>
      </w:pPr>
      <w:r w:rsidRPr="00D46FC5">
        <w:rPr>
          <w:rFonts w:ascii="Trebuchet MS" w:hAnsi="Trebuchet MS" w:cs="Arial"/>
        </w:rPr>
        <w:t xml:space="preserve">În acest sens, tabelul următor include propuneri </w:t>
      </w:r>
      <w:r w:rsidR="00C93260" w:rsidRPr="00D46FC5">
        <w:rPr>
          <w:rFonts w:ascii="Trebuchet MS" w:hAnsi="Trebuchet MS" w:cs="Arial"/>
        </w:rPr>
        <w:t xml:space="preserve">de intervenții de învățare </w:t>
      </w:r>
      <w:r w:rsidRPr="00D46FC5">
        <w:rPr>
          <w:rFonts w:ascii="Trebuchet MS" w:hAnsi="Trebuchet MS" w:cs="Arial"/>
        </w:rPr>
        <w:t xml:space="preserve">privind </w:t>
      </w:r>
      <w:r w:rsidR="00C93260" w:rsidRPr="00D46FC5">
        <w:rPr>
          <w:rFonts w:ascii="Trebuchet MS" w:hAnsi="Trebuchet MS" w:cs="Arial"/>
        </w:rPr>
        <w:t>dezvoltarea</w:t>
      </w:r>
      <w:r w:rsidR="00407F12" w:rsidRPr="00D46FC5">
        <w:rPr>
          <w:rFonts w:ascii="Trebuchet MS" w:hAnsi="Trebuchet MS" w:cs="Arial"/>
        </w:rPr>
        <w:t>/ dobândirea competențelor specifice în vederea derulării activităților de acordare a asistenței de specialitate:</w:t>
      </w:r>
    </w:p>
    <w:p w14:paraId="7F7607D4" w14:textId="77777777" w:rsidR="003C7B1A" w:rsidRPr="008E7267" w:rsidRDefault="003C7B1A" w:rsidP="008E7267">
      <w:pPr>
        <w:rPr>
          <w:rFonts w:ascii="Trebuchet MS" w:hAnsi="Trebuchet MS"/>
          <w:i/>
          <w:iCs/>
          <w:color w:val="4472C4" w:themeColor="accent1"/>
        </w:rPr>
      </w:pPr>
      <w:r w:rsidRPr="008E7267">
        <w:rPr>
          <w:rFonts w:ascii="Trebuchet MS" w:hAnsi="Trebuchet MS"/>
          <w:i/>
          <w:iCs/>
          <w:color w:val="4472C4" w:themeColor="accent1"/>
        </w:rPr>
        <w:t>Tabel</w:t>
      </w:r>
      <w:r w:rsidR="00D85278" w:rsidRPr="008E7267">
        <w:rPr>
          <w:rFonts w:ascii="Trebuchet MS" w:hAnsi="Trebuchet MS"/>
          <w:i/>
          <w:iCs/>
          <w:color w:val="4472C4" w:themeColor="accent1"/>
        </w:rPr>
        <w:t>ul</w:t>
      </w:r>
      <w:r w:rsidRPr="008E7267">
        <w:rPr>
          <w:rFonts w:ascii="Trebuchet MS" w:hAnsi="Trebuchet MS"/>
          <w:i/>
          <w:iCs/>
          <w:color w:val="4472C4" w:themeColor="accent1"/>
        </w:rPr>
        <w:t xml:space="preserve"> nr.13</w:t>
      </w:r>
      <w:r w:rsidR="00D85278" w:rsidRPr="008E7267">
        <w:rPr>
          <w:rFonts w:ascii="Trebuchet MS" w:hAnsi="Trebuchet MS"/>
          <w:i/>
          <w:iCs/>
          <w:color w:val="4472C4" w:themeColor="accent1"/>
        </w:rPr>
        <w:t>:</w:t>
      </w:r>
      <w:r w:rsidRPr="008E7267">
        <w:rPr>
          <w:rFonts w:ascii="Trebuchet MS" w:hAnsi="Trebuchet MS"/>
          <w:i/>
          <w:iCs/>
          <w:color w:val="4472C4" w:themeColor="accent1"/>
        </w:rPr>
        <w:t xml:space="preserve"> Activități și acțiuni întreprinse în cadrul atribuției privind acordarea sprijinului de specialitate </w:t>
      </w:r>
    </w:p>
    <w:tbl>
      <w:tblPr>
        <w:tblStyle w:val="PlainTable11"/>
        <w:tblW w:w="0" w:type="auto"/>
        <w:tblLook w:val="04A0" w:firstRow="1" w:lastRow="0" w:firstColumn="1" w:lastColumn="0" w:noHBand="0" w:noVBand="1"/>
      </w:tblPr>
      <w:tblGrid>
        <w:gridCol w:w="3128"/>
        <w:gridCol w:w="2655"/>
        <w:gridCol w:w="3233"/>
      </w:tblGrid>
      <w:tr w:rsidR="00407F12" w:rsidRPr="0086651A" w14:paraId="623B4B5D" w14:textId="77777777" w:rsidTr="00407F12">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3128" w:type="dxa"/>
            <w:shd w:val="clear" w:color="auto" w:fill="4472C4" w:themeFill="accent1"/>
          </w:tcPr>
          <w:p w14:paraId="6E1755AF" w14:textId="77777777" w:rsidR="00407F12" w:rsidRPr="0086651A" w:rsidRDefault="00407F12" w:rsidP="000032BC">
            <w:pPr>
              <w:pStyle w:val="BodyTable"/>
              <w:spacing w:before="120" w:after="120" w:line="23" w:lineRule="atLeast"/>
              <w:rPr>
                <w:rFonts w:ascii="Trebuchet MS" w:hAnsi="Trebuchet MS"/>
                <w:color w:val="FFFFFF" w:themeColor="background1"/>
                <w:szCs w:val="18"/>
              </w:rPr>
            </w:pPr>
            <w:r>
              <w:rPr>
                <w:rFonts w:ascii="Trebuchet MS" w:hAnsi="Trebuchet MS"/>
                <w:color w:val="FFFFFF" w:themeColor="background1"/>
                <w:szCs w:val="18"/>
              </w:rPr>
              <w:t>Cunoștințe/ Abilități/ Atitudini</w:t>
            </w:r>
          </w:p>
        </w:tc>
        <w:tc>
          <w:tcPr>
            <w:tcW w:w="2655" w:type="dxa"/>
            <w:shd w:val="clear" w:color="auto" w:fill="4472C4" w:themeFill="accent1"/>
          </w:tcPr>
          <w:p w14:paraId="103F1C94" w14:textId="77777777" w:rsidR="00407F12" w:rsidRDefault="00407F12" w:rsidP="000032BC">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Pr>
                <w:rFonts w:ascii="Trebuchet MS" w:hAnsi="Trebuchet MS"/>
                <w:color w:val="FFFFFF" w:themeColor="background1"/>
                <w:szCs w:val="18"/>
              </w:rPr>
              <w:t>Tip de intervenție</w:t>
            </w:r>
          </w:p>
        </w:tc>
        <w:tc>
          <w:tcPr>
            <w:tcW w:w="3233" w:type="dxa"/>
            <w:shd w:val="clear" w:color="auto" w:fill="4472C4" w:themeFill="accent1"/>
          </w:tcPr>
          <w:p w14:paraId="603812EF" w14:textId="77777777" w:rsidR="00407F12" w:rsidRPr="0086651A" w:rsidRDefault="00407F12" w:rsidP="000032BC">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Pr>
                <w:rFonts w:ascii="Trebuchet MS" w:hAnsi="Trebuchet MS"/>
                <w:color w:val="FFFFFF" w:themeColor="background1"/>
                <w:szCs w:val="18"/>
              </w:rPr>
              <w:t>Intervenție de învățare sugerată</w:t>
            </w:r>
          </w:p>
        </w:tc>
      </w:tr>
      <w:tr w:rsidR="00407F12" w:rsidRPr="0086651A" w14:paraId="57799C4B" w14:textId="77777777" w:rsidTr="00407F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28" w:type="dxa"/>
            <w:vMerge w:val="restart"/>
            <w:shd w:val="clear" w:color="auto" w:fill="FFFFFF" w:themeFill="background1"/>
            <w:vAlign w:val="center"/>
          </w:tcPr>
          <w:p w14:paraId="17C7283F" w14:textId="77777777" w:rsidR="00407F12" w:rsidRPr="004D6A9E" w:rsidRDefault="00407F12" w:rsidP="000032BC">
            <w:pPr>
              <w:pStyle w:val="BodyTable"/>
              <w:spacing w:before="60" w:after="60" w:line="23" w:lineRule="atLeast"/>
              <w:rPr>
                <w:rFonts w:ascii="Trebuchet MS" w:hAnsi="Trebuchet MS" w:cs="Arial"/>
                <w:b w:val="0"/>
                <w:bCs/>
                <w:szCs w:val="18"/>
              </w:rPr>
            </w:pPr>
            <w:r>
              <w:rPr>
                <w:rFonts w:ascii="Trebuchet MS" w:hAnsi="Trebuchet MS" w:cs="Arial"/>
                <w:b w:val="0"/>
                <w:bCs/>
                <w:szCs w:val="18"/>
              </w:rPr>
              <w:t>C</w:t>
            </w:r>
            <w:r w:rsidRPr="00407F12">
              <w:rPr>
                <w:rFonts w:ascii="Trebuchet MS" w:hAnsi="Trebuchet MS" w:cs="Arial"/>
                <w:b w:val="0"/>
                <w:bCs/>
                <w:szCs w:val="18"/>
              </w:rPr>
              <w:t>unoștințe specifice de legislația muncii și dezvoltarea carierei funcționarilor publici</w:t>
            </w:r>
          </w:p>
        </w:tc>
        <w:tc>
          <w:tcPr>
            <w:tcW w:w="2655" w:type="dxa"/>
            <w:shd w:val="clear" w:color="auto" w:fill="FFFFFF" w:themeFill="background1"/>
          </w:tcPr>
          <w:p w14:paraId="4E5FBD39" w14:textId="77777777" w:rsidR="00407F12" w:rsidRPr="00407F12" w:rsidRDefault="00407F12" w:rsidP="00407F12">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Pr>
                <w:rFonts w:ascii="Trebuchet MS" w:hAnsi="Trebuchet MS" w:cs="Arial"/>
                <w:szCs w:val="18"/>
              </w:rPr>
              <w:t>Învățare socială</w:t>
            </w:r>
          </w:p>
        </w:tc>
        <w:tc>
          <w:tcPr>
            <w:tcW w:w="3233" w:type="dxa"/>
            <w:shd w:val="clear" w:color="auto" w:fill="FFFFFF" w:themeFill="background1"/>
          </w:tcPr>
          <w:p w14:paraId="49EB005C" w14:textId="77777777" w:rsidR="00407F12" w:rsidRPr="0086651A" w:rsidRDefault="00407F12" w:rsidP="00407F12">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407F12">
              <w:rPr>
                <w:rFonts w:ascii="Trebuchet MS" w:hAnsi="Trebuchet MS" w:cs="Arial"/>
                <w:szCs w:val="18"/>
              </w:rPr>
              <w:t>Participarea la sesiuni de lucru tehnice</w:t>
            </w:r>
            <w:r>
              <w:t xml:space="preserve"> </w:t>
            </w:r>
          </w:p>
        </w:tc>
      </w:tr>
      <w:tr w:rsidR="00407F12" w:rsidRPr="0086651A" w14:paraId="64C45014" w14:textId="77777777" w:rsidTr="00407F12">
        <w:trPr>
          <w:trHeight w:val="288"/>
        </w:trPr>
        <w:tc>
          <w:tcPr>
            <w:cnfStyle w:val="001000000000" w:firstRow="0" w:lastRow="0" w:firstColumn="1" w:lastColumn="0" w:oddVBand="0" w:evenVBand="0" w:oddHBand="0" w:evenHBand="0" w:firstRowFirstColumn="0" w:firstRowLastColumn="0" w:lastRowFirstColumn="0" w:lastRowLastColumn="0"/>
            <w:tcW w:w="3128" w:type="dxa"/>
            <w:vMerge/>
            <w:shd w:val="clear" w:color="auto" w:fill="E7E6E6" w:themeFill="background2"/>
          </w:tcPr>
          <w:p w14:paraId="6F6DBF09" w14:textId="77777777" w:rsidR="00407F12" w:rsidRPr="007C0EF5" w:rsidRDefault="00407F12" w:rsidP="000032BC">
            <w:pPr>
              <w:pStyle w:val="BodyTable"/>
              <w:spacing w:before="60" w:after="60" w:line="23" w:lineRule="atLeast"/>
              <w:rPr>
                <w:rFonts w:ascii="Trebuchet MS" w:hAnsi="Trebuchet MS" w:cs="Arial"/>
                <w:b w:val="0"/>
                <w:bCs/>
                <w:szCs w:val="18"/>
              </w:rPr>
            </w:pPr>
          </w:p>
        </w:tc>
        <w:tc>
          <w:tcPr>
            <w:tcW w:w="2655" w:type="dxa"/>
            <w:shd w:val="clear" w:color="auto" w:fill="E7E6E6" w:themeFill="background2"/>
          </w:tcPr>
          <w:p w14:paraId="6046BBA5" w14:textId="77777777" w:rsidR="00407F12" w:rsidRPr="002943BB" w:rsidRDefault="00407F12" w:rsidP="00407F12">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Pr>
                <w:rFonts w:ascii="Trebuchet MS" w:hAnsi="Trebuchet MS" w:cs="Arial"/>
                <w:szCs w:val="18"/>
              </w:rPr>
              <w:t>Învățare formală</w:t>
            </w:r>
          </w:p>
        </w:tc>
        <w:tc>
          <w:tcPr>
            <w:tcW w:w="3233" w:type="dxa"/>
            <w:shd w:val="clear" w:color="auto" w:fill="E7E6E6" w:themeFill="background2"/>
          </w:tcPr>
          <w:p w14:paraId="1499A10E" w14:textId="77777777" w:rsidR="00407F12" w:rsidRPr="002943BB" w:rsidRDefault="00407F12" w:rsidP="00407F12">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407F12">
              <w:rPr>
                <w:rFonts w:ascii="Trebuchet MS" w:hAnsi="Trebuchet MS" w:cs="Arial"/>
                <w:szCs w:val="18"/>
              </w:rPr>
              <w:t>Studiu individual (vizionare, ascultare, lectură, înțelegere)</w:t>
            </w:r>
          </w:p>
        </w:tc>
      </w:tr>
      <w:tr w:rsidR="00407F12" w:rsidRPr="0086651A" w14:paraId="18D67E5E" w14:textId="77777777" w:rsidTr="00407F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28" w:type="dxa"/>
            <w:vMerge w:val="restart"/>
            <w:shd w:val="clear" w:color="auto" w:fill="FFFFFF" w:themeFill="background1"/>
            <w:vAlign w:val="center"/>
          </w:tcPr>
          <w:p w14:paraId="5A40FFBB" w14:textId="77777777" w:rsidR="00407F12" w:rsidRPr="007C0EF5" w:rsidRDefault="00407F12" w:rsidP="00407F12">
            <w:pPr>
              <w:pStyle w:val="BodyTable"/>
              <w:spacing w:before="60" w:after="60" w:line="23" w:lineRule="atLeast"/>
              <w:rPr>
                <w:rFonts w:ascii="Trebuchet MS" w:hAnsi="Trebuchet MS" w:cs="Arial"/>
                <w:b w:val="0"/>
                <w:bCs/>
                <w:szCs w:val="18"/>
              </w:rPr>
            </w:pPr>
            <w:r>
              <w:rPr>
                <w:rFonts w:ascii="Trebuchet MS" w:hAnsi="Trebuchet MS" w:cs="Arial"/>
                <w:b w:val="0"/>
                <w:bCs/>
                <w:szCs w:val="18"/>
              </w:rPr>
              <w:t>C</w:t>
            </w:r>
            <w:r w:rsidRPr="00407F12">
              <w:rPr>
                <w:rFonts w:ascii="Trebuchet MS" w:hAnsi="Trebuchet MS" w:cs="Arial"/>
                <w:b w:val="0"/>
                <w:bCs/>
                <w:szCs w:val="18"/>
              </w:rPr>
              <w:t>unoștințe teoretice în domeniul tehnologiei informației</w:t>
            </w:r>
          </w:p>
        </w:tc>
        <w:tc>
          <w:tcPr>
            <w:tcW w:w="2655" w:type="dxa"/>
            <w:shd w:val="clear" w:color="auto" w:fill="FFFFFF" w:themeFill="background1"/>
          </w:tcPr>
          <w:p w14:paraId="0A9F9B6D" w14:textId="77777777" w:rsidR="00407F12" w:rsidRDefault="00407F12" w:rsidP="000032BC">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Pr>
                <w:rFonts w:ascii="Trebuchet MS" w:hAnsi="Trebuchet MS" w:cs="Arial"/>
                <w:szCs w:val="18"/>
              </w:rPr>
              <w:t>Învățare formală</w:t>
            </w:r>
          </w:p>
        </w:tc>
        <w:tc>
          <w:tcPr>
            <w:tcW w:w="3233" w:type="dxa"/>
            <w:shd w:val="clear" w:color="auto" w:fill="FFFFFF" w:themeFill="background1"/>
          </w:tcPr>
          <w:p w14:paraId="281A6D0E" w14:textId="77777777" w:rsidR="00407F12" w:rsidRDefault="00407F12" w:rsidP="000032BC">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407F12">
              <w:rPr>
                <w:rFonts w:ascii="Trebuchet MS" w:hAnsi="Trebuchet MS" w:cs="Arial"/>
                <w:szCs w:val="18"/>
              </w:rPr>
              <w:t>Studiu individual (vizionare, ascultare, lectură, înțelegere)</w:t>
            </w:r>
          </w:p>
        </w:tc>
      </w:tr>
      <w:tr w:rsidR="00407F12" w:rsidRPr="0086651A" w14:paraId="3630A066" w14:textId="77777777" w:rsidTr="00407F12">
        <w:trPr>
          <w:trHeight w:val="288"/>
        </w:trPr>
        <w:tc>
          <w:tcPr>
            <w:cnfStyle w:val="001000000000" w:firstRow="0" w:lastRow="0" w:firstColumn="1" w:lastColumn="0" w:oddVBand="0" w:evenVBand="0" w:oddHBand="0" w:evenHBand="0" w:firstRowFirstColumn="0" w:firstRowLastColumn="0" w:lastRowFirstColumn="0" w:lastRowLastColumn="0"/>
            <w:tcW w:w="3128" w:type="dxa"/>
            <w:vMerge/>
            <w:shd w:val="clear" w:color="auto" w:fill="E7E6E6" w:themeFill="background2"/>
          </w:tcPr>
          <w:p w14:paraId="77BA8C2D" w14:textId="77777777" w:rsidR="00407F12" w:rsidRPr="007C0EF5" w:rsidRDefault="00407F12" w:rsidP="00407F12">
            <w:pPr>
              <w:pStyle w:val="BodyTable"/>
              <w:spacing w:before="60" w:after="60" w:line="23" w:lineRule="atLeast"/>
              <w:rPr>
                <w:rFonts w:ascii="Trebuchet MS" w:hAnsi="Trebuchet MS" w:cs="Arial"/>
                <w:b w:val="0"/>
                <w:bCs/>
                <w:szCs w:val="18"/>
              </w:rPr>
            </w:pPr>
          </w:p>
        </w:tc>
        <w:tc>
          <w:tcPr>
            <w:tcW w:w="2655" w:type="dxa"/>
            <w:shd w:val="clear" w:color="auto" w:fill="E7E6E6" w:themeFill="background2"/>
          </w:tcPr>
          <w:p w14:paraId="4AA084BF" w14:textId="77777777" w:rsidR="00407F12" w:rsidRDefault="00407F12" w:rsidP="00407F12">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Pr>
                <w:rFonts w:ascii="Trebuchet MS" w:hAnsi="Trebuchet MS" w:cs="Arial"/>
                <w:szCs w:val="18"/>
              </w:rPr>
              <w:t>Învățare formală</w:t>
            </w:r>
          </w:p>
        </w:tc>
        <w:tc>
          <w:tcPr>
            <w:tcW w:w="3233" w:type="dxa"/>
            <w:shd w:val="clear" w:color="auto" w:fill="E7E6E6" w:themeFill="background2"/>
          </w:tcPr>
          <w:p w14:paraId="0B116A88" w14:textId="77777777" w:rsidR="00407F12" w:rsidRDefault="00407F12" w:rsidP="00407F12">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407F12">
              <w:rPr>
                <w:rFonts w:ascii="Trebuchet MS" w:hAnsi="Trebuchet MS" w:cs="Arial"/>
                <w:szCs w:val="18"/>
              </w:rPr>
              <w:t xml:space="preserve">Instructaj specific pe un </w:t>
            </w:r>
            <w:r>
              <w:rPr>
                <w:rFonts w:ascii="Trebuchet MS" w:hAnsi="Trebuchet MS" w:cs="Arial"/>
                <w:szCs w:val="18"/>
              </w:rPr>
              <w:t>sistem informatic</w:t>
            </w:r>
            <w:r w:rsidRPr="00407F12">
              <w:rPr>
                <w:rFonts w:ascii="Trebuchet MS" w:hAnsi="Trebuchet MS" w:cs="Arial"/>
                <w:szCs w:val="18"/>
              </w:rPr>
              <w:t xml:space="preserve"> nou, etc</w:t>
            </w:r>
            <w:r>
              <w:rPr>
                <w:rFonts w:ascii="Trebuchet MS" w:hAnsi="Trebuchet MS" w:cs="Arial"/>
                <w:szCs w:val="18"/>
              </w:rPr>
              <w:t>. (dacă este cazul)</w:t>
            </w:r>
          </w:p>
        </w:tc>
      </w:tr>
      <w:tr w:rsidR="00407F12" w:rsidRPr="0086651A" w14:paraId="31BF5A13" w14:textId="77777777" w:rsidTr="00407F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28" w:type="dxa"/>
            <w:vMerge/>
            <w:shd w:val="clear" w:color="auto" w:fill="FFFFFF" w:themeFill="background1"/>
          </w:tcPr>
          <w:p w14:paraId="02863D5A" w14:textId="77777777" w:rsidR="00407F12" w:rsidRPr="007C0EF5" w:rsidRDefault="00407F12" w:rsidP="00407F12">
            <w:pPr>
              <w:pStyle w:val="BodyTable"/>
              <w:spacing w:before="60" w:after="60" w:line="23" w:lineRule="atLeast"/>
              <w:rPr>
                <w:rFonts w:ascii="Trebuchet MS" w:hAnsi="Trebuchet MS" w:cs="Arial"/>
                <w:b w:val="0"/>
                <w:bCs/>
                <w:szCs w:val="18"/>
              </w:rPr>
            </w:pPr>
          </w:p>
        </w:tc>
        <w:tc>
          <w:tcPr>
            <w:tcW w:w="2655" w:type="dxa"/>
            <w:shd w:val="clear" w:color="auto" w:fill="FFFFFF" w:themeFill="background1"/>
          </w:tcPr>
          <w:p w14:paraId="72EC666E" w14:textId="77777777" w:rsidR="00407F12" w:rsidRPr="002943BB" w:rsidRDefault="00407F12" w:rsidP="00407F12">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Pr>
                <w:rFonts w:ascii="Trebuchet MS" w:hAnsi="Trebuchet MS" w:cs="Arial"/>
                <w:szCs w:val="18"/>
              </w:rPr>
              <w:t>Învățare formală</w:t>
            </w:r>
          </w:p>
        </w:tc>
        <w:tc>
          <w:tcPr>
            <w:tcW w:w="3233" w:type="dxa"/>
            <w:shd w:val="clear" w:color="auto" w:fill="FFFFFF" w:themeFill="background1"/>
          </w:tcPr>
          <w:p w14:paraId="722287C4" w14:textId="77777777" w:rsidR="00407F12" w:rsidRPr="002943BB" w:rsidRDefault="00407F12" w:rsidP="00407F12">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407F12">
              <w:rPr>
                <w:rFonts w:ascii="Trebuchet MS" w:hAnsi="Trebuchet MS" w:cs="Arial"/>
                <w:szCs w:val="18"/>
              </w:rPr>
              <w:t>Training formal în varianta fizică sau online</w:t>
            </w:r>
          </w:p>
        </w:tc>
      </w:tr>
      <w:tr w:rsidR="00C93260" w:rsidRPr="0086651A" w14:paraId="60BEEF5D" w14:textId="77777777" w:rsidTr="00C93260">
        <w:trPr>
          <w:trHeight w:val="288"/>
        </w:trPr>
        <w:tc>
          <w:tcPr>
            <w:cnfStyle w:val="001000000000" w:firstRow="0" w:lastRow="0" w:firstColumn="1" w:lastColumn="0" w:oddVBand="0" w:evenVBand="0" w:oddHBand="0" w:evenHBand="0" w:firstRowFirstColumn="0" w:firstRowLastColumn="0" w:lastRowFirstColumn="0" w:lastRowLastColumn="0"/>
            <w:tcW w:w="3128" w:type="dxa"/>
            <w:shd w:val="clear" w:color="auto" w:fill="FFFFFF" w:themeFill="background1"/>
          </w:tcPr>
          <w:p w14:paraId="14EF45B9" w14:textId="77777777" w:rsidR="00C93260" w:rsidRDefault="00C93260" w:rsidP="00C93260">
            <w:pPr>
              <w:pStyle w:val="BodyTable"/>
              <w:spacing w:before="60" w:after="60" w:line="23" w:lineRule="atLeast"/>
              <w:rPr>
                <w:rFonts w:ascii="Trebuchet MS" w:hAnsi="Trebuchet MS" w:cs="Arial"/>
                <w:b w:val="0"/>
                <w:bCs/>
                <w:szCs w:val="18"/>
              </w:rPr>
            </w:pPr>
            <w:r>
              <w:rPr>
                <w:rFonts w:ascii="Trebuchet MS" w:hAnsi="Trebuchet MS" w:cs="Arial"/>
                <w:b w:val="0"/>
                <w:bCs/>
                <w:szCs w:val="18"/>
              </w:rPr>
              <w:t xml:space="preserve">Cunoștințe </w:t>
            </w:r>
            <w:r w:rsidRPr="00C93260">
              <w:rPr>
                <w:rFonts w:ascii="Trebuchet MS" w:hAnsi="Trebuchet MS" w:cs="Arial"/>
                <w:b w:val="0"/>
                <w:bCs/>
                <w:szCs w:val="18"/>
              </w:rPr>
              <w:t>teoretice specifice în domeniul managementului resurselor umane</w:t>
            </w:r>
          </w:p>
        </w:tc>
        <w:tc>
          <w:tcPr>
            <w:tcW w:w="2655" w:type="dxa"/>
            <w:shd w:val="clear" w:color="auto" w:fill="E7E6E6" w:themeFill="background2"/>
          </w:tcPr>
          <w:p w14:paraId="3A52943D" w14:textId="77777777" w:rsidR="00C93260" w:rsidRPr="00407F12" w:rsidRDefault="00C93260" w:rsidP="00C93260">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cs="Arial"/>
                <w:szCs w:val="18"/>
              </w:rPr>
              <w:t>Învățare formală</w:t>
            </w:r>
          </w:p>
        </w:tc>
        <w:tc>
          <w:tcPr>
            <w:tcW w:w="3233" w:type="dxa"/>
            <w:shd w:val="clear" w:color="auto" w:fill="E7E6E6" w:themeFill="background2"/>
          </w:tcPr>
          <w:p w14:paraId="0D0DAD53" w14:textId="77777777" w:rsidR="00C93260" w:rsidRPr="00C93260" w:rsidRDefault="00C93260" w:rsidP="00C93260">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407F12">
              <w:rPr>
                <w:rFonts w:ascii="Trebuchet MS" w:hAnsi="Trebuchet MS" w:cs="Arial"/>
                <w:szCs w:val="18"/>
              </w:rPr>
              <w:t>Training formal în varianta fizică sau online</w:t>
            </w:r>
          </w:p>
        </w:tc>
      </w:tr>
      <w:tr w:rsidR="00C93260" w:rsidRPr="0086651A" w14:paraId="5B506CD3" w14:textId="77777777" w:rsidTr="00C9326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28" w:type="dxa"/>
            <w:vMerge w:val="restart"/>
            <w:shd w:val="clear" w:color="auto" w:fill="FFFFFF" w:themeFill="background1"/>
          </w:tcPr>
          <w:p w14:paraId="17F1B50E" w14:textId="77777777" w:rsidR="00C93260" w:rsidRDefault="00C93260" w:rsidP="00C93260">
            <w:pPr>
              <w:pStyle w:val="BodyTable"/>
              <w:spacing w:before="60" w:after="60" w:line="23" w:lineRule="atLeast"/>
              <w:rPr>
                <w:rFonts w:ascii="Trebuchet MS" w:hAnsi="Trebuchet MS" w:cs="Arial"/>
                <w:b w:val="0"/>
                <w:bCs/>
                <w:szCs w:val="18"/>
              </w:rPr>
            </w:pPr>
            <w:r>
              <w:rPr>
                <w:rFonts w:ascii="Trebuchet MS" w:hAnsi="Trebuchet MS" w:cs="Arial"/>
                <w:b w:val="0"/>
                <w:bCs/>
                <w:szCs w:val="18"/>
              </w:rPr>
              <w:t>Cunoștințe</w:t>
            </w:r>
            <w:r w:rsidR="00E34F78">
              <w:rPr>
                <w:rFonts w:ascii="Trebuchet MS" w:hAnsi="Trebuchet MS" w:cs="Arial"/>
                <w:b w:val="0"/>
                <w:bCs/>
                <w:szCs w:val="18"/>
              </w:rPr>
              <w:t xml:space="preserve">, abilități și atitudini </w:t>
            </w:r>
            <w:r>
              <w:rPr>
                <w:rFonts w:ascii="Trebuchet MS" w:hAnsi="Trebuchet MS" w:cs="Arial"/>
                <w:b w:val="0"/>
                <w:bCs/>
                <w:szCs w:val="18"/>
              </w:rPr>
              <w:t>referitoare la derularea procesului de analiză a posturilor</w:t>
            </w:r>
          </w:p>
        </w:tc>
        <w:tc>
          <w:tcPr>
            <w:tcW w:w="2655" w:type="dxa"/>
            <w:shd w:val="clear" w:color="auto" w:fill="FFFFFF" w:themeFill="background1"/>
          </w:tcPr>
          <w:p w14:paraId="2EBB8DA3" w14:textId="77777777" w:rsidR="00C93260" w:rsidRPr="00407F12" w:rsidRDefault="00C93260" w:rsidP="00C93260">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407F12">
              <w:rPr>
                <w:rFonts w:ascii="Trebuchet MS" w:hAnsi="Trebuchet MS"/>
              </w:rPr>
              <w:t>Învățarea prin experiență</w:t>
            </w:r>
          </w:p>
        </w:tc>
        <w:tc>
          <w:tcPr>
            <w:tcW w:w="3233" w:type="dxa"/>
            <w:shd w:val="clear" w:color="auto" w:fill="FFFFFF" w:themeFill="background1"/>
          </w:tcPr>
          <w:p w14:paraId="6C357EDA" w14:textId="77777777" w:rsidR="00C93260" w:rsidRPr="00407F12" w:rsidRDefault="00C93260" w:rsidP="00C93260">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C93260">
              <w:rPr>
                <w:rFonts w:ascii="Trebuchet MS" w:hAnsi="Trebuchet MS"/>
              </w:rPr>
              <w:t xml:space="preserve">Practică/ Realizarea unei activități/ sarcini în cadrul unui alt </w:t>
            </w:r>
            <w:r>
              <w:rPr>
                <w:rFonts w:ascii="Trebuchet MS" w:hAnsi="Trebuchet MS"/>
              </w:rPr>
              <w:t>compartiment</w:t>
            </w:r>
            <w:r w:rsidRPr="00C93260">
              <w:rPr>
                <w:rFonts w:ascii="Trebuchet MS" w:hAnsi="Trebuchet MS"/>
              </w:rPr>
              <w:t>, sub supravegherea unui coleg experimentat</w:t>
            </w:r>
          </w:p>
        </w:tc>
      </w:tr>
      <w:tr w:rsidR="00C93260" w:rsidRPr="0086651A" w14:paraId="6CA63BDE" w14:textId="77777777" w:rsidTr="00C93260">
        <w:trPr>
          <w:trHeight w:val="288"/>
        </w:trPr>
        <w:tc>
          <w:tcPr>
            <w:cnfStyle w:val="001000000000" w:firstRow="0" w:lastRow="0" w:firstColumn="1" w:lastColumn="0" w:oddVBand="0" w:evenVBand="0" w:oddHBand="0" w:evenHBand="0" w:firstRowFirstColumn="0" w:firstRowLastColumn="0" w:lastRowFirstColumn="0" w:lastRowLastColumn="0"/>
            <w:tcW w:w="3128" w:type="dxa"/>
            <w:vMerge/>
            <w:shd w:val="clear" w:color="auto" w:fill="FFFFFF" w:themeFill="background1"/>
          </w:tcPr>
          <w:p w14:paraId="376BCFC4" w14:textId="77777777" w:rsidR="00C93260" w:rsidRPr="007C0EF5" w:rsidRDefault="00C93260" w:rsidP="00C93260">
            <w:pPr>
              <w:pStyle w:val="BodyTable"/>
              <w:spacing w:before="60" w:after="60" w:line="23" w:lineRule="atLeast"/>
              <w:rPr>
                <w:rFonts w:ascii="Trebuchet MS" w:hAnsi="Trebuchet MS" w:cs="Arial"/>
                <w:b w:val="0"/>
                <w:bCs/>
                <w:szCs w:val="18"/>
              </w:rPr>
            </w:pPr>
          </w:p>
        </w:tc>
        <w:tc>
          <w:tcPr>
            <w:tcW w:w="2655" w:type="dxa"/>
            <w:shd w:val="clear" w:color="auto" w:fill="E7E6E6" w:themeFill="background2"/>
          </w:tcPr>
          <w:p w14:paraId="3E0E685F" w14:textId="77777777" w:rsidR="00C93260" w:rsidRDefault="00C93260" w:rsidP="00C93260">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407F12">
              <w:rPr>
                <w:rFonts w:ascii="Trebuchet MS" w:hAnsi="Trebuchet MS"/>
              </w:rPr>
              <w:t>Învățarea prin experiență</w:t>
            </w:r>
          </w:p>
        </w:tc>
        <w:tc>
          <w:tcPr>
            <w:tcW w:w="3233" w:type="dxa"/>
            <w:shd w:val="clear" w:color="auto" w:fill="E7E6E6" w:themeFill="background2"/>
          </w:tcPr>
          <w:p w14:paraId="49C6DA01" w14:textId="77777777" w:rsidR="00C93260" w:rsidRDefault="00C93260" w:rsidP="00C93260">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407F12">
              <w:rPr>
                <w:rFonts w:ascii="Trebuchet MS" w:hAnsi="Trebuchet MS"/>
              </w:rPr>
              <w:t>Optimizarea unor procese/proceduri - găsirea de soluții alternative</w:t>
            </w:r>
          </w:p>
        </w:tc>
      </w:tr>
      <w:tr w:rsidR="00C93260" w:rsidRPr="0086651A" w14:paraId="380927A5" w14:textId="77777777" w:rsidTr="00C9326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28" w:type="dxa"/>
            <w:vMerge/>
            <w:shd w:val="clear" w:color="auto" w:fill="FFFFFF" w:themeFill="background1"/>
          </w:tcPr>
          <w:p w14:paraId="405395E1" w14:textId="77777777" w:rsidR="00C93260" w:rsidRPr="007C0EF5" w:rsidRDefault="00C93260" w:rsidP="00C93260">
            <w:pPr>
              <w:pStyle w:val="BodyTable"/>
              <w:spacing w:before="60" w:after="60" w:line="23" w:lineRule="atLeast"/>
              <w:rPr>
                <w:rFonts w:ascii="Trebuchet MS" w:hAnsi="Trebuchet MS" w:cs="Arial"/>
                <w:b w:val="0"/>
                <w:bCs/>
                <w:szCs w:val="18"/>
              </w:rPr>
            </w:pPr>
          </w:p>
        </w:tc>
        <w:tc>
          <w:tcPr>
            <w:tcW w:w="2655" w:type="dxa"/>
            <w:shd w:val="clear" w:color="auto" w:fill="FFFFFF" w:themeFill="background1"/>
          </w:tcPr>
          <w:p w14:paraId="61A9B7AC" w14:textId="77777777" w:rsidR="00C93260" w:rsidRPr="00407F12" w:rsidRDefault="00C93260" w:rsidP="00C93260">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407F12">
              <w:rPr>
                <w:rFonts w:ascii="Trebuchet MS" w:hAnsi="Trebuchet MS"/>
              </w:rPr>
              <w:t>Învățarea prin experiență</w:t>
            </w:r>
          </w:p>
        </w:tc>
        <w:tc>
          <w:tcPr>
            <w:tcW w:w="3233" w:type="dxa"/>
            <w:shd w:val="clear" w:color="auto" w:fill="FFFFFF" w:themeFill="background1"/>
          </w:tcPr>
          <w:p w14:paraId="46F820A5" w14:textId="77777777" w:rsidR="00C93260" w:rsidRPr="00C93260" w:rsidRDefault="00C93260" w:rsidP="00C93260">
            <w:pPr>
              <w:pStyle w:val="BodyTable"/>
              <w:tabs>
                <w:tab w:val="center" w:pos="1508"/>
              </w:tabs>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b/>
                <w:bCs w:val="0"/>
                <w:i/>
                <w:iCs/>
              </w:rPr>
            </w:pPr>
            <w:r w:rsidRPr="00C93260">
              <w:rPr>
                <w:rFonts w:ascii="Trebuchet MS" w:hAnsi="Trebuchet MS"/>
                <w:i/>
                <w:iCs/>
              </w:rPr>
              <w:t xml:space="preserve">Shadowing </w:t>
            </w:r>
            <w:r w:rsidRPr="00C93260">
              <w:rPr>
                <w:rFonts w:ascii="Trebuchet MS" w:hAnsi="Trebuchet MS"/>
                <w:i/>
                <w:iCs/>
              </w:rPr>
              <w:tab/>
            </w:r>
          </w:p>
        </w:tc>
      </w:tr>
      <w:tr w:rsidR="00C93260" w:rsidRPr="0086651A" w14:paraId="7EE4C333" w14:textId="77777777" w:rsidTr="00C93260">
        <w:trPr>
          <w:trHeight w:val="288"/>
        </w:trPr>
        <w:tc>
          <w:tcPr>
            <w:cnfStyle w:val="001000000000" w:firstRow="0" w:lastRow="0" w:firstColumn="1" w:lastColumn="0" w:oddVBand="0" w:evenVBand="0" w:oddHBand="0" w:evenHBand="0" w:firstRowFirstColumn="0" w:firstRowLastColumn="0" w:lastRowFirstColumn="0" w:lastRowLastColumn="0"/>
            <w:tcW w:w="3128" w:type="dxa"/>
            <w:vMerge/>
            <w:shd w:val="clear" w:color="auto" w:fill="FFFFFF" w:themeFill="background1"/>
          </w:tcPr>
          <w:p w14:paraId="5242A647" w14:textId="77777777" w:rsidR="00C93260" w:rsidRPr="007C0EF5" w:rsidRDefault="00C93260" w:rsidP="00C93260">
            <w:pPr>
              <w:pStyle w:val="BodyTable"/>
              <w:spacing w:before="60" w:after="60" w:line="23" w:lineRule="atLeast"/>
              <w:rPr>
                <w:rFonts w:ascii="Trebuchet MS" w:hAnsi="Trebuchet MS" w:cs="Arial"/>
                <w:b w:val="0"/>
                <w:bCs/>
                <w:szCs w:val="18"/>
              </w:rPr>
            </w:pPr>
          </w:p>
        </w:tc>
        <w:tc>
          <w:tcPr>
            <w:tcW w:w="2655" w:type="dxa"/>
            <w:shd w:val="clear" w:color="auto" w:fill="E7E6E6" w:themeFill="background2"/>
          </w:tcPr>
          <w:p w14:paraId="61F1DA9E" w14:textId="77777777" w:rsidR="00C93260" w:rsidRPr="00407F12" w:rsidRDefault="00C93260" w:rsidP="00C93260">
            <w:pPr>
              <w:pStyle w:val="BodyTable"/>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407F12">
              <w:rPr>
                <w:rFonts w:ascii="Trebuchet MS" w:hAnsi="Trebuchet MS"/>
              </w:rPr>
              <w:t>Învățarea prin experiență</w:t>
            </w:r>
          </w:p>
        </w:tc>
        <w:tc>
          <w:tcPr>
            <w:tcW w:w="3233" w:type="dxa"/>
            <w:shd w:val="clear" w:color="auto" w:fill="E7E6E6" w:themeFill="background2"/>
          </w:tcPr>
          <w:p w14:paraId="165CBDA9" w14:textId="77777777" w:rsidR="00C93260" w:rsidRDefault="00C93260" w:rsidP="00C93260">
            <w:pPr>
              <w:pStyle w:val="BodyTable"/>
              <w:tabs>
                <w:tab w:val="center" w:pos="1508"/>
              </w:tabs>
              <w:spacing w:before="60" w:after="6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C93260">
              <w:rPr>
                <w:rFonts w:ascii="Trebuchet MS" w:hAnsi="Trebuchet MS"/>
              </w:rPr>
              <w:t>Învățare la locul de muncă prin exemple practice/exerciții ghidate</w:t>
            </w:r>
          </w:p>
        </w:tc>
      </w:tr>
      <w:tr w:rsidR="00C93260" w:rsidRPr="0086651A" w14:paraId="3D43A9F6" w14:textId="77777777" w:rsidTr="00C9326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28" w:type="dxa"/>
            <w:vMerge/>
            <w:shd w:val="clear" w:color="auto" w:fill="FFFFFF" w:themeFill="background1"/>
          </w:tcPr>
          <w:p w14:paraId="29216E52" w14:textId="77777777" w:rsidR="00C93260" w:rsidRPr="007C0EF5" w:rsidRDefault="00C93260" w:rsidP="00C93260">
            <w:pPr>
              <w:pStyle w:val="BodyTable"/>
              <w:spacing w:before="60" w:after="60" w:line="23" w:lineRule="atLeast"/>
              <w:rPr>
                <w:rFonts w:ascii="Trebuchet MS" w:hAnsi="Trebuchet MS" w:cs="Arial"/>
                <w:b w:val="0"/>
                <w:bCs/>
                <w:szCs w:val="18"/>
              </w:rPr>
            </w:pPr>
          </w:p>
        </w:tc>
        <w:tc>
          <w:tcPr>
            <w:tcW w:w="2655" w:type="dxa"/>
            <w:shd w:val="clear" w:color="auto" w:fill="FFFFFF" w:themeFill="background1"/>
          </w:tcPr>
          <w:p w14:paraId="0291FDC2" w14:textId="77777777" w:rsidR="00C93260" w:rsidRPr="00407F12" w:rsidRDefault="00C93260" w:rsidP="00C93260">
            <w:pPr>
              <w:pStyle w:val="BodyTable"/>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407F12">
              <w:rPr>
                <w:rFonts w:ascii="Trebuchet MS" w:hAnsi="Trebuchet MS"/>
              </w:rPr>
              <w:t>Învățarea prin experiență</w:t>
            </w:r>
          </w:p>
        </w:tc>
        <w:tc>
          <w:tcPr>
            <w:tcW w:w="3233" w:type="dxa"/>
            <w:shd w:val="clear" w:color="auto" w:fill="FFFFFF" w:themeFill="background1"/>
          </w:tcPr>
          <w:p w14:paraId="35C0B745" w14:textId="77777777" w:rsidR="00C93260" w:rsidRPr="00C93260" w:rsidRDefault="00C93260" w:rsidP="00C93260">
            <w:pPr>
              <w:pStyle w:val="BodyTable"/>
              <w:tabs>
                <w:tab w:val="center" w:pos="1508"/>
              </w:tabs>
              <w:spacing w:before="60" w:after="6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Pr>
                <w:rFonts w:ascii="Trebuchet MS" w:hAnsi="Trebuchet MS"/>
              </w:rPr>
              <w:t>Schimb de experiențe în cadrul echipei de lucru/ compartimentului</w:t>
            </w:r>
          </w:p>
        </w:tc>
      </w:tr>
    </w:tbl>
    <w:p w14:paraId="67DC0F51" w14:textId="77777777" w:rsidR="00D3590E" w:rsidRPr="005035E7" w:rsidRDefault="00D3590E" w:rsidP="0023508F">
      <w:pPr>
        <w:pStyle w:val="Heading2"/>
        <w:ind w:left="630"/>
        <w:rPr>
          <w:rFonts w:ascii="Trebuchet MS" w:hAnsi="Trebuchet MS"/>
        </w:rPr>
      </w:pPr>
      <w:bookmarkStart w:id="71" w:name="_Toc159326860"/>
      <w:bookmarkStart w:id="72" w:name="_Toc159434968"/>
      <w:bookmarkStart w:id="73" w:name="_Toc160122795"/>
      <w:bookmarkStart w:id="74" w:name="_Toc164418342"/>
      <w:r w:rsidRPr="005035E7">
        <w:rPr>
          <w:rFonts w:ascii="Trebuchet MS" w:hAnsi="Trebuchet MS"/>
        </w:rPr>
        <w:t>Validarea constatărilor și concluziilor preliminare</w:t>
      </w:r>
      <w:bookmarkEnd w:id="71"/>
      <w:bookmarkEnd w:id="72"/>
      <w:bookmarkEnd w:id="73"/>
      <w:bookmarkEnd w:id="74"/>
      <w:r w:rsidRPr="005035E7">
        <w:rPr>
          <w:rFonts w:ascii="Trebuchet MS" w:hAnsi="Trebuchet MS"/>
        </w:rPr>
        <w:t xml:space="preserve"> </w:t>
      </w:r>
    </w:p>
    <w:p w14:paraId="0044852D" w14:textId="77777777" w:rsidR="00832499" w:rsidRPr="005035E7" w:rsidRDefault="00B71930" w:rsidP="009F12C2">
      <w:pPr>
        <w:autoSpaceDE w:val="0"/>
        <w:autoSpaceDN w:val="0"/>
        <w:adjustRightInd w:val="0"/>
        <w:spacing w:line="23" w:lineRule="atLeast"/>
        <w:rPr>
          <w:rFonts w:ascii="Trebuchet MS" w:hAnsi="Trebuchet MS" w:cs="Arial"/>
          <w:color w:val="000000"/>
          <w:szCs w:val="20"/>
        </w:rPr>
      </w:pPr>
      <w:r w:rsidRPr="005035E7">
        <w:rPr>
          <w:rFonts w:ascii="Trebuchet MS" w:hAnsi="Trebuchet MS" w:cs="Arial"/>
          <w:color w:val="000000"/>
          <w:szCs w:val="20"/>
        </w:rPr>
        <w:t xml:space="preserve">În vederea prezentării rezultatelor </w:t>
      </w:r>
      <w:r w:rsidR="0050748C">
        <w:rPr>
          <w:rFonts w:ascii="Trebuchet MS" w:hAnsi="Trebuchet MS" w:cs="Arial"/>
          <w:color w:val="000000"/>
          <w:szCs w:val="20"/>
        </w:rPr>
        <w:t>pentru validarea</w:t>
      </w:r>
      <w:r w:rsidRPr="005035E7">
        <w:rPr>
          <w:rFonts w:ascii="Trebuchet MS" w:hAnsi="Trebuchet MS" w:cs="Arial"/>
          <w:color w:val="000000"/>
          <w:szCs w:val="20"/>
        </w:rPr>
        <w:t xml:space="preserve"> constatărilor preliminare și obținerea de feedback privind constatările intermediare </w:t>
      </w:r>
      <w:r w:rsidR="0050748C">
        <w:rPr>
          <w:rFonts w:ascii="Trebuchet MS" w:hAnsi="Trebuchet MS" w:cs="Arial"/>
          <w:color w:val="000000"/>
          <w:szCs w:val="20"/>
        </w:rPr>
        <w:t>rezultate în urma</w:t>
      </w:r>
      <w:r w:rsidRPr="005035E7">
        <w:rPr>
          <w:rFonts w:ascii="Trebuchet MS" w:hAnsi="Trebuchet MS" w:cs="Arial"/>
          <w:color w:val="000000"/>
          <w:szCs w:val="20"/>
        </w:rPr>
        <w:t xml:space="preserve"> analizei datelor colectate, echipa de proiect a transmis spre analiză </w:t>
      </w:r>
      <w:r w:rsidR="00832499" w:rsidRPr="005035E7">
        <w:rPr>
          <w:rFonts w:ascii="Trebuchet MS" w:hAnsi="Trebuchet MS" w:cs="Arial"/>
          <w:color w:val="000000"/>
          <w:szCs w:val="20"/>
        </w:rPr>
        <w:t>rezultatele preliminare ale cercetării cantitative de tip chestionar-sondaj</w:t>
      </w:r>
      <w:r w:rsidR="00B519C6">
        <w:rPr>
          <w:rFonts w:ascii="Trebuchet MS" w:hAnsi="Trebuchet MS" w:cs="Arial"/>
          <w:color w:val="000000"/>
          <w:szCs w:val="20"/>
        </w:rPr>
        <w:t xml:space="preserve"> </w:t>
      </w:r>
      <w:r w:rsidR="0050748C">
        <w:rPr>
          <w:rFonts w:ascii="Trebuchet MS" w:hAnsi="Trebuchet MS" w:cs="Arial"/>
          <w:color w:val="000000"/>
          <w:szCs w:val="20"/>
        </w:rPr>
        <w:t>(</w:t>
      </w:r>
      <w:r w:rsidR="00832499" w:rsidRPr="005035E7">
        <w:rPr>
          <w:rFonts w:ascii="Trebuchet MS" w:hAnsi="Trebuchet MS" w:cs="Arial"/>
          <w:color w:val="000000"/>
          <w:szCs w:val="20"/>
        </w:rPr>
        <w:t>derulată cu scopul colectării opiniilor/ percepțiilor reprezentanților autorităților și instituțiilor publice cu referire la procesul de analiză a posturilor și modalitățile de acordare a asistenței de specialitate derulate de ANFP cu scopul facilitării înțelegerii acestui proces</w:t>
      </w:r>
      <w:r w:rsidR="0050748C">
        <w:rPr>
          <w:rFonts w:ascii="Trebuchet MS" w:hAnsi="Trebuchet MS" w:cs="Arial"/>
          <w:color w:val="000000"/>
          <w:szCs w:val="20"/>
        </w:rPr>
        <w:t>)</w:t>
      </w:r>
      <w:r w:rsidRPr="005035E7">
        <w:rPr>
          <w:rFonts w:ascii="Trebuchet MS" w:hAnsi="Trebuchet MS" w:cs="Arial"/>
          <w:color w:val="000000"/>
          <w:szCs w:val="20"/>
        </w:rPr>
        <w:t xml:space="preserve">. </w:t>
      </w:r>
    </w:p>
    <w:p w14:paraId="5FB5AE4B" w14:textId="77777777" w:rsidR="00832499" w:rsidRPr="005035E7" w:rsidRDefault="00B71930" w:rsidP="009F12C2">
      <w:pPr>
        <w:autoSpaceDE w:val="0"/>
        <w:autoSpaceDN w:val="0"/>
        <w:adjustRightInd w:val="0"/>
        <w:spacing w:line="23" w:lineRule="atLeast"/>
        <w:rPr>
          <w:rFonts w:ascii="Trebuchet MS" w:hAnsi="Trebuchet MS" w:cs="Arial"/>
          <w:color w:val="000000"/>
          <w:szCs w:val="20"/>
        </w:rPr>
      </w:pPr>
      <w:r w:rsidRPr="005035E7">
        <w:rPr>
          <w:rFonts w:ascii="Trebuchet MS" w:hAnsi="Trebuchet MS" w:cs="Arial"/>
          <w:color w:val="000000"/>
          <w:szCs w:val="20"/>
        </w:rPr>
        <w:t xml:space="preserve">Scopul </w:t>
      </w:r>
      <w:r w:rsidR="00BD613F" w:rsidRPr="005035E7">
        <w:rPr>
          <w:rFonts w:ascii="Trebuchet MS" w:hAnsi="Trebuchet MS" w:cs="Arial"/>
          <w:color w:val="000000"/>
          <w:szCs w:val="20"/>
        </w:rPr>
        <w:t xml:space="preserve">acestui demers a fost acela de a </w:t>
      </w:r>
      <w:r w:rsidRPr="005035E7">
        <w:rPr>
          <w:rFonts w:ascii="Trebuchet MS" w:hAnsi="Trebuchet MS" w:cs="Arial"/>
          <w:color w:val="000000"/>
          <w:szCs w:val="20"/>
        </w:rPr>
        <w:t>valida constatările și concluziile preliminare obținute în urma analizelor realizate</w:t>
      </w:r>
      <w:r w:rsidR="00832499" w:rsidRPr="005035E7">
        <w:rPr>
          <w:rFonts w:ascii="Trebuchet MS" w:hAnsi="Trebuchet MS" w:cs="Arial"/>
          <w:color w:val="000000"/>
          <w:szCs w:val="20"/>
        </w:rPr>
        <w:t xml:space="preserve"> (detaliate în cadrul subcapitolului 2.3. Analiza datelor)</w:t>
      </w:r>
      <w:r w:rsidRPr="005035E7">
        <w:rPr>
          <w:rFonts w:ascii="Trebuchet MS" w:hAnsi="Trebuchet MS" w:cs="Arial"/>
          <w:color w:val="000000"/>
          <w:szCs w:val="20"/>
        </w:rPr>
        <w:t>, de a identifica eventualele completări / limitări ale analizelor, dar și pentru interpretarea multidisciplinară a concluziilor.</w:t>
      </w:r>
      <w:r w:rsidR="00BD613F" w:rsidRPr="005035E7">
        <w:rPr>
          <w:rFonts w:ascii="Trebuchet MS" w:hAnsi="Trebuchet MS" w:cs="Arial"/>
          <w:color w:val="000000"/>
          <w:szCs w:val="20"/>
        </w:rPr>
        <w:t xml:space="preserve"> </w:t>
      </w:r>
      <w:r w:rsidR="00832499" w:rsidRPr="005035E7">
        <w:rPr>
          <w:rFonts w:ascii="Trebuchet MS" w:hAnsi="Trebuchet MS" w:cs="Arial"/>
          <w:color w:val="000000"/>
          <w:szCs w:val="20"/>
        </w:rPr>
        <w:t>Asocierea a colectat în cadrul  întâlniri</w:t>
      </w:r>
      <w:r w:rsidR="0050748C">
        <w:rPr>
          <w:rFonts w:ascii="Trebuchet MS" w:hAnsi="Trebuchet MS" w:cs="Arial"/>
          <w:color w:val="000000"/>
          <w:szCs w:val="20"/>
        </w:rPr>
        <w:t>lor</w:t>
      </w:r>
      <w:r w:rsidR="00832499" w:rsidRPr="005035E7">
        <w:rPr>
          <w:rFonts w:ascii="Trebuchet MS" w:hAnsi="Trebuchet MS" w:cs="Arial"/>
          <w:color w:val="000000"/>
          <w:szCs w:val="20"/>
        </w:rPr>
        <w:t xml:space="preserve"> de lucru opiniile r</w:t>
      </w:r>
      <w:r w:rsidR="000C6C13" w:rsidRPr="005035E7">
        <w:rPr>
          <w:rFonts w:ascii="Trebuchet MS" w:hAnsi="Trebuchet MS" w:cs="Arial"/>
          <w:color w:val="000000"/>
          <w:szCs w:val="20"/>
        </w:rPr>
        <w:t>eprezentanți</w:t>
      </w:r>
      <w:r w:rsidR="00832499" w:rsidRPr="005035E7">
        <w:rPr>
          <w:rFonts w:ascii="Trebuchet MS" w:hAnsi="Trebuchet MS" w:cs="Arial"/>
          <w:color w:val="000000"/>
          <w:szCs w:val="20"/>
        </w:rPr>
        <w:t>lor</w:t>
      </w:r>
      <w:r w:rsidR="000C6C13" w:rsidRPr="005035E7">
        <w:rPr>
          <w:rFonts w:ascii="Trebuchet MS" w:hAnsi="Trebuchet MS" w:cs="Arial"/>
          <w:color w:val="000000"/>
          <w:szCs w:val="20"/>
        </w:rPr>
        <w:t xml:space="preserve"> ANFP referitoare la</w:t>
      </w:r>
      <w:r w:rsidR="00832499" w:rsidRPr="005035E7">
        <w:rPr>
          <w:rFonts w:ascii="Trebuchet MS" w:hAnsi="Trebuchet MS" w:cs="Arial"/>
          <w:color w:val="000000"/>
          <w:szCs w:val="20"/>
        </w:rPr>
        <w:t>:</w:t>
      </w:r>
    </w:p>
    <w:p w14:paraId="57EC4DC3" w14:textId="77777777" w:rsidR="00832499" w:rsidRPr="005035E7" w:rsidRDefault="00832499" w:rsidP="00832499">
      <w:pPr>
        <w:pStyle w:val="Bulletpoint1"/>
        <w:numPr>
          <w:ilvl w:val="0"/>
          <w:numId w:val="11"/>
        </w:numPr>
        <w:spacing w:before="60" w:after="60" w:line="23" w:lineRule="atLeast"/>
        <w:contextualSpacing w:val="0"/>
        <w:rPr>
          <w:rFonts w:ascii="Trebuchet MS" w:hAnsi="Trebuchet MS"/>
        </w:rPr>
      </w:pPr>
      <w:r w:rsidRPr="005035E7">
        <w:rPr>
          <w:rFonts w:ascii="Trebuchet MS" w:hAnsi="Trebuchet MS"/>
        </w:rPr>
        <w:t>importanța integrării rezultatelor ca urmare a derulării cercetării cantitative, utilizând comentariile scrise ca urmare a adresării întrebărilor deschise (e.g., necesitatea elaborării unor modalități de acordare a asistenței cu conținut tehnic – liste de competențe specifice cu titlu de exemplu, necesitatea derulării mai multor instruiri cu scopul explicării cadrului legal aplicabil fiecărei categorii de funcții publice – centrale, locale, teritoriale</w:t>
      </w:r>
      <w:r w:rsidR="0024271A" w:rsidRPr="005035E7">
        <w:rPr>
          <w:rFonts w:ascii="Trebuchet MS" w:hAnsi="Trebuchet MS"/>
        </w:rPr>
        <w:t>, etc.);</w:t>
      </w:r>
    </w:p>
    <w:p w14:paraId="1F7003E3" w14:textId="77777777" w:rsidR="00B71930" w:rsidRPr="005035E7" w:rsidRDefault="0024271A" w:rsidP="00832499">
      <w:pPr>
        <w:pStyle w:val="Bulletpoint1"/>
        <w:numPr>
          <w:ilvl w:val="0"/>
          <w:numId w:val="11"/>
        </w:numPr>
        <w:spacing w:before="60" w:after="60" w:line="23" w:lineRule="atLeast"/>
        <w:contextualSpacing w:val="0"/>
        <w:rPr>
          <w:rFonts w:ascii="Trebuchet MS" w:hAnsi="Trebuchet MS"/>
        </w:rPr>
      </w:pPr>
      <w:r w:rsidRPr="005035E7">
        <w:rPr>
          <w:rFonts w:ascii="Trebuchet MS" w:hAnsi="Trebuchet MS"/>
        </w:rPr>
        <w:t>importanța definirii</w:t>
      </w:r>
      <w:r w:rsidR="00832499" w:rsidRPr="005035E7">
        <w:rPr>
          <w:rFonts w:ascii="Trebuchet MS" w:hAnsi="Trebuchet MS"/>
        </w:rPr>
        <w:t xml:space="preserve"> unor metode de transfer de cunoștințe </w:t>
      </w:r>
      <w:r w:rsidRPr="005035E7">
        <w:rPr>
          <w:rFonts w:ascii="Trebuchet MS" w:hAnsi="Trebuchet MS"/>
        </w:rPr>
        <w:t>incluse în</w:t>
      </w:r>
      <w:r w:rsidR="00832499" w:rsidRPr="005035E7">
        <w:rPr>
          <w:rFonts w:ascii="Trebuchet MS" w:hAnsi="Trebuchet MS"/>
        </w:rPr>
        <w:t xml:space="preserve"> metodologia ce se regăsește în conținutul acestui livrabil</w:t>
      </w:r>
      <w:r w:rsidRPr="005035E7">
        <w:rPr>
          <w:rFonts w:ascii="Trebuchet MS" w:hAnsi="Trebuchet MS"/>
        </w:rPr>
        <w:t>, astfel încât aceasta</w:t>
      </w:r>
      <w:r w:rsidR="00832499" w:rsidRPr="005035E7">
        <w:rPr>
          <w:rFonts w:ascii="Trebuchet MS" w:hAnsi="Trebuchet MS"/>
        </w:rPr>
        <w:t xml:space="preserve"> să devină un îndrumar în baza căruia reprezentanții autorităților și instituțiilor publice să își găsească în mod facil informațiile de care au nevoie în procesul de elaborare și avizare a cadrelor de competențe specifice</w:t>
      </w:r>
      <w:r w:rsidRPr="005035E7">
        <w:rPr>
          <w:rFonts w:ascii="Trebuchet MS" w:hAnsi="Trebuchet MS"/>
        </w:rPr>
        <w:t xml:space="preserve">, ținând cont de resursele limitate ale ANFP (e.g., umane, de timp) în aplicarea prevederilor legale în vigoare. </w:t>
      </w:r>
    </w:p>
    <w:p w14:paraId="2751F156" w14:textId="77777777" w:rsidR="00093093" w:rsidRPr="005035E7" w:rsidRDefault="00093093" w:rsidP="0023508F">
      <w:pPr>
        <w:pStyle w:val="Heading2"/>
        <w:ind w:left="630"/>
        <w:rPr>
          <w:rFonts w:ascii="Trebuchet MS" w:hAnsi="Trebuchet MS"/>
        </w:rPr>
      </w:pPr>
      <w:bookmarkStart w:id="75" w:name="_Toc159326861"/>
      <w:bookmarkStart w:id="76" w:name="_Toc159434969"/>
      <w:bookmarkStart w:id="77" w:name="_Toc160122796"/>
      <w:bookmarkStart w:id="78" w:name="_Toc164418343"/>
      <w:r w:rsidRPr="005035E7">
        <w:rPr>
          <w:rFonts w:ascii="Trebuchet MS" w:hAnsi="Trebuchet MS"/>
        </w:rPr>
        <w:t>Redactarea livrabilului</w:t>
      </w:r>
      <w:bookmarkEnd w:id="75"/>
      <w:bookmarkEnd w:id="76"/>
      <w:bookmarkEnd w:id="77"/>
      <w:bookmarkEnd w:id="78"/>
    </w:p>
    <w:p w14:paraId="0DA429DE" w14:textId="77777777" w:rsidR="00151812" w:rsidRPr="005035E7" w:rsidRDefault="00151812" w:rsidP="00151812">
      <w:pPr>
        <w:autoSpaceDE w:val="0"/>
        <w:autoSpaceDN w:val="0"/>
        <w:adjustRightInd w:val="0"/>
        <w:spacing w:line="23" w:lineRule="atLeast"/>
        <w:rPr>
          <w:rFonts w:ascii="Trebuchet MS" w:hAnsi="Trebuchet MS" w:cs="Arial"/>
          <w:color w:val="000000"/>
          <w:szCs w:val="20"/>
        </w:rPr>
      </w:pPr>
      <w:r w:rsidRPr="005035E7">
        <w:rPr>
          <w:rFonts w:ascii="Trebuchet MS" w:hAnsi="Trebuchet MS" w:cs="Arial"/>
          <w:color w:val="000000"/>
          <w:szCs w:val="20"/>
        </w:rPr>
        <w:t xml:space="preserve">Prezentul livrabil a fost elaborat conform detaliilor agreate prin </w:t>
      </w:r>
      <w:r w:rsidR="001E161B" w:rsidRPr="005035E7">
        <w:rPr>
          <w:rFonts w:ascii="Trebuchet MS" w:hAnsi="Trebuchet MS" w:cs="Arial"/>
          <w:color w:val="000000"/>
          <w:szCs w:val="20"/>
        </w:rPr>
        <w:t>c</w:t>
      </w:r>
      <w:r w:rsidRPr="005035E7">
        <w:rPr>
          <w:rFonts w:ascii="Trebuchet MS" w:hAnsi="Trebuchet MS" w:cs="Arial"/>
          <w:color w:val="000000"/>
          <w:szCs w:val="20"/>
        </w:rPr>
        <w:t xml:space="preserve">aietul de </w:t>
      </w:r>
      <w:r w:rsidR="001E161B" w:rsidRPr="005035E7">
        <w:rPr>
          <w:rFonts w:ascii="Trebuchet MS" w:hAnsi="Trebuchet MS" w:cs="Arial"/>
          <w:color w:val="000000"/>
          <w:szCs w:val="20"/>
        </w:rPr>
        <w:t>s</w:t>
      </w:r>
      <w:r w:rsidRPr="005035E7">
        <w:rPr>
          <w:rFonts w:ascii="Trebuchet MS" w:hAnsi="Trebuchet MS" w:cs="Arial"/>
          <w:color w:val="000000"/>
          <w:szCs w:val="20"/>
        </w:rPr>
        <w:t xml:space="preserve">arcini și </w:t>
      </w:r>
      <w:r w:rsidR="001E161B" w:rsidRPr="005035E7">
        <w:rPr>
          <w:rFonts w:ascii="Trebuchet MS" w:hAnsi="Trebuchet MS" w:cs="Arial"/>
          <w:color w:val="000000"/>
          <w:szCs w:val="20"/>
        </w:rPr>
        <w:t>o</w:t>
      </w:r>
      <w:r w:rsidRPr="005035E7">
        <w:rPr>
          <w:rFonts w:ascii="Trebuchet MS" w:hAnsi="Trebuchet MS" w:cs="Arial"/>
          <w:color w:val="000000"/>
          <w:szCs w:val="20"/>
        </w:rPr>
        <w:t xml:space="preserve">ferta </w:t>
      </w:r>
      <w:r w:rsidR="001E161B" w:rsidRPr="005035E7">
        <w:rPr>
          <w:rFonts w:ascii="Trebuchet MS" w:hAnsi="Trebuchet MS" w:cs="Arial"/>
          <w:color w:val="000000"/>
          <w:szCs w:val="20"/>
        </w:rPr>
        <w:t>t</w:t>
      </w:r>
      <w:r w:rsidRPr="005035E7">
        <w:rPr>
          <w:rFonts w:ascii="Trebuchet MS" w:hAnsi="Trebuchet MS" w:cs="Arial"/>
          <w:color w:val="000000"/>
          <w:szCs w:val="20"/>
        </w:rPr>
        <w:t>ehnică</w:t>
      </w:r>
      <w:r w:rsidR="00865998" w:rsidRPr="005035E7">
        <w:rPr>
          <w:rFonts w:ascii="Trebuchet MS" w:hAnsi="Trebuchet MS" w:cs="Arial"/>
          <w:color w:val="000000"/>
          <w:szCs w:val="20"/>
        </w:rPr>
        <w:t>.</w:t>
      </w:r>
    </w:p>
    <w:p w14:paraId="6DE6D0E9" w14:textId="77777777" w:rsidR="00CA486E" w:rsidRDefault="00151812" w:rsidP="00151812">
      <w:pPr>
        <w:autoSpaceDE w:val="0"/>
        <w:autoSpaceDN w:val="0"/>
        <w:adjustRightInd w:val="0"/>
        <w:spacing w:line="23" w:lineRule="atLeast"/>
        <w:rPr>
          <w:rFonts w:ascii="Trebuchet MS" w:hAnsi="Trebuchet MS" w:cs="Arial"/>
          <w:color w:val="000000"/>
          <w:szCs w:val="20"/>
        </w:rPr>
      </w:pPr>
      <w:r w:rsidRPr="005035E7">
        <w:rPr>
          <w:rFonts w:ascii="Trebuchet MS" w:hAnsi="Trebuchet MS" w:cs="Arial"/>
          <w:color w:val="000000"/>
          <w:szCs w:val="20"/>
        </w:rPr>
        <w:t xml:space="preserve">Eventualele observații / propuneri / completări / recomandări / revizuiri vor fi analizate și discutate în cadrul unei reuniuni cu membri ai echipei Beneficiarului urmând ca versiunea finală a livrabilului să ia în considerare rezultatele acestor discuții. Varianta finală a livrabilului </w:t>
      </w:r>
      <w:r w:rsidR="006F0D8B" w:rsidRPr="005035E7">
        <w:rPr>
          <w:rFonts w:ascii="Trebuchet MS" w:hAnsi="Trebuchet MS" w:cs="Arial"/>
          <w:color w:val="000000"/>
          <w:szCs w:val="20"/>
        </w:rPr>
        <w:t>va fi</w:t>
      </w:r>
      <w:r w:rsidRPr="005035E7">
        <w:rPr>
          <w:rFonts w:ascii="Trebuchet MS" w:hAnsi="Trebuchet MS" w:cs="Arial"/>
          <w:color w:val="000000"/>
          <w:szCs w:val="20"/>
        </w:rPr>
        <w:t xml:space="preserve"> transmis</w:t>
      </w:r>
      <w:r w:rsidR="00ED17A7" w:rsidRPr="005035E7">
        <w:rPr>
          <w:rFonts w:ascii="Trebuchet MS" w:hAnsi="Trebuchet MS" w:cs="Arial"/>
          <w:color w:val="000000"/>
          <w:szCs w:val="20"/>
        </w:rPr>
        <w:t>ă</w:t>
      </w:r>
      <w:r w:rsidRPr="005035E7">
        <w:rPr>
          <w:rFonts w:ascii="Trebuchet MS" w:hAnsi="Trebuchet MS" w:cs="Arial"/>
          <w:color w:val="000000"/>
          <w:szCs w:val="20"/>
        </w:rPr>
        <w:t xml:space="preserve"> Beneficiarului pentru aprobare.</w:t>
      </w:r>
    </w:p>
    <w:p w14:paraId="4AE95B60" w14:textId="77777777" w:rsidR="009A637D" w:rsidRPr="005035E7" w:rsidRDefault="00ED17A7" w:rsidP="00357BDF">
      <w:pPr>
        <w:pStyle w:val="Heading1"/>
        <w:spacing w:before="360"/>
        <w:rPr>
          <w:rFonts w:ascii="Trebuchet MS" w:hAnsi="Trebuchet MS"/>
        </w:rPr>
      </w:pPr>
      <w:bookmarkStart w:id="79" w:name="_Toc159434970"/>
      <w:bookmarkStart w:id="80" w:name="_Toc160122797"/>
      <w:bookmarkStart w:id="81" w:name="_Toc164418344"/>
      <w:r w:rsidRPr="005035E7">
        <w:rPr>
          <w:rFonts w:ascii="Trebuchet MS" w:hAnsi="Trebuchet MS"/>
        </w:rPr>
        <w:t>Concluzii și recomandări</w:t>
      </w:r>
      <w:bookmarkEnd w:id="79"/>
      <w:bookmarkEnd w:id="80"/>
      <w:bookmarkEnd w:id="81"/>
    </w:p>
    <w:p w14:paraId="75635EE5" w14:textId="77777777" w:rsidR="00B84E23" w:rsidRDefault="00B84E23" w:rsidP="00B84E23">
      <w:pPr>
        <w:spacing w:after="0" w:line="23" w:lineRule="atLeast"/>
        <w:rPr>
          <w:rFonts w:ascii="Trebuchet MS" w:hAnsi="Trebuchet MS" w:cstheme="minorHAnsi"/>
          <w:bCs/>
          <w:szCs w:val="20"/>
        </w:rPr>
      </w:pPr>
      <w:r>
        <w:rPr>
          <w:rFonts w:ascii="Trebuchet MS" w:hAnsi="Trebuchet MS" w:cstheme="minorHAnsi"/>
          <w:bCs/>
          <w:szCs w:val="20"/>
        </w:rPr>
        <w:t xml:space="preserve">Considerând cele </w:t>
      </w:r>
      <w:r w:rsidR="001970F6">
        <w:rPr>
          <w:rFonts w:ascii="Trebuchet MS" w:hAnsi="Trebuchet MS" w:cstheme="minorHAnsi"/>
          <w:bCs/>
          <w:szCs w:val="20"/>
        </w:rPr>
        <w:t xml:space="preserve">relevate prin analiza comparativă a informațiilor colectate, </w:t>
      </w:r>
      <w:r>
        <w:rPr>
          <w:rFonts w:ascii="Trebuchet MS" w:hAnsi="Trebuchet MS" w:cstheme="minorHAnsi"/>
          <w:bCs/>
          <w:szCs w:val="20"/>
        </w:rPr>
        <w:t xml:space="preserve">precum și disponibilitatea resurselor (umane, de timp, informatice) din cadrul ANFP, </w:t>
      </w:r>
      <w:r w:rsidR="001970F6">
        <w:rPr>
          <w:rFonts w:ascii="Trebuchet MS" w:hAnsi="Trebuchet MS" w:cstheme="minorHAnsi"/>
          <w:bCs/>
          <w:szCs w:val="20"/>
        </w:rPr>
        <w:t xml:space="preserve">proiectarea </w:t>
      </w:r>
      <w:r>
        <w:rPr>
          <w:rFonts w:ascii="Trebuchet MS" w:hAnsi="Trebuchet MS" w:cstheme="minorHAnsi"/>
          <w:bCs/>
          <w:szCs w:val="20"/>
        </w:rPr>
        <w:t>metodologi</w:t>
      </w:r>
      <w:r w:rsidR="001970F6">
        <w:rPr>
          <w:rFonts w:ascii="Trebuchet MS" w:hAnsi="Trebuchet MS" w:cstheme="minorHAnsi"/>
          <w:bCs/>
          <w:szCs w:val="20"/>
        </w:rPr>
        <w:t>ei</w:t>
      </w:r>
      <w:r>
        <w:rPr>
          <w:rFonts w:ascii="Trebuchet MS" w:hAnsi="Trebuchet MS" w:cstheme="minorHAnsi"/>
          <w:bCs/>
          <w:szCs w:val="20"/>
        </w:rPr>
        <w:t xml:space="preserve"> de acordare a asistenței de specialitate compartimentelor de resurse umane </w:t>
      </w:r>
      <w:r w:rsidR="00A45279">
        <w:rPr>
          <w:rFonts w:ascii="Trebuchet MS" w:hAnsi="Trebuchet MS" w:cstheme="minorHAnsi"/>
          <w:bCs/>
          <w:szCs w:val="20"/>
        </w:rPr>
        <w:t>va ține</w:t>
      </w:r>
      <w:r>
        <w:rPr>
          <w:rFonts w:ascii="Trebuchet MS" w:hAnsi="Trebuchet MS" w:cstheme="minorHAnsi"/>
          <w:bCs/>
          <w:szCs w:val="20"/>
        </w:rPr>
        <w:t xml:space="preserve"> cont de următoarele</w:t>
      </w:r>
      <w:r w:rsidR="001970F6">
        <w:rPr>
          <w:rFonts w:ascii="Trebuchet MS" w:hAnsi="Trebuchet MS" w:cstheme="minorHAnsi"/>
          <w:bCs/>
          <w:szCs w:val="20"/>
        </w:rPr>
        <w:t xml:space="preserve"> elemente</w:t>
      </w:r>
      <w:r>
        <w:rPr>
          <w:rFonts w:ascii="Trebuchet MS" w:hAnsi="Trebuchet MS" w:cstheme="minorHAnsi"/>
          <w:bCs/>
          <w:szCs w:val="20"/>
        </w:rPr>
        <w:t>:</w:t>
      </w:r>
    </w:p>
    <w:p w14:paraId="003C5C0D" w14:textId="77777777" w:rsidR="00B84E23" w:rsidRDefault="00B84E23" w:rsidP="004D7667">
      <w:pPr>
        <w:pStyle w:val="ListParagraph"/>
        <w:numPr>
          <w:ilvl w:val="0"/>
          <w:numId w:val="65"/>
        </w:numPr>
        <w:spacing w:after="0" w:line="23" w:lineRule="atLeast"/>
        <w:rPr>
          <w:rFonts w:ascii="Trebuchet MS" w:hAnsi="Trebuchet MS" w:cstheme="minorHAnsi"/>
          <w:bCs/>
          <w:szCs w:val="20"/>
        </w:rPr>
      </w:pPr>
      <w:bookmarkStart w:id="82" w:name="_Hlk160052157"/>
      <w:r>
        <w:rPr>
          <w:rFonts w:ascii="Trebuchet MS" w:hAnsi="Trebuchet MS" w:cstheme="minorHAnsi"/>
          <w:bCs/>
          <w:szCs w:val="20"/>
        </w:rPr>
        <w:t xml:space="preserve">Volumetrie ridicată: deși volumul de solicitări de acordare a asistenței de specialitate este influențat în mod puternic de </w:t>
      </w:r>
      <w:r w:rsidR="001970F6">
        <w:rPr>
          <w:rFonts w:ascii="Trebuchet MS" w:hAnsi="Trebuchet MS" w:cstheme="minorHAnsi"/>
          <w:bCs/>
          <w:szCs w:val="20"/>
        </w:rPr>
        <w:t>conținutul prevederilor</w:t>
      </w:r>
      <w:r>
        <w:rPr>
          <w:rFonts w:ascii="Trebuchet MS" w:hAnsi="Trebuchet MS" w:cstheme="minorHAnsi"/>
          <w:bCs/>
          <w:szCs w:val="20"/>
        </w:rPr>
        <w:t xml:space="preserve"> legislativ</w:t>
      </w:r>
      <w:r w:rsidR="001970F6">
        <w:rPr>
          <w:rFonts w:ascii="Trebuchet MS" w:hAnsi="Trebuchet MS" w:cstheme="minorHAnsi"/>
          <w:bCs/>
          <w:szCs w:val="20"/>
        </w:rPr>
        <w:t>e</w:t>
      </w:r>
      <w:r>
        <w:rPr>
          <w:rFonts w:ascii="Trebuchet MS" w:hAnsi="Trebuchet MS" w:cstheme="minorHAnsi"/>
          <w:bCs/>
          <w:szCs w:val="20"/>
        </w:rPr>
        <w:t xml:space="preserve"> în vigoare, care la momentul actual </w:t>
      </w:r>
      <w:r w:rsidR="001970F6">
        <w:rPr>
          <w:rFonts w:ascii="Trebuchet MS" w:hAnsi="Trebuchet MS" w:cstheme="minorHAnsi"/>
          <w:bCs/>
          <w:szCs w:val="20"/>
        </w:rPr>
        <w:t>prevăd</w:t>
      </w:r>
      <w:r>
        <w:rPr>
          <w:rFonts w:ascii="Trebuchet MS" w:hAnsi="Trebuchet MS" w:cstheme="minorHAnsi"/>
          <w:bCs/>
          <w:szCs w:val="20"/>
        </w:rPr>
        <w:t xml:space="preserve"> obligativitatea avizării cadrelor de competențe generale și specifice pentru funcțiile publice centrale și teritoriale ocupate și vacante până la data de 30.06.2024, este de așteptat ca, pe măsură ce cadrele de competență sunt operaționalizate și în cadrul altor </w:t>
      </w:r>
      <w:r>
        <w:rPr>
          <w:rFonts w:ascii="Trebuchet MS" w:hAnsi="Trebuchet MS" w:cstheme="minorHAnsi"/>
          <w:bCs/>
          <w:szCs w:val="20"/>
        </w:rPr>
        <w:lastRenderedPageBreak/>
        <w:t>procese de resurse umane sau devin aplicabile altor categorii de funcții publice (e.g., locale) sau personalului contractual, acesta să rămână la un nivel deosebit de ridicat pe termen scurt și mediu;</w:t>
      </w:r>
    </w:p>
    <w:p w14:paraId="26A3FEB8" w14:textId="77777777" w:rsidR="00B84E23" w:rsidRDefault="00B84E23" w:rsidP="004D7667">
      <w:pPr>
        <w:pStyle w:val="ListParagraph"/>
        <w:numPr>
          <w:ilvl w:val="0"/>
          <w:numId w:val="65"/>
        </w:numPr>
        <w:spacing w:after="0" w:line="23" w:lineRule="atLeast"/>
        <w:contextualSpacing w:val="0"/>
        <w:rPr>
          <w:rFonts w:ascii="Trebuchet MS" w:hAnsi="Trebuchet MS" w:cstheme="minorHAnsi"/>
          <w:bCs/>
          <w:szCs w:val="20"/>
        </w:rPr>
      </w:pPr>
      <w:r>
        <w:rPr>
          <w:rFonts w:ascii="Trebuchet MS" w:hAnsi="Trebuchet MS" w:cstheme="minorHAnsi"/>
          <w:bCs/>
          <w:szCs w:val="20"/>
        </w:rPr>
        <w:t>Disponibilitatea competențelor: deși personalul CACCS a participat la formări în domeniul evaluării de competențe și a dobândit cunoștințe și abilități valoroase pentru derularea proceselor de analiză a posturilor dat fiind faptul că participă activ la elaborarea actelor normative ce vizează cadrele de competență generale și specifice, este de preferat ca viitoarele formări/ instruiri să vizeze preponderent dobândirea de competențe în domeniul managementului resurselor umane;</w:t>
      </w:r>
    </w:p>
    <w:p w14:paraId="7C6FA1D2" w14:textId="77777777" w:rsidR="00B84E23" w:rsidRDefault="001970F6" w:rsidP="004D7667">
      <w:pPr>
        <w:pStyle w:val="ListParagraph"/>
        <w:numPr>
          <w:ilvl w:val="0"/>
          <w:numId w:val="65"/>
        </w:numPr>
        <w:spacing w:after="0" w:line="23" w:lineRule="atLeast"/>
        <w:contextualSpacing w:val="0"/>
        <w:rPr>
          <w:rFonts w:ascii="Trebuchet MS" w:hAnsi="Trebuchet MS" w:cstheme="minorHAnsi"/>
          <w:bCs/>
          <w:szCs w:val="20"/>
        </w:rPr>
      </w:pPr>
      <w:r>
        <w:rPr>
          <w:rFonts w:ascii="Trebuchet MS" w:hAnsi="Trebuchet MS" w:cstheme="minorHAnsi"/>
          <w:bCs/>
          <w:szCs w:val="20"/>
        </w:rPr>
        <w:t>Caracteristicile specifice aferente</w:t>
      </w:r>
      <w:r w:rsidR="00B84E23">
        <w:rPr>
          <w:rFonts w:ascii="Trebuchet MS" w:hAnsi="Trebuchet MS" w:cstheme="minorHAnsi"/>
          <w:bCs/>
          <w:szCs w:val="20"/>
        </w:rPr>
        <w:t xml:space="preserve"> spețelor de </w:t>
      </w:r>
      <w:r w:rsidR="00A45279">
        <w:rPr>
          <w:rFonts w:ascii="Trebuchet MS" w:hAnsi="Trebuchet MS" w:cstheme="minorHAnsi"/>
          <w:bCs/>
          <w:szCs w:val="20"/>
        </w:rPr>
        <w:t>gestionat în cadrul CACCS</w:t>
      </w:r>
      <w:r w:rsidR="00B84E23">
        <w:rPr>
          <w:rFonts w:ascii="Trebuchet MS" w:hAnsi="Trebuchet MS" w:cstheme="minorHAnsi"/>
          <w:bCs/>
          <w:szCs w:val="20"/>
        </w:rPr>
        <w:t>:</w:t>
      </w:r>
      <w:r>
        <w:rPr>
          <w:rFonts w:ascii="Trebuchet MS" w:hAnsi="Trebuchet MS" w:cstheme="minorHAnsi"/>
          <w:bCs/>
          <w:szCs w:val="20"/>
        </w:rPr>
        <w:t xml:space="preserve"> intervențiile de acordare a asistenței de specialitate de tip </w:t>
      </w:r>
      <w:r w:rsidRPr="001970F6">
        <w:rPr>
          <w:rFonts w:ascii="Trebuchet MS" w:hAnsi="Trebuchet MS" w:cstheme="minorHAnsi"/>
          <w:bCs/>
          <w:i/>
          <w:iCs/>
          <w:szCs w:val="20"/>
        </w:rPr>
        <w:t>webinar</w:t>
      </w:r>
      <w:r>
        <w:rPr>
          <w:rFonts w:ascii="Trebuchet MS" w:hAnsi="Trebuchet MS" w:cstheme="minorHAnsi"/>
          <w:bCs/>
          <w:szCs w:val="20"/>
        </w:rPr>
        <w:t>, organizate de către reprezentanții ANFP cu intenția explicării și clarificării cadrului legal aplicabil ca urmare a intrării în vigoare a OUG nr. 121/2023 au constituit platforme pentru adresarea de întrebări din partea autorităților și instituțiilor publice</w:t>
      </w:r>
      <w:r w:rsidR="00041398">
        <w:rPr>
          <w:rFonts w:ascii="Trebuchet MS" w:hAnsi="Trebuchet MS" w:cstheme="minorHAnsi"/>
          <w:bCs/>
          <w:szCs w:val="20"/>
        </w:rPr>
        <w:t xml:space="preserve">, </w:t>
      </w:r>
      <w:r w:rsidR="002F1212">
        <w:rPr>
          <w:rFonts w:ascii="Trebuchet MS" w:hAnsi="Trebuchet MS" w:cstheme="minorHAnsi"/>
          <w:bCs/>
          <w:szCs w:val="20"/>
        </w:rPr>
        <w:t>cele două webinarii generând peste 200 de întrebări cu caracter deosebit de specific, dar al căror răspuns se regăsește în materialele circulate de către reprezentanții ANFP;</w:t>
      </w:r>
    </w:p>
    <w:p w14:paraId="61A000BB" w14:textId="77777777" w:rsidR="002F1212" w:rsidRDefault="002F1212" w:rsidP="004D7667">
      <w:pPr>
        <w:pStyle w:val="ListParagraph"/>
        <w:numPr>
          <w:ilvl w:val="0"/>
          <w:numId w:val="65"/>
        </w:numPr>
        <w:spacing w:after="0" w:line="23" w:lineRule="atLeast"/>
        <w:contextualSpacing w:val="0"/>
        <w:rPr>
          <w:rFonts w:ascii="Trebuchet MS" w:hAnsi="Trebuchet MS" w:cstheme="minorHAnsi"/>
          <w:bCs/>
          <w:szCs w:val="20"/>
        </w:rPr>
      </w:pPr>
      <w:r>
        <w:rPr>
          <w:rFonts w:ascii="Trebuchet MS" w:hAnsi="Trebuchet MS" w:cstheme="minorHAnsi"/>
          <w:bCs/>
          <w:szCs w:val="20"/>
        </w:rPr>
        <w:t xml:space="preserve">Existența și experiența </w:t>
      </w:r>
      <w:r w:rsidR="00357BDF">
        <w:rPr>
          <w:rFonts w:ascii="Trebuchet MS" w:hAnsi="Trebuchet MS" w:cstheme="minorHAnsi"/>
          <w:bCs/>
          <w:szCs w:val="20"/>
        </w:rPr>
        <w:t xml:space="preserve">utilizării </w:t>
      </w:r>
      <w:r>
        <w:rPr>
          <w:rFonts w:ascii="Trebuchet MS" w:hAnsi="Trebuchet MS" w:cstheme="minorHAnsi"/>
          <w:bCs/>
          <w:szCs w:val="20"/>
        </w:rPr>
        <w:t xml:space="preserve">modelelor de livrare a serviciilor de RU ce operează cu succes atât în mediul privat cât și în cel public: </w:t>
      </w:r>
      <w:r w:rsidR="00041398">
        <w:rPr>
          <w:rFonts w:ascii="Trebuchet MS" w:hAnsi="Trebuchet MS" w:cstheme="minorHAnsi"/>
          <w:bCs/>
          <w:szCs w:val="20"/>
        </w:rPr>
        <w:t>abordarea unui mod de lucru în mare măsură standardizat</w:t>
      </w:r>
      <w:r w:rsidR="00E96C79">
        <w:rPr>
          <w:rFonts w:ascii="Trebuchet MS" w:hAnsi="Trebuchet MS" w:cstheme="minorHAnsi"/>
          <w:bCs/>
          <w:szCs w:val="20"/>
        </w:rPr>
        <w:t xml:space="preserve">, </w:t>
      </w:r>
      <w:r w:rsidR="00041398">
        <w:rPr>
          <w:rFonts w:ascii="Trebuchet MS" w:hAnsi="Trebuchet MS" w:cstheme="minorHAnsi"/>
          <w:bCs/>
          <w:szCs w:val="20"/>
        </w:rPr>
        <w:t xml:space="preserve">care include fluxuri de lucru bine stabilite </w:t>
      </w:r>
      <w:r w:rsidR="00E96C79">
        <w:rPr>
          <w:rFonts w:ascii="Trebuchet MS" w:hAnsi="Trebuchet MS" w:cstheme="minorHAnsi"/>
          <w:bCs/>
          <w:szCs w:val="20"/>
        </w:rPr>
        <w:t>în vederea ghidării utilizatorilor spre soluțiile așteptate, fără ca acestea să consume resurse de timp importante și care, în același timp,</w:t>
      </w:r>
      <w:r w:rsidR="00041398">
        <w:rPr>
          <w:rFonts w:ascii="Trebuchet MS" w:hAnsi="Trebuchet MS" w:cstheme="minorHAnsi"/>
          <w:bCs/>
          <w:szCs w:val="20"/>
        </w:rPr>
        <w:t xml:space="preserve"> susține eforturile ANFP de a acorda asistență în </w:t>
      </w:r>
      <w:r w:rsidR="00E96C79">
        <w:rPr>
          <w:rFonts w:ascii="Trebuchet MS" w:hAnsi="Trebuchet MS" w:cstheme="minorHAnsi"/>
          <w:bCs/>
          <w:szCs w:val="20"/>
        </w:rPr>
        <w:t>situații</w:t>
      </w:r>
      <w:r w:rsidR="00041398">
        <w:rPr>
          <w:rFonts w:ascii="Trebuchet MS" w:hAnsi="Trebuchet MS" w:cstheme="minorHAnsi"/>
          <w:bCs/>
          <w:szCs w:val="20"/>
        </w:rPr>
        <w:t xml:space="preserve"> complexe</w:t>
      </w:r>
      <w:r w:rsidR="00E96C79">
        <w:rPr>
          <w:rFonts w:ascii="Trebuchet MS" w:hAnsi="Trebuchet MS" w:cstheme="minorHAnsi"/>
          <w:bCs/>
          <w:szCs w:val="20"/>
        </w:rPr>
        <w:t>.</w:t>
      </w:r>
      <w:r w:rsidR="00041398">
        <w:rPr>
          <w:rFonts w:ascii="Trebuchet MS" w:hAnsi="Trebuchet MS" w:cstheme="minorHAnsi"/>
          <w:bCs/>
          <w:szCs w:val="20"/>
        </w:rPr>
        <w:t xml:space="preserve"> </w:t>
      </w:r>
    </w:p>
    <w:bookmarkEnd w:id="82"/>
    <w:p w14:paraId="5248E11F" w14:textId="77777777" w:rsidR="00C8191A" w:rsidRDefault="00CA01B6" w:rsidP="00C8191A">
      <w:pPr>
        <w:rPr>
          <w:rFonts w:ascii="Trebuchet MS" w:hAnsi="Trebuchet MS"/>
        </w:rPr>
      </w:pPr>
      <w:r w:rsidRPr="00CA01B6">
        <w:rPr>
          <w:rFonts w:ascii="Trebuchet MS" w:hAnsi="Trebuchet MS"/>
        </w:rPr>
        <w:t>Pornind de la tipurile de nevoi reliefate prin analiza datelor, recomandările incluse în prezentul livrabil vizează</w:t>
      </w:r>
      <w:r>
        <w:rPr>
          <w:rFonts w:ascii="Trebuchet MS" w:hAnsi="Trebuchet MS"/>
        </w:rPr>
        <w:t xml:space="preserve"> identificarea și descrierea metodelor prin intermediul cărora ANFP poate acorda asistență de resurse umane compartimentelor de resurse umane, </w:t>
      </w:r>
      <w:r w:rsidRPr="00CA01B6">
        <w:rPr>
          <w:rFonts w:ascii="Trebuchet MS" w:hAnsi="Trebuchet MS"/>
        </w:rPr>
        <w:t xml:space="preserve">în vederea adresării dificultăților în înțelegerea și utilizarea Metodologiei de analiză a posturilor. </w:t>
      </w:r>
    </w:p>
    <w:p w14:paraId="50F13E46" w14:textId="77777777" w:rsidR="00C8191A" w:rsidRDefault="00CA01B6" w:rsidP="00C8191A">
      <w:pPr>
        <w:rPr>
          <w:rFonts w:ascii="Trebuchet MS" w:hAnsi="Trebuchet MS"/>
        </w:rPr>
      </w:pPr>
      <w:r w:rsidRPr="00CA01B6">
        <w:rPr>
          <w:rFonts w:ascii="Trebuchet MS" w:hAnsi="Trebuchet MS"/>
        </w:rPr>
        <w:t>Elementele incluse în tabelul</w:t>
      </w:r>
      <w:r w:rsidR="00C8191A">
        <w:rPr>
          <w:rFonts w:ascii="Trebuchet MS" w:hAnsi="Trebuchet MS"/>
        </w:rPr>
        <w:t xml:space="preserve"> nr. </w:t>
      </w:r>
      <w:r w:rsidR="003C14EE">
        <w:rPr>
          <w:rFonts w:ascii="Trebuchet MS" w:hAnsi="Trebuchet MS"/>
        </w:rPr>
        <w:t>14</w:t>
      </w:r>
      <w:r w:rsidRPr="00CA01B6">
        <w:rPr>
          <w:rFonts w:ascii="Trebuchet MS" w:hAnsi="Trebuchet MS"/>
        </w:rPr>
        <w:t xml:space="preserve"> surprind</w:t>
      </w:r>
      <w:r w:rsidR="00C8191A">
        <w:rPr>
          <w:rFonts w:ascii="Trebuchet MS" w:hAnsi="Trebuchet MS"/>
        </w:rPr>
        <w:t>:</w:t>
      </w:r>
    </w:p>
    <w:p w14:paraId="51EEDF5E" w14:textId="77777777" w:rsidR="00082FC9" w:rsidRPr="00082FC9" w:rsidRDefault="00C8191A" w:rsidP="004D7667">
      <w:pPr>
        <w:pStyle w:val="Default"/>
        <w:numPr>
          <w:ilvl w:val="0"/>
          <w:numId w:val="68"/>
        </w:numPr>
        <w:spacing w:after="182"/>
        <w:jc w:val="both"/>
        <w:rPr>
          <w:sz w:val="20"/>
          <w:szCs w:val="20"/>
          <w:lang w:val="ro-RO"/>
        </w:rPr>
      </w:pPr>
      <w:r w:rsidRPr="00C8191A">
        <w:rPr>
          <w:sz w:val="20"/>
          <w:szCs w:val="20"/>
          <w:lang w:val="ro-RO"/>
        </w:rPr>
        <w:t>tipurile</w:t>
      </w:r>
      <w:r w:rsidR="00082FC9" w:rsidRPr="00C8191A">
        <w:rPr>
          <w:sz w:val="20"/>
          <w:szCs w:val="20"/>
          <w:lang w:val="ro-RO"/>
        </w:rPr>
        <w:t xml:space="preserve"> de activități</w:t>
      </w:r>
      <w:r w:rsidR="00C61A70" w:rsidRPr="00C8191A">
        <w:rPr>
          <w:rStyle w:val="FootnoteReference"/>
          <w:rFonts w:ascii="Arial" w:hAnsi="Arial" w:cstheme="minorBidi"/>
          <w:color w:val="auto"/>
          <w:sz w:val="20"/>
          <w:szCs w:val="20"/>
          <w:lang w:val="ro-RO"/>
        </w:rPr>
        <w:footnoteReference w:id="21"/>
      </w:r>
      <w:r w:rsidR="00C61A70" w:rsidRPr="00C8191A">
        <w:rPr>
          <w:sz w:val="20"/>
          <w:szCs w:val="20"/>
          <w:lang w:val="ro-RO"/>
        </w:rPr>
        <w:t xml:space="preserve"> din procesul de analiză a posturilor</w:t>
      </w:r>
      <w:r w:rsidR="00082FC9" w:rsidRPr="00C8191A">
        <w:rPr>
          <w:sz w:val="20"/>
          <w:szCs w:val="20"/>
          <w:lang w:val="ro-RO"/>
        </w:rPr>
        <w:t xml:space="preserve"> care necesită acordarea asistenței de specialitate, nevoile </w:t>
      </w:r>
      <w:r w:rsidR="00C61A70" w:rsidRPr="00C8191A">
        <w:rPr>
          <w:sz w:val="20"/>
          <w:szCs w:val="20"/>
          <w:lang w:val="ro-RO"/>
        </w:rPr>
        <w:t xml:space="preserve">de asistență identificate prin raportare la activitățile procesului </w:t>
      </w:r>
      <w:r w:rsidR="00082FC9" w:rsidRPr="00C8191A">
        <w:rPr>
          <w:sz w:val="20"/>
          <w:szCs w:val="20"/>
          <w:lang w:val="ro-RO"/>
        </w:rPr>
        <w:t xml:space="preserve">și </w:t>
      </w:r>
      <w:r w:rsidR="00C61A70" w:rsidRPr="00C8191A">
        <w:rPr>
          <w:sz w:val="20"/>
          <w:szCs w:val="20"/>
          <w:lang w:val="ro-RO"/>
        </w:rPr>
        <w:t>metode</w:t>
      </w:r>
      <w:r w:rsidR="00082FC9" w:rsidRPr="00C8191A">
        <w:rPr>
          <w:sz w:val="20"/>
          <w:szCs w:val="20"/>
          <w:lang w:val="ro-RO"/>
        </w:rPr>
        <w:t xml:space="preserve"> de acordare a asistentei de specialitate, inclusiv în vederea constituirii grupurilor de lucru pentru efectuarea analizei posturilor aferente funcțiilor publice;</w:t>
      </w:r>
    </w:p>
    <w:p w14:paraId="53FBEE1E" w14:textId="77777777" w:rsidR="00082FC9" w:rsidRPr="00082FC9" w:rsidRDefault="00082FC9" w:rsidP="004D7667">
      <w:pPr>
        <w:pStyle w:val="Default"/>
        <w:numPr>
          <w:ilvl w:val="0"/>
          <w:numId w:val="68"/>
        </w:numPr>
        <w:spacing w:after="182"/>
        <w:jc w:val="both"/>
        <w:rPr>
          <w:sz w:val="20"/>
          <w:szCs w:val="20"/>
          <w:lang w:val="ro-RO"/>
        </w:rPr>
      </w:pPr>
      <w:r w:rsidRPr="00082FC9">
        <w:rPr>
          <w:sz w:val="20"/>
          <w:szCs w:val="20"/>
          <w:lang w:val="ro-RO"/>
        </w:rPr>
        <w:t>noi nevoi de reglementare, în cazul constatării unor lacune sau inconsistențe legislative, însoțite de fundamentarea/motivarea corespunzătoare, și/sau a unor nevoi de resurse;</w:t>
      </w:r>
    </w:p>
    <w:p w14:paraId="02EACDFE" w14:textId="77777777" w:rsidR="00082FC9" w:rsidRDefault="00CC07C4" w:rsidP="00CC07C4">
      <w:pPr>
        <w:pStyle w:val="Default"/>
        <w:spacing w:after="182"/>
        <w:jc w:val="both"/>
        <w:rPr>
          <w:sz w:val="20"/>
          <w:szCs w:val="20"/>
          <w:lang w:val="ro-RO"/>
        </w:rPr>
      </w:pPr>
      <w:r>
        <w:rPr>
          <w:sz w:val="20"/>
          <w:szCs w:val="20"/>
          <w:lang w:val="ro-RO"/>
        </w:rPr>
        <w:t>C</w:t>
      </w:r>
      <w:r w:rsidR="00C8191A">
        <w:rPr>
          <w:sz w:val="20"/>
          <w:szCs w:val="20"/>
          <w:lang w:val="ro-RO"/>
        </w:rPr>
        <w:t>ompetențele</w:t>
      </w:r>
      <w:r w:rsidR="00082FC9" w:rsidRPr="00082FC9">
        <w:rPr>
          <w:sz w:val="20"/>
          <w:szCs w:val="20"/>
          <w:lang w:val="ro-RO"/>
        </w:rPr>
        <w:t xml:space="preserve"> necesare pentru acordarea asistenței de specialitate de către ANFP</w:t>
      </w:r>
      <w:r>
        <w:rPr>
          <w:sz w:val="20"/>
          <w:szCs w:val="20"/>
          <w:lang w:val="ro-RO"/>
        </w:rPr>
        <w:t xml:space="preserve"> și </w:t>
      </w:r>
      <w:r w:rsidR="00082FC9" w:rsidRPr="00082FC9">
        <w:rPr>
          <w:sz w:val="20"/>
          <w:szCs w:val="20"/>
          <w:lang w:val="ro-RO"/>
        </w:rPr>
        <w:t>recomandări</w:t>
      </w:r>
      <w:r>
        <w:rPr>
          <w:sz w:val="20"/>
          <w:szCs w:val="20"/>
          <w:lang w:val="ro-RO"/>
        </w:rPr>
        <w:t>le</w:t>
      </w:r>
      <w:r w:rsidR="00082FC9" w:rsidRPr="00082FC9">
        <w:rPr>
          <w:sz w:val="20"/>
          <w:szCs w:val="20"/>
          <w:lang w:val="ro-RO"/>
        </w:rPr>
        <w:t xml:space="preserve"> cu privire la modalitățile de dezvoltare a acestor competențe</w:t>
      </w:r>
      <w:r>
        <w:rPr>
          <w:sz w:val="20"/>
          <w:szCs w:val="20"/>
          <w:lang w:val="ro-RO"/>
        </w:rPr>
        <w:t xml:space="preserve"> sunt incluse în cadrul capitolului anterior, subcapitolul </w:t>
      </w:r>
      <w:r w:rsidRPr="00CC07C4">
        <w:rPr>
          <w:sz w:val="20"/>
          <w:szCs w:val="20"/>
          <w:lang w:val="ro-RO"/>
        </w:rPr>
        <w:t>2.3.2</w:t>
      </w:r>
      <w:r>
        <w:rPr>
          <w:sz w:val="20"/>
          <w:szCs w:val="20"/>
          <w:lang w:val="ro-RO"/>
        </w:rPr>
        <w:t xml:space="preserve">. </w:t>
      </w:r>
      <w:r w:rsidRPr="00CC07C4">
        <w:rPr>
          <w:sz w:val="20"/>
          <w:szCs w:val="20"/>
          <w:lang w:val="ro-RO"/>
        </w:rPr>
        <w:t>Competențe necesare în vederea acordării asistenței de specialitate în procesul de analiză a posturilor</w:t>
      </w:r>
      <w:r>
        <w:rPr>
          <w:sz w:val="20"/>
          <w:szCs w:val="20"/>
          <w:lang w:val="ro-RO"/>
        </w:rPr>
        <w:t>.</w:t>
      </w:r>
    </w:p>
    <w:p w14:paraId="04ED3BA1" w14:textId="77777777" w:rsidR="00E43AA4" w:rsidRPr="00CC07C4" w:rsidRDefault="00CC07C4" w:rsidP="00CC07C4">
      <w:pPr>
        <w:pStyle w:val="Default"/>
        <w:spacing w:after="182"/>
        <w:jc w:val="both"/>
        <w:rPr>
          <w:sz w:val="20"/>
          <w:szCs w:val="20"/>
          <w:lang w:val="ro-RO"/>
        </w:rPr>
      </w:pPr>
      <w:r>
        <w:rPr>
          <w:sz w:val="20"/>
          <w:szCs w:val="20"/>
          <w:lang w:val="ro-RO"/>
        </w:rPr>
        <w:t>Propuneri</w:t>
      </w:r>
      <w:r w:rsidR="0050748C">
        <w:rPr>
          <w:sz w:val="20"/>
          <w:szCs w:val="20"/>
          <w:lang w:val="ro-RO"/>
        </w:rPr>
        <w:t>le</w:t>
      </w:r>
      <w:r>
        <w:rPr>
          <w:sz w:val="20"/>
          <w:szCs w:val="20"/>
          <w:lang w:val="ro-RO"/>
        </w:rPr>
        <w:t xml:space="preserve"> privind materialele ș</w:t>
      </w:r>
      <w:r w:rsidR="00082FC9" w:rsidRPr="00082FC9">
        <w:rPr>
          <w:sz w:val="20"/>
          <w:szCs w:val="20"/>
          <w:lang w:val="ro-RO"/>
        </w:rPr>
        <w:t>i instrumente</w:t>
      </w:r>
      <w:r>
        <w:rPr>
          <w:sz w:val="20"/>
          <w:szCs w:val="20"/>
          <w:lang w:val="ro-RO"/>
        </w:rPr>
        <w:t>le</w:t>
      </w:r>
      <w:r w:rsidR="00082FC9" w:rsidRPr="00082FC9">
        <w:rPr>
          <w:sz w:val="20"/>
          <w:szCs w:val="20"/>
          <w:lang w:val="ro-RO"/>
        </w:rPr>
        <w:t xml:space="preserve"> de sprijin pentru a facilita comunicarea cu compartimentele de resurse umane, altele decât cele elaborate de ANFP conform art. 24 alin (2) din anexa nr. 8 la </w:t>
      </w:r>
      <w:r>
        <w:rPr>
          <w:sz w:val="20"/>
          <w:szCs w:val="20"/>
          <w:lang w:val="ro-RO"/>
        </w:rPr>
        <w:t>OUG</w:t>
      </w:r>
      <w:r w:rsidR="00082FC9" w:rsidRPr="00082FC9">
        <w:rPr>
          <w:sz w:val="20"/>
          <w:szCs w:val="20"/>
          <w:lang w:val="ro-RO"/>
        </w:rPr>
        <w:t xml:space="preserve"> nr. 57/2019</w:t>
      </w:r>
      <w:r w:rsidR="001B7C83">
        <w:rPr>
          <w:sz w:val="20"/>
          <w:szCs w:val="20"/>
          <w:lang w:val="ro-RO"/>
        </w:rPr>
        <w:t>, cu modificările și completările ulterioare,</w:t>
      </w:r>
      <w:r>
        <w:rPr>
          <w:sz w:val="20"/>
          <w:szCs w:val="20"/>
          <w:lang w:val="ro-RO"/>
        </w:rPr>
        <w:t xml:space="preserve"> precum și cele privind </w:t>
      </w:r>
      <w:r w:rsidRPr="00CC07C4">
        <w:rPr>
          <w:sz w:val="20"/>
          <w:szCs w:val="20"/>
          <w:lang w:val="ro-RO"/>
        </w:rPr>
        <w:t xml:space="preserve">modalități de colectare de feedback periodic de la compartimentele de resurse umane cu privire la nevoile de asistență de specialitate din partea Agenției </w:t>
      </w:r>
      <w:r>
        <w:rPr>
          <w:sz w:val="20"/>
          <w:szCs w:val="20"/>
          <w:lang w:val="ro-RO"/>
        </w:rPr>
        <w:t>sunt incluse</w:t>
      </w:r>
      <w:r w:rsidR="008656FD">
        <w:rPr>
          <w:sz w:val="20"/>
          <w:szCs w:val="20"/>
          <w:lang w:val="ro-RO"/>
        </w:rPr>
        <w:t xml:space="preserve"> în tabelul nr. </w:t>
      </w:r>
      <w:r w:rsidR="003C14EE">
        <w:rPr>
          <w:sz w:val="20"/>
          <w:szCs w:val="20"/>
          <w:lang w:val="ro-RO"/>
        </w:rPr>
        <w:t>14</w:t>
      </w:r>
      <w:r w:rsidR="008656FD">
        <w:rPr>
          <w:sz w:val="20"/>
          <w:szCs w:val="20"/>
          <w:lang w:val="ro-RO"/>
        </w:rPr>
        <w:t xml:space="preserve"> de mai jos și</w:t>
      </w:r>
      <w:r>
        <w:rPr>
          <w:sz w:val="20"/>
          <w:szCs w:val="20"/>
          <w:lang w:val="ro-RO"/>
        </w:rPr>
        <w:t xml:space="preserve"> în conținutul Metodologiei privind acordarea asistenței de specialitate compartimentelor de resurse umane.</w:t>
      </w:r>
    </w:p>
    <w:p w14:paraId="1C15455E" w14:textId="77777777" w:rsidR="000A0E8C" w:rsidRDefault="000A0E8C" w:rsidP="000A0E8C"/>
    <w:p w14:paraId="7712E241" w14:textId="77777777" w:rsidR="00CB7CF4" w:rsidRDefault="00CB7CF4" w:rsidP="000A0E8C">
      <w:pPr>
        <w:sectPr w:rsidR="00CB7CF4" w:rsidSect="00D143DD">
          <w:footerReference w:type="default" r:id="rId11"/>
          <w:headerReference w:type="first" r:id="rId12"/>
          <w:footerReference w:type="first" r:id="rId13"/>
          <w:pgSz w:w="11906" w:h="16838" w:code="9"/>
          <w:pgMar w:top="1699" w:right="1440" w:bottom="1440" w:left="1440" w:header="720" w:footer="720" w:gutter="0"/>
          <w:cols w:space="720"/>
          <w:titlePg/>
          <w:docGrid w:linePitch="360"/>
        </w:sectPr>
      </w:pPr>
    </w:p>
    <w:p w14:paraId="2A7ED4A2" w14:textId="77777777" w:rsidR="000A0E8C" w:rsidRDefault="000A0E8C" w:rsidP="000A0E8C"/>
    <w:p w14:paraId="5EB01434" w14:textId="77777777" w:rsidR="00CB7CF4" w:rsidRPr="008E7267" w:rsidRDefault="00CB7CF4" w:rsidP="008E7267">
      <w:pPr>
        <w:rPr>
          <w:rFonts w:ascii="Trebuchet MS" w:hAnsi="Trebuchet MS"/>
          <w:i/>
          <w:iCs/>
          <w:color w:val="4472C4" w:themeColor="accent1"/>
        </w:rPr>
      </w:pPr>
      <w:r w:rsidRPr="008E7267">
        <w:rPr>
          <w:rFonts w:ascii="Trebuchet MS" w:hAnsi="Trebuchet MS"/>
          <w:i/>
          <w:iCs/>
          <w:color w:val="4472C4" w:themeColor="accent1"/>
        </w:rPr>
        <w:t>Tabel</w:t>
      </w:r>
      <w:r w:rsidR="00CD08A1" w:rsidRPr="008E7267">
        <w:rPr>
          <w:rFonts w:ascii="Trebuchet MS" w:hAnsi="Trebuchet MS"/>
          <w:i/>
          <w:iCs/>
          <w:color w:val="4472C4" w:themeColor="accent1"/>
        </w:rPr>
        <w:t>ul</w:t>
      </w:r>
      <w:r w:rsidRPr="008E7267">
        <w:rPr>
          <w:rFonts w:ascii="Trebuchet MS" w:hAnsi="Trebuchet MS"/>
          <w:i/>
          <w:iCs/>
          <w:color w:val="4472C4" w:themeColor="accent1"/>
        </w:rPr>
        <w:t xml:space="preserve"> nr.14</w:t>
      </w:r>
      <w:r w:rsidR="00CD08A1" w:rsidRPr="008E7267">
        <w:rPr>
          <w:rFonts w:ascii="Trebuchet MS" w:hAnsi="Trebuchet MS"/>
          <w:i/>
          <w:iCs/>
          <w:color w:val="4472C4" w:themeColor="accent1"/>
        </w:rPr>
        <w:t>:</w:t>
      </w:r>
      <w:r w:rsidRPr="008E7267">
        <w:rPr>
          <w:rFonts w:ascii="Trebuchet MS" w:hAnsi="Trebuchet MS"/>
          <w:i/>
          <w:iCs/>
          <w:color w:val="4472C4" w:themeColor="accent1"/>
        </w:rPr>
        <w:t xml:space="preserve"> Recomandări în vederea derulării activităților de asistență de specialitate compartimentelor de resurse umane </w:t>
      </w:r>
    </w:p>
    <w:tbl>
      <w:tblPr>
        <w:tblStyle w:val="PlainTable11"/>
        <w:tblW w:w="14215" w:type="dxa"/>
        <w:tblLayout w:type="fixed"/>
        <w:tblLook w:val="04A0" w:firstRow="1" w:lastRow="0" w:firstColumn="1" w:lastColumn="0" w:noHBand="0" w:noVBand="1"/>
      </w:tblPr>
      <w:tblGrid>
        <w:gridCol w:w="2335"/>
        <w:gridCol w:w="2970"/>
        <w:gridCol w:w="2970"/>
        <w:gridCol w:w="2970"/>
        <w:gridCol w:w="2970"/>
      </w:tblGrid>
      <w:tr w:rsidR="00CA486E" w:rsidRPr="005035E7" w14:paraId="5EF6570D" w14:textId="77777777" w:rsidTr="000A0E8C">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4472C4" w:themeFill="accent1"/>
          </w:tcPr>
          <w:p w14:paraId="2404086D" w14:textId="77777777" w:rsidR="00CA486E" w:rsidRDefault="00CA486E" w:rsidP="00082FC9">
            <w:pPr>
              <w:pStyle w:val="BodyTable"/>
              <w:spacing w:before="120" w:after="120" w:line="23" w:lineRule="atLeast"/>
              <w:rPr>
                <w:rFonts w:ascii="Trebuchet MS" w:hAnsi="Trebuchet MS"/>
                <w:color w:val="FFFFFF" w:themeColor="background1"/>
                <w:szCs w:val="18"/>
              </w:rPr>
            </w:pPr>
            <w:r>
              <w:rPr>
                <w:rFonts w:ascii="Trebuchet MS" w:hAnsi="Trebuchet MS"/>
                <w:color w:val="FFFFFF" w:themeColor="background1"/>
                <w:szCs w:val="18"/>
              </w:rPr>
              <w:t>Tipuri de activități</w:t>
            </w:r>
            <w:r>
              <w:t xml:space="preserve"> </w:t>
            </w:r>
            <w:r w:rsidRPr="00082FC9">
              <w:rPr>
                <w:rFonts w:ascii="Trebuchet MS" w:hAnsi="Trebuchet MS"/>
                <w:color w:val="FFFFFF" w:themeColor="background1"/>
                <w:szCs w:val="18"/>
              </w:rPr>
              <w:t>care necesită acordarea asistenței de specialitate</w:t>
            </w:r>
          </w:p>
        </w:tc>
        <w:tc>
          <w:tcPr>
            <w:tcW w:w="2970" w:type="dxa"/>
            <w:shd w:val="clear" w:color="auto" w:fill="4472C4" w:themeFill="accent1"/>
          </w:tcPr>
          <w:p w14:paraId="49C408E6" w14:textId="77777777" w:rsidR="00CA486E" w:rsidRDefault="00CA486E" w:rsidP="00082FC9">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Pr>
                <w:rFonts w:ascii="Trebuchet MS" w:hAnsi="Trebuchet MS"/>
                <w:color w:val="FFFFFF" w:themeColor="background1"/>
                <w:szCs w:val="18"/>
              </w:rPr>
              <w:t>Nevoi de asistență identificate în relație cu activitățile derulate</w:t>
            </w:r>
          </w:p>
        </w:tc>
        <w:tc>
          <w:tcPr>
            <w:tcW w:w="2970" w:type="dxa"/>
            <w:shd w:val="clear" w:color="auto" w:fill="4472C4" w:themeFill="accent1"/>
          </w:tcPr>
          <w:p w14:paraId="00964E74" w14:textId="77777777" w:rsidR="00CA486E" w:rsidRPr="005035E7" w:rsidRDefault="00CA486E" w:rsidP="00082FC9">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Pr>
                <w:rFonts w:ascii="Trebuchet MS" w:hAnsi="Trebuchet MS"/>
                <w:color w:val="FFFFFF" w:themeColor="background1"/>
                <w:szCs w:val="18"/>
              </w:rPr>
              <w:t xml:space="preserve">Metodă de </w:t>
            </w:r>
            <w:r w:rsidR="0050748C">
              <w:rPr>
                <w:rFonts w:ascii="Trebuchet MS" w:hAnsi="Trebuchet MS"/>
                <w:color w:val="FFFFFF" w:themeColor="background1"/>
                <w:szCs w:val="18"/>
              </w:rPr>
              <w:t xml:space="preserve">abordare </w:t>
            </w:r>
            <w:r>
              <w:rPr>
                <w:rFonts w:ascii="Trebuchet MS" w:hAnsi="Trebuchet MS"/>
                <w:color w:val="FFFFFF" w:themeColor="background1"/>
                <w:szCs w:val="18"/>
              </w:rPr>
              <w:t>a nevoilor de asistență</w:t>
            </w:r>
          </w:p>
        </w:tc>
        <w:tc>
          <w:tcPr>
            <w:tcW w:w="2970" w:type="dxa"/>
            <w:shd w:val="clear" w:color="auto" w:fill="4472C4" w:themeFill="accent1"/>
          </w:tcPr>
          <w:p w14:paraId="214C6506" w14:textId="77777777" w:rsidR="00CA486E" w:rsidRPr="005035E7" w:rsidRDefault="00CA486E" w:rsidP="00082FC9">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Pr>
                <w:rFonts w:ascii="Trebuchet MS" w:hAnsi="Trebuchet MS"/>
                <w:color w:val="FFFFFF" w:themeColor="background1"/>
                <w:szCs w:val="18"/>
              </w:rPr>
              <w:t xml:space="preserve">Descrierea metodei </w:t>
            </w:r>
          </w:p>
        </w:tc>
        <w:tc>
          <w:tcPr>
            <w:tcW w:w="2970" w:type="dxa"/>
            <w:shd w:val="clear" w:color="auto" w:fill="4472C4" w:themeFill="accent1"/>
          </w:tcPr>
          <w:p w14:paraId="0ACC6975" w14:textId="77777777" w:rsidR="00CA486E" w:rsidRDefault="00CA486E" w:rsidP="00082FC9">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Pr>
                <w:rFonts w:ascii="Trebuchet MS" w:hAnsi="Trebuchet MS"/>
                <w:color w:val="FFFFFF" w:themeColor="background1"/>
                <w:szCs w:val="18"/>
              </w:rPr>
              <w:t>Modalitatea de implementare</w:t>
            </w:r>
          </w:p>
        </w:tc>
      </w:tr>
      <w:tr w:rsidR="003D63E7" w:rsidRPr="005035E7" w14:paraId="549A0EBA" w14:textId="77777777" w:rsidTr="000A0E8C">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335" w:type="dxa"/>
          </w:tcPr>
          <w:p w14:paraId="2B766FFE" w14:textId="77777777" w:rsidR="003D63E7" w:rsidRPr="00E16138" w:rsidRDefault="003D63E7" w:rsidP="003D63E7">
            <w:pPr>
              <w:pStyle w:val="BodyTable"/>
              <w:spacing w:beforeLines="60" w:before="144" w:afterLines="60" w:after="144" w:line="23" w:lineRule="atLeast"/>
              <w:rPr>
                <w:rFonts w:ascii="Trebuchet MS" w:hAnsi="Trebuchet MS" w:cs="Arial"/>
                <w:b w:val="0"/>
                <w:bCs/>
                <w:szCs w:val="18"/>
              </w:rPr>
            </w:pPr>
            <w:r>
              <w:rPr>
                <w:rFonts w:ascii="Trebuchet MS" w:hAnsi="Trebuchet MS" w:cs="Arial"/>
                <w:b w:val="0"/>
                <w:bCs/>
                <w:szCs w:val="18"/>
              </w:rPr>
              <w:t>Activități de consultare/clarificare cu privire la i</w:t>
            </w:r>
            <w:r w:rsidRPr="00E16138">
              <w:rPr>
                <w:rFonts w:ascii="Trebuchet MS" w:hAnsi="Trebuchet MS" w:cs="Arial"/>
                <w:b w:val="0"/>
                <w:bCs/>
                <w:szCs w:val="18"/>
              </w:rPr>
              <w:t>dentificarea membrilor și constituirea grupului de lucru</w:t>
            </w:r>
          </w:p>
        </w:tc>
        <w:tc>
          <w:tcPr>
            <w:tcW w:w="2970" w:type="dxa"/>
          </w:tcPr>
          <w:p w14:paraId="79B33265" w14:textId="77777777" w:rsidR="003D63E7" w:rsidRPr="00E16138" w:rsidRDefault="003D63E7" w:rsidP="004D7667">
            <w:pPr>
              <w:pStyle w:val="BodyTable"/>
              <w:numPr>
                <w:ilvl w:val="0"/>
                <w:numId w:val="72"/>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Dobândirea de noi competențe la nivelul CRU, în vederea înțelegerii și diseminării Metodologiei de analiză a posturilor în cadrul grupurilor de lucru și/sau dezvoltarea cunoștințelor cu referire la etapele procesului de analiză a posturilor, prin familiarizarea cu materialele suport dezvoltate de către reprezentanții ANFP;</w:t>
            </w:r>
          </w:p>
          <w:p w14:paraId="6AA145B3" w14:textId="77777777" w:rsidR="003D63E7" w:rsidRPr="00E16138" w:rsidRDefault="003D63E7" w:rsidP="004D7667">
            <w:pPr>
              <w:pStyle w:val="BodyTable"/>
              <w:numPr>
                <w:ilvl w:val="0"/>
                <w:numId w:val="72"/>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Dobândirea de noi competențe la nivelul CRU și funcțiilor de conducere în vederea înțelegerii scopului și atribuțiilor posturilor aferente funcțiilor publice analizate;</w:t>
            </w:r>
          </w:p>
        </w:tc>
        <w:tc>
          <w:tcPr>
            <w:tcW w:w="2970" w:type="dxa"/>
          </w:tcPr>
          <w:p w14:paraId="47FBCB5A" w14:textId="77777777" w:rsidR="003D63E7" w:rsidRPr="00E16138" w:rsidRDefault="003D63E7" w:rsidP="004D7667">
            <w:pPr>
              <w:pStyle w:val="BodyTable"/>
              <w:numPr>
                <w:ilvl w:val="0"/>
                <w:numId w:val="70"/>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 xml:space="preserve">Derularea de instruiri personalizate </w:t>
            </w:r>
          </w:p>
          <w:p w14:paraId="21B5280B" w14:textId="77777777" w:rsidR="003D63E7" w:rsidRPr="00E16138" w:rsidRDefault="003D63E7" w:rsidP="004D7667">
            <w:pPr>
              <w:pStyle w:val="BodyTable"/>
              <w:numPr>
                <w:ilvl w:val="0"/>
                <w:numId w:val="70"/>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Accesarea Nivelului 1 de asistență</w:t>
            </w:r>
            <w:r w:rsidRPr="00E16138">
              <w:rPr>
                <w:rStyle w:val="FootnoteReference"/>
                <w:rFonts w:ascii="Trebuchet MS" w:hAnsi="Trebuchet MS" w:cs="Arial"/>
                <w:szCs w:val="18"/>
              </w:rPr>
              <w:footnoteReference w:id="22"/>
            </w:r>
            <w:r w:rsidRPr="00E16138">
              <w:rPr>
                <w:rFonts w:ascii="Trebuchet MS" w:hAnsi="Trebuchet MS" w:cs="Arial"/>
                <w:szCs w:val="18"/>
              </w:rPr>
              <w:t>, conform metodologiei privind acordarea asistenței de specialitate compartimentelor de resurse umane</w:t>
            </w:r>
          </w:p>
        </w:tc>
        <w:tc>
          <w:tcPr>
            <w:tcW w:w="2970" w:type="dxa"/>
          </w:tcPr>
          <w:p w14:paraId="3DCDFA80" w14:textId="77777777" w:rsidR="003D63E7" w:rsidRPr="00E16138" w:rsidRDefault="003D63E7" w:rsidP="004D7667">
            <w:pPr>
              <w:pStyle w:val="BodyTable"/>
              <w:numPr>
                <w:ilvl w:val="0"/>
                <w:numId w:val="71"/>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6"/>
              </w:rPr>
              <w:t xml:space="preserve">Instruirile personalizate vor avea scopul </w:t>
            </w:r>
            <w:r w:rsidRPr="00E16138">
              <w:rPr>
                <w:rFonts w:ascii="Trebuchet MS" w:hAnsi="Trebuchet MS" w:cs="Arial"/>
                <w:szCs w:val="18"/>
              </w:rPr>
              <w:t>diseminării conținutului metodologiei de analiză a posturilor, a îndrumărilor metodologice și instrumentelor de lucru elaborate în completarea acesteia.</w:t>
            </w:r>
          </w:p>
          <w:p w14:paraId="220FC570" w14:textId="77777777" w:rsidR="003D63E7" w:rsidRPr="00E16138" w:rsidRDefault="003D63E7" w:rsidP="004D7667">
            <w:pPr>
              <w:pStyle w:val="BodyTable"/>
              <w:numPr>
                <w:ilvl w:val="0"/>
                <w:numId w:val="71"/>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Accesarea materialelor suport elaborate de către ANFP în vederea înțelegerii și diseminării Metodologiei de analiză a posturilor în cadrul grupurilor de lucru (Nivelul 1 de asistență)</w:t>
            </w:r>
          </w:p>
        </w:tc>
        <w:tc>
          <w:tcPr>
            <w:tcW w:w="2970" w:type="dxa"/>
          </w:tcPr>
          <w:p w14:paraId="5216115C" w14:textId="77777777" w:rsidR="003D63E7" w:rsidRPr="00E16138" w:rsidRDefault="003D63E7" w:rsidP="004D7667">
            <w:pPr>
              <w:pStyle w:val="BodyTable"/>
              <w:numPr>
                <w:ilvl w:val="0"/>
                <w:numId w:val="73"/>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6"/>
              </w:rPr>
            </w:pPr>
            <w:r w:rsidRPr="00E16138">
              <w:rPr>
                <w:rFonts w:ascii="Trebuchet MS" w:hAnsi="Trebuchet MS" w:cs="Arial"/>
                <w:szCs w:val="16"/>
              </w:rPr>
              <w:t>Instruirile personalizate fac obiectul Activităților 3, 4, 10 și 11 din proiectul „Servicii de consultanță în vederea elaborării de studii/analize și proiecte de acte normative și acordarea de suport în vederea implementării jalonului 419-PNRR”, ca urmare a identificării tipurilor de instruire aplicată, materialele și instrumentele necesare în ceea ce privește utilizarea cadrelor de competențe în procesele de MRU și derulării instruirilor aplicate aferente. Acestea se vor derula în paralel cu metodele de asistență acordate de către reprezentanții ANFP.</w:t>
            </w:r>
          </w:p>
          <w:p w14:paraId="33A4CEB0" w14:textId="77777777" w:rsidR="003D63E7" w:rsidRPr="00E16138" w:rsidRDefault="003D63E7" w:rsidP="004D7667">
            <w:pPr>
              <w:pStyle w:val="BodyTable"/>
              <w:numPr>
                <w:ilvl w:val="0"/>
                <w:numId w:val="73"/>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Crearea unui document centralizator în cadrul căruia se regăsesc referințe la toate materialele suport dezvoltate de către ANFP și link-uri pentru accesarea facilă a acestora.</w:t>
            </w:r>
          </w:p>
        </w:tc>
      </w:tr>
      <w:tr w:rsidR="003D63E7" w:rsidRPr="005035E7" w14:paraId="71271598" w14:textId="77777777" w:rsidTr="00002E61">
        <w:trPr>
          <w:trHeight w:val="366"/>
        </w:trPr>
        <w:tc>
          <w:tcPr>
            <w:cnfStyle w:val="001000000000" w:firstRow="0" w:lastRow="0" w:firstColumn="1" w:lastColumn="0" w:oddVBand="0" w:evenVBand="0" w:oddHBand="0" w:evenHBand="0" w:firstRowFirstColumn="0" w:firstRowLastColumn="0" w:lastRowFirstColumn="0" w:lastRowLastColumn="0"/>
            <w:tcW w:w="2335" w:type="dxa"/>
          </w:tcPr>
          <w:p w14:paraId="3533D8C7" w14:textId="77777777" w:rsidR="003D63E7" w:rsidRPr="00E16138" w:rsidRDefault="003D63E7" w:rsidP="003D63E7">
            <w:pPr>
              <w:pStyle w:val="BodyTable"/>
              <w:spacing w:beforeLines="60" w:before="144" w:afterLines="60" w:after="144" w:line="23" w:lineRule="atLeast"/>
              <w:rPr>
                <w:rFonts w:ascii="Trebuchet MS" w:hAnsi="Trebuchet MS" w:cs="Arial"/>
                <w:b w:val="0"/>
                <w:bCs/>
                <w:szCs w:val="18"/>
              </w:rPr>
            </w:pPr>
            <w:r>
              <w:rPr>
                <w:rFonts w:ascii="Trebuchet MS" w:hAnsi="Trebuchet MS" w:cs="Arial"/>
                <w:b w:val="0"/>
                <w:bCs/>
                <w:szCs w:val="18"/>
              </w:rPr>
              <w:lastRenderedPageBreak/>
              <w:t>Activități de consultare/clarificare cu privire la s</w:t>
            </w:r>
            <w:r w:rsidRPr="00E16138">
              <w:rPr>
                <w:rFonts w:ascii="Trebuchet MS" w:hAnsi="Trebuchet MS" w:cs="Arial"/>
                <w:b w:val="0"/>
                <w:bCs/>
                <w:szCs w:val="18"/>
              </w:rPr>
              <w:t>tabilirea calendarului și a modalității de lucru</w:t>
            </w:r>
          </w:p>
        </w:tc>
        <w:tc>
          <w:tcPr>
            <w:tcW w:w="2970" w:type="dxa"/>
          </w:tcPr>
          <w:p w14:paraId="211010A7" w14:textId="77777777" w:rsidR="003D63E7" w:rsidRPr="00E16138" w:rsidRDefault="003D63E7" w:rsidP="003D63E7">
            <w:pPr>
              <w:pStyle w:val="BodyTable"/>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 xml:space="preserve">Stabilirea unei </w:t>
            </w:r>
            <w:r w:rsidRPr="005125C7">
              <w:rPr>
                <w:rFonts w:ascii="Trebuchet MS" w:hAnsi="Trebuchet MS" w:cs="Arial"/>
                <w:szCs w:val="18"/>
              </w:rPr>
              <w:t>abordări</w:t>
            </w:r>
            <w:r w:rsidRPr="00E16138">
              <w:rPr>
                <w:rFonts w:ascii="Trebuchet MS" w:hAnsi="Trebuchet MS" w:cs="Arial"/>
                <w:szCs w:val="18"/>
              </w:rPr>
              <w:t xml:space="preserve"> formale cu privire la rolurile și responsabilitățile asumate în rândul membrilor grupului de lucru, în vederea facilitării și delimitării atribuțiilor CRU în procesul de analiză a posturilor;</w:t>
            </w:r>
          </w:p>
        </w:tc>
        <w:tc>
          <w:tcPr>
            <w:tcW w:w="2970" w:type="dxa"/>
          </w:tcPr>
          <w:p w14:paraId="005B9FA7" w14:textId="77777777" w:rsidR="003D63E7" w:rsidRPr="00E16138" w:rsidRDefault="003D63E7" w:rsidP="004D7667">
            <w:pPr>
              <w:pStyle w:val="BodyTable"/>
              <w:numPr>
                <w:ilvl w:val="0"/>
                <w:numId w:val="74"/>
              </w:numPr>
              <w:spacing w:beforeLines="60" w:before="144" w:afterLines="60" w:after="144"/>
              <w:cnfStyle w:val="000000000000" w:firstRow="0" w:lastRow="0" w:firstColumn="0" w:lastColumn="0" w:oddVBand="0" w:evenVBand="0" w:oddHBand="0" w:evenHBand="0" w:firstRowFirstColumn="0" w:firstRowLastColumn="0" w:lastRowFirstColumn="0" w:lastRowLastColumn="0"/>
              <w:rPr>
                <w:rFonts w:ascii="Trebuchet MS" w:hAnsi="Trebuchet MS" w:cs="Arial"/>
                <w:bCs w:val="0"/>
                <w:szCs w:val="18"/>
              </w:rPr>
            </w:pPr>
            <w:r w:rsidRPr="003637B2">
              <w:rPr>
                <w:rFonts w:ascii="Trebuchet MS" w:hAnsi="Trebuchet MS" w:cs="Arial"/>
                <w:bCs w:val="0"/>
                <w:szCs w:val="18"/>
              </w:rPr>
              <w:t>Reglementare</w:t>
            </w:r>
            <w:r w:rsidRPr="00E16138">
              <w:rPr>
                <w:rFonts w:ascii="Trebuchet MS" w:hAnsi="Trebuchet MS" w:cs="Arial"/>
                <w:bCs w:val="0"/>
                <w:szCs w:val="18"/>
              </w:rPr>
              <w:t xml:space="preserve"> adițională</w:t>
            </w:r>
            <w:r w:rsidRPr="003637B2">
              <w:rPr>
                <w:rFonts w:ascii="Trebuchet MS" w:hAnsi="Trebuchet MS" w:cs="Arial"/>
                <w:bCs w:val="0"/>
                <w:szCs w:val="18"/>
              </w:rPr>
              <w:t xml:space="preserve"> </w:t>
            </w:r>
          </w:p>
          <w:p w14:paraId="560879FF" w14:textId="77777777" w:rsidR="003D63E7" w:rsidRPr="00E16138" w:rsidRDefault="003D63E7" w:rsidP="003D63E7">
            <w:pPr>
              <w:pStyle w:val="BodyTable"/>
              <w:spacing w:beforeLines="60" w:before="144" w:afterLines="60" w:after="144" w:line="23" w:lineRule="atLeast"/>
              <w:ind w:left="720"/>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c>
          <w:tcPr>
            <w:tcW w:w="2970" w:type="dxa"/>
          </w:tcPr>
          <w:p w14:paraId="1E3D0B8C" w14:textId="77777777" w:rsidR="003D63E7" w:rsidRPr="003637B2" w:rsidRDefault="003D63E7" w:rsidP="004D7667">
            <w:pPr>
              <w:pStyle w:val="BodyTable"/>
              <w:numPr>
                <w:ilvl w:val="0"/>
                <w:numId w:val="107"/>
              </w:numPr>
              <w:spacing w:beforeLines="60" w:before="144" w:afterLines="60" w:after="144"/>
              <w:cnfStyle w:val="000000000000" w:firstRow="0" w:lastRow="0" w:firstColumn="0" w:lastColumn="0" w:oddVBand="0" w:evenVBand="0" w:oddHBand="0" w:evenHBand="0" w:firstRowFirstColumn="0" w:firstRowLastColumn="0" w:lastRowFirstColumn="0" w:lastRowLastColumn="0"/>
              <w:rPr>
                <w:rFonts w:ascii="Trebuchet MS" w:hAnsi="Trebuchet MS" w:cs="Arial"/>
                <w:bCs w:val="0"/>
                <w:szCs w:val="18"/>
              </w:rPr>
            </w:pPr>
            <w:r w:rsidRPr="003637B2">
              <w:rPr>
                <w:rFonts w:ascii="Trebuchet MS" w:hAnsi="Trebuchet MS" w:cs="Arial"/>
                <w:bCs w:val="0"/>
                <w:szCs w:val="18"/>
              </w:rPr>
              <w:t>Reglementarea obligativității constituirii grupului de lucru prin act administrativ al conducătorului autorității sau instituției publice, cu scopul responsabilizării grupului de lucru;</w:t>
            </w:r>
          </w:p>
          <w:p w14:paraId="26F0CEE8" w14:textId="77777777" w:rsidR="003D63E7" w:rsidRPr="003637B2" w:rsidRDefault="003D63E7" w:rsidP="004D7667">
            <w:pPr>
              <w:pStyle w:val="BodyTable"/>
              <w:numPr>
                <w:ilvl w:val="0"/>
                <w:numId w:val="107"/>
              </w:numPr>
              <w:spacing w:beforeLines="60" w:before="144" w:afterLines="60" w:after="144"/>
              <w:cnfStyle w:val="000000000000" w:firstRow="0" w:lastRow="0" w:firstColumn="0" w:lastColumn="0" w:oddVBand="0" w:evenVBand="0" w:oddHBand="0" w:evenHBand="0" w:firstRowFirstColumn="0" w:firstRowLastColumn="0" w:lastRowFirstColumn="0" w:lastRowLastColumn="0"/>
              <w:rPr>
                <w:rFonts w:ascii="Trebuchet MS" w:hAnsi="Trebuchet MS" w:cs="Arial"/>
                <w:bCs w:val="0"/>
                <w:szCs w:val="18"/>
              </w:rPr>
            </w:pPr>
            <w:r w:rsidRPr="003637B2">
              <w:rPr>
                <w:rFonts w:ascii="Trebuchet MS" w:hAnsi="Trebuchet MS" w:cs="Arial"/>
                <w:bCs w:val="0"/>
                <w:szCs w:val="18"/>
              </w:rPr>
              <w:t>Reglementarea unor roluri și responsabilități în cadrul grupului de lucru prin organizarea acestuia într-un colectiv constituit în mod formal, căruia să-i fie atribuite roluri și responsabilități din cadrul procesului de analiză a posturilor, în acord cu nivelul competențelor de analiză a postului deținut și al atribuțiilor cu privire la managementul strategic al resurselor umane, de exemplu</w:t>
            </w:r>
          </w:p>
          <w:p w14:paraId="7F3E53F9" w14:textId="77777777" w:rsidR="00841B86" w:rsidRDefault="003D63E7" w:rsidP="004D7667">
            <w:pPr>
              <w:pStyle w:val="BodyTable"/>
              <w:numPr>
                <w:ilvl w:val="0"/>
                <w:numId w:val="107"/>
              </w:numPr>
              <w:spacing w:beforeLines="60" w:before="144" w:afterLines="60" w:after="144"/>
              <w:cnfStyle w:val="000000000000" w:firstRow="0" w:lastRow="0" w:firstColumn="0" w:lastColumn="0" w:oddVBand="0" w:evenVBand="0" w:oddHBand="0" w:evenHBand="0" w:firstRowFirstColumn="0" w:firstRowLastColumn="0" w:lastRowFirstColumn="0" w:lastRowLastColumn="0"/>
              <w:rPr>
                <w:rFonts w:ascii="Trebuchet MS" w:hAnsi="Trebuchet MS" w:cs="Arial"/>
                <w:bCs w:val="0"/>
                <w:szCs w:val="18"/>
              </w:rPr>
            </w:pPr>
            <w:r w:rsidRPr="00204AB9">
              <w:rPr>
                <w:rFonts w:ascii="Trebuchet MS" w:hAnsi="Trebuchet MS" w:cs="Arial"/>
                <w:bCs w:val="0"/>
                <w:szCs w:val="18"/>
              </w:rPr>
              <w:t xml:space="preserve">Reglementarea unor termene de avizare </w:t>
            </w:r>
            <w:r w:rsidR="00273ABF">
              <w:rPr>
                <w:rFonts w:ascii="Trebuchet MS" w:hAnsi="Trebuchet MS" w:cs="Arial"/>
                <w:bCs w:val="0"/>
                <w:szCs w:val="18"/>
              </w:rPr>
              <w:t xml:space="preserve">care, ținând cont de nivelul istoric de încărcare privind  activitatea prestată cât și volumul anticipat de muncă, </w:t>
            </w:r>
            <w:r w:rsidR="00D1459B">
              <w:rPr>
                <w:rFonts w:ascii="Trebuchet MS" w:hAnsi="Trebuchet MS" w:cs="Arial"/>
                <w:bCs w:val="0"/>
                <w:szCs w:val="18"/>
              </w:rPr>
              <w:t xml:space="preserve">să poată fi puse în practică prin procedura actuală de lucru. Cu titlu de recomandare, considerăm că un termen de 10 zile lucrătoare în locul celor 5 actuale </w:t>
            </w:r>
            <w:r w:rsidR="00841B86">
              <w:rPr>
                <w:rFonts w:ascii="Trebuchet MS" w:hAnsi="Trebuchet MS" w:cs="Arial"/>
                <w:bCs w:val="0"/>
                <w:szCs w:val="18"/>
              </w:rPr>
              <w:t>are</w:t>
            </w:r>
          </w:p>
          <w:p w14:paraId="1528726B" w14:textId="77777777" w:rsidR="003D63E7" w:rsidRPr="00E16138" w:rsidRDefault="00841B86" w:rsidP="004D7667">
            <w:pPr>
              <w:pStyle w:val="BodyTable"/>
              <w:numPr>
                <w:ilvl w:val="0"/>
                <w:numId w:val="107"/>
              </w:numPr>
              <w:spacing w:beforeLines="60" w:before="144" w:afterLines="60" w:after="144"/>
              <w:cnfStyle w:val="000000000000" w:firstRow="0" w:lastRow="0" w:firstColumn="0" w:lastColumn="0" w:oddVBand="0" w:evenVBand="0" w:oddHBand="0" w:evenHBand="0" w:firstRowFirstColumn="0" w:firstRowLastColumn="0" w:lastRowFirstColumn="0" w:lastRowLastColumn="0"/>
              <w:rPr>
                <w:rFonts w:ascii="Trebuchet MS" w:hAnsi="Trebuchet MS" w:cs="Arial"/>
                <w:bCs w:val="0"/>
                <w:szCs w:val="18"/>
              </w:rPr>
            </w:pPr>
            <w:r>
              <w:rPr>
                <w:rFonts w:ascii="Trebuchet MS" w:hAnsi="Trebuchet MS" w:cs="Arial"/>
                <w:bCs w:val="0"/>
                <w:szCs w:val="18"/>
              </w:rPr>
              <w:lastRenderedPageBreak/>
              <w:t>capacitatea de a atinge acest deziderat.</w:t>
            </w:r>
          </w:p>
        </w:tc>
        <w:tc>
          <w:tcPr>
            <w:tcW w:w="2970" w:type="dxa"/>
          </w:tcPr>
          <w:p w14:paraId="4BBA2932" w14:textId="6B2521BE" w:rsidR="003D63E7" w:rsidRPr="00E16138" w:rsidRDefault="003D63E7" w:rsidP="004D7667">
            <w:pPr>
              <w:pStyle w:val="BodyTable"/>
              <w:numPr>
                <w:ilvl w:val="0"/>
                <w:numId w:val="75"/>
              </w:numPr>
              <w:spacing w:before="120"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lastRenderedPageBreak/>
              <w:t>Introducerea unor articole noi în cadrul Anexei nr. 8</w:t>
            </w:r>
            <w:r w:rsidR="002F70A1">
              <w:rPr>
                <w:rFonts w:ascii="Trebuchet MS" w:hAnsi="Trebuchet MS" w:cs="Arial"/>
                <w:szCs w:val="18"/>
              </w:rPr>
              <w:t xml:space="preserve"> la OUG nr. 57/2019, cu modificările și completările ulterioare,</w:t>
            </w:r>
            <w:r w:rsidRPr="00E16138">
              <w:rPr>
                <w:rFonts w:ascii="Trebuchet MS" w:hAnsi="Trebuchet MS" w:cs="Arial"/>
                <w:szCs w:val="18"/>
              </w:rPr>
              <w:t xml:space="preserve"> cu privire la obligativitatea constituirii grupului de lucru prin intermediul actului administrativ și cu privire la rolurile și responsabilitățile asumate prin apartenența la grupul de lucru constituit în vederea derulării analizei posturilor.</w:t>
            </w:r>
          </w:p>
          <w:p w14:paraId="3FCB3117" w14:textId="15D8B4B4" w:rsidR="003D63E7" w:rsidRPr="00E16138" w:rsidRDefault="003D63E7" w:rsidP="004D7667">
            <w:pPr>
              <w:pStyle w:val="BodyTable"/>
              <w:numPr>
                <w:ilvl w:val="0"/>
                <w:numId w:val="75"/>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FD4B3B">
              <w:rPr>
                <w:rFonts w:ascii="Trebuchet MS" w:hAnsi="Trebuchet MS" w:cs="Arial"/>
                <w:szCs w:val="18"/>
              </w:rPr>
              <w:t xml:space="preserve">Introducerea unor articole noi în cadrul Anexei nr. 8 </w:t>
            </w:r>
            <w:r w:rsidR="002F70A1">
              <w:rPr>
                <w:rFonts w:ascii="Trebuchet MS" w:hAnsi="Trebuchet MS" w:cs="Arial"/>
                <w:szCs w:val="18"/>
              </w:rPr>
              <w:t xml:space="preserve">la OUG nr. 57/2019, cu modificările și completările ulterioare, </w:t>
            </w:r>
            <w:r w:rsidRPr="00FD4B3B">
              <w:rPr>
                <w:rFonts w:ascii="Trebuchet MS" w:hAnsi="Trebuchet MS" w:cs="Arial"/>
                <w:szCs w:val="18"/>
              </w:rPr>
              <w:t>cu privire la termene</w:t>
            </w:r>
            <w:r w:rsidR="00263973" w:rsidRPr="00FD4B3B">
              <w:rPr>
                <w:rFonts w:ascii="Trebuchet MS" w:hAnsi="Trebuchet MS" w:cs="Arial"/>
                <w:szCs w:val="18"/>
              </w:rPr>
              <w:t xml:space="preserve">le </w:t>
            </w:r>
            <w:r w:rsidRPr="00FD4B3B">
              <w:rPr>
                <w:rFonts w:ascii="Trebuchet MS" w:hAnsi="Trebuchet MS" w:cs="Arial"/>
                <w:szCs w:val="18"/>
              </w:rPr>
              <w:t>aferente solicitării și acordării avizului asupra cadrelor de competențe</w:t>
            </w:r>
            <w:r w:rsidR="00263973" w:rsidRPr="00FD4B3B">
              <w:rPr>
                <w:rFonts w:ascii="Trebuchet MS" w:hAnsi="Trebuchet MS" w:cs="Arial"/>
                <w:szCs w:val="18"/>
              </w:rPr>
              <w:t>.</w:t>
            </w:r>
            <w:r w:rsidR="00204AB9">
              <w:rPr>
                <w:rFonts w:ascii="Trebuchet MS" w:hAnsi="Trebuchet MS" w:cs="Arial"/>
                <w:szCs w:val="18"/>
              </w:rPr>
              <w:t xml:space="preserve"> </w:t>
            </w:r>
            <w:r w:rsidRPr="00E16138">
              <w:rPr>
                <w:rFonts w:ascii="Trebuchet MS" w:hAnsi="Trebuchet MS" w:cs="Arial"/>
                <w:szCs w:val="18"/>
              </w:rPr>
              <w:t xml:space="preserve"> </w:t>
            </w:r>
          </w:p>
        </w:tc>
      </w:tr>
      <w:tr w:rsidR="003D63E7" w:rsidRPr="005035E7" w14:paraId="6574C573" w14:textId="77777777" w:rsidTr="00002E6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335" w:type="dxa"/>
          </w:tcPr>
          <w:p w14:paraId="03746B0C" w14:textId="77777777" w:rsidR="003D63E7" w:rsidRPr="00E16138" w:rsidRDefault="003D63E7" w:rsidP="003D63E7">
            <w:pPr>
              <w:pStyle w:val="BodyTable"/>
              <w:spacing w:beforeLines="60" w:before="144" w:afterLines="60" w:after="144" w:line="23" w:lineRule="atLeast"/>
              <w:rPr>
                <w:rFonts w:ascii="Trebuchet MS" w:hAnsi="Trebuchet MS" w:cs="Arial"/>
                <w:b w:val="0"/>
                <w:bCs/>
                <w:szCs w:val="18"/>
              </w:rPr>
            </w:pPr>
            <w:r>
              <w:rPr>
                <w:rFonts w:ascii="Trebuchet MS" w:hAnsi="Trebuchet MS" w:cs="Arial"/>
                <w:b w:val="0"/>
                <w:bCs/>
                <w:szCs w:val="18"/>
              </w:rPr>
              <w:t>Activități de consultare/clarificare cu privire la c</w:t>
            </w:r>
            <w:r w:rsidRPr="00E16138">
              <w:rPr>
                <w:rFonts w:ascii="Trebuchet MS" w:hAnsi="Trebuchet MS" w:cs="Arial"/>
                <w:b w:val="0"/>
                <w:bCs/>
                <w:szCs w:val="18"/>
              </w:rPr>
              <w:t>olectarea informațiilor necesare realizării analizei posturilor</w:t>
            </w:r>
          </w:p>
        </w:tc>
        <w:tc>
          <w:tcPr>
            <w:tcW w:w="2970" w:type="dxa"/>
          </w:tcPr>
          <w:p w14:paraId="243B6488" w14:textId="77777777" w:rsidR="003D63E7" w:rsidRPr="00E16138" w:rsidRDefault="003D63E7" w:rsidP="003D63E7">
            <w:pPr>
              <w:pStyle w:val="BodyTable"/>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E16138">
              <w:rPr>
                <w:rFonts w:ascii="Trebuchet MS" w:hAnsi="Trebuchet MS" w:cs="Arial"/>
                <w:szCs w:val="18"/>
              </w:rPr>
              <w:t>Indicarea surselor de informații în vederea completării formularelor de analiză a posturilor;</w:t>
            </w:r>
          </w:p>
        </w:tc>
        <w:tc>
          <w:tcPr>
            <w:tcW w:w="2970" w:type="dxa"/>
          </w:tcPr>
          <w:p w14:paraId="158C7F97" w14:textId="77777777" w:rsidR="003D63E7" w:rsidRPr="00E16138" w:rsidRDefault="003D63E7" w:rsidP="004D7667">
            <w:pPr>
              <w:pStyle w:val="BodyTable"/>
              <w:numPr>
                <w:ilvl w:val="0"/>
                <w:numId w:val="76"/>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bCs w:val="0"/>
                <w:szCs w:val="18"/>
              </w:rPr>
            </w:pPr>
            <w:r w:rsidRPr="00E16138">
              <w:rPr>
                <w:rFonts w:ascii="Trebuchet MS" w:hAnsi="Trebuchet MS" w:cs="Arial"/>
                <w:bCs w:val="0"/>
                <w:szCs w:val="18"/>
              </w:rPr>
              <w:t xml:space="preserve">Accesarea Nivelului 1 de asistență </w:t>
            </w:r>
            <w:r w:rsidRPr="00E16138">
              <w:rPr>
                <w:rFonts w:ascii="Trebuchet MS" w:hAnsi="Trebuchet MS" w:cs="Arial"/>
                <w:szCs w:val="18"/>
              </w:rPr>
              <w:t xml:space="preserve">vezi nota de subsol nr. </w:t>
            </w:r>
            <w:r w:rsidR="0032174F">
              <w:rPr>
                <w:rFonts w:ascii="Trebuchet MS" w:hAnsi="Trebuchet MS" w:cs="Arial"/>
                <w:szCs w:val="18"/>
              </w:rPr>
              <w:t>16</w:t>
            </w:r>
            <w:r w:rsidRPr="00E16138">
              <w:rPr>
                <w:rFonts w:ascii="Trebuchet MS" w:hAnsi="Trebuchet MS" w:cs="Arial"/>
                <w:szCs w:val="18"/>
              </w:rPr>
              <w:t>)</w:t>
            </w:r>
            <w:r w:rsidRPr="00E16138">
              <w:rPr>
                <w:rFonts w:ascii="Trebuchet MS" w:hAnsi="Trebuchet MS" w:cs="Arial"/>
                <w:bCs w:val="0"/>
                <w:szCs w:val="18"/>
              </w:rPr>
              <w:t>, conform metodologiei privind acordarea asistenței de specialitate compartimentelor de resurse umane</w:t>
            </w:r>
          </w:p>
        </w:tc>
        <w:tc>
          <w:tcPr>
            <w:tcW w:w="2970" w:type="dxa"/>
          </w:tcPr>
          <w:p w14:paraId="4A077096" w14:textId="77777777" w:rsidR="003D63E7" w:rsidRPr="00E16138" w:rsidRDefault="003D63E7" w:rsidP="004D7667">
            <w:pPr>
              <w:pStyle w:val="BodyTable"/>
              <w:numPr>
                <w:ilvl w:val="0"/>
                <w:numId w:val="77"/>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Trebuchet MS" w:hAnsi="Trebuchet MS" w:cs="Arial"/>
                <w:bCs w:val="0"/>
                <w:szCs w:val="18"/>
              </w:rPr>
            </w:pPr>
            <w:r w:rsidRPr="00E16138">
              <w:rPr>
                <w:rFonts w:ascii="Trebuchet MS" w:hAnsi="Trebuchet MS" w:cs="Arial"/>
                <w:bCs w:val="0"/>
                <w:szCs w:val="18"/>
              </w:rPr>
              <w:t>Accesarea materialelor suport elaborate de către ANFP în vederea înțelegerii și diseminării Metodologiei de analiză a posturilor în cadrul grupurilor de lucru (Nivelul 1 de asistență); informațiile referitoare la sursele de informații relevante se regăsesc în cadrul îndrumărilor metodologice aferente metodologiei-cadru de analiză a posturilor</w:t>
            </w:r>
          </w:p>
        </w:tc>
        <w:tc>
          <w:tcPr>
            <w:tcW w:w="2970" w:type="dxa"/>
          </w:tcPr>
          <w:p w14:paraId="1A771531" w14:textId="77777777" w:rsidR="003D63E7" w:rsidRPr="00E16138" w:rsidRDefault="003D63E7" w:rsidP="004D7667">
            <w:pPr>
              <w:pStyle w:val="BodyTable"/>
              <w:numPr>
                <w:ilvl w:val="0"/>
                <w:numId w:val="78"/>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bCs w:val="0"/>
                <w:szCs w:val="18"/>
              </w:rPr>
              <w:t>Crearea unui document centralizator în cadrul căruia se regăsesc referințe la toate materialele suport dezvoltate de către ANFP și link-uri pentru accesarea facilă a acestora.</w:t>
            </w:r>
          </w:p>
        </w:tc>
      </w:tr>
      <w:tr w:rsidR="003D63E7" w:rsidRPr="005035E7" w14:paraId="43255108" w14:textId="77777777" w:rsidTr="00002E61">
        <w:trPr>
          <w:trHeight w:val="366"/>
        </w:trPr>
        <w:tc>
          <w:tcPr>
            <w:cnfStyle w:val="001000000000" w:firstRow="0" w:lastRow="0" w:firstColumn="1" w:lastColumn="0" w:oddVBand="0" w:evenVBand="0" w:oddHBand="0" w:evenHBand="0" w:firstRowFirstColumn="0" w:firstRowLastColumn="0" w:lastRowFirstColumn="0" w:lastRowLastColumn="0"/>
            <w:tcW w:w="2335" w:type="dxa"/>
            <w:vMerge w:val="restart"/>
          </w:tcPr>
          <w:p w14:paraId="4BC7C603" w14:textId="77777777" w:rsidR="003D63E7" w:rsidRPr="00E16138" w:rsidRDefault="003D63E7" w:rsidP="003D63E7">
            <w:pPr>
              <w:pStyle w:val="BodyTable"/>
              <w:spacing w:beforeLines="60" w:before="144" w:afterLines="60" w:after="144" w:line="23" w:lineRule="atLeast"/>
              <w:rPr>
                <w:rFonts w:ascii="Trebuchet MS" w:hAnsi="Trebuchet MS" w:cs="Arial"/>
                <w:b w:val="0"/>
                <w:bCs/>
                <w:szCs w:val="18"/>
              </w:rPr>
            </w:pPr>
            <w:r>
              <w:rPr>
                <w:rFonts w:ascii="Trebuchet MS" w:hAnsi="Trebuchet MS" w:cs="Arial"/>
                <w:b w:val="0"/>
                <w:bCs/>
                <w:szCs w:val="18"/>
              </w:rPr>
              <w:t>Activități de consultare/clarificare cu privire la c</w:t>
            </w:r>
            <w:r w:rsidRPr="00E16138">
              <w:rPr>
                <w:rFonts w:ascii="Trebuchet MS" w:hAnsi="Trebuchet MS" w:cs="Arial"/>
                <w:b w:val="0"/>
                <w:bCs/>
                <w:szCs w:val="18"/>
              </w:rPr>
              <w:t>ompletarea formularelor de analiză a postului</w:t>
            </w:r>
          </w:p>
        </w:tc>
        <w:tc>
          <w:tcPr>
            <w:tcW w:w="2970" w:type="dxa"/>
          </w:tcPr>
          <w:p w14:paraId="4A0436E2" w14:textId="77777777" w:rsidR="003D63E7" w:rsidRPr="00E16138" w:rsidRDefault="003D63E7" w:rsidP="003D63E7">
            <w:pPr>
              <w:pStyle w:val="BodyTable"/>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Dobândirea de competențe specifice în vederea realizării analizei postului;</w:t>
            </w:r>
          </w:p>
        </w:tc>
        <w:tc>
          <w:tcPr>
            <w:tcW w:w="2970" w:type="dxa"/>
          </w:tcPr>
          <w:p w14:paraId="1EBA551E" w14:textId="77777777" w:rsidR="003D63E7" w:rsidRPr="00E16138" w:rsidRDefault="003D63E7" w:rsidP="004D7667">
            <w:pPr>
              <w:pStyle w:val="BodyTable"/>
              <w:numPr>
                <w:ilvl w:val="0"/>
                <w:numId w:val="79"/>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 xml:space="preserve">Derularea de instruiri personalizate </w:t>
            </w:r>
          </w:p>
          <w:p w14:paraId="6D6031A5" w14:textId="77777777" w:rsidR="003D63E7" w:rsidRPr="00E16138" w:rsidRDefault="003D63E7" w:rsidP="004D7667">
            <w:pPr>
              <w:pStyle w:val="BodyTable"/>
              <w:numPr>
                <w:ilvl w:val="0"/>
                <w:numId w:val="79"/>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bCs w:val="0"/>
                <w:szCs w:val="18"/>
              </w:rPr>
              <w:t xml:space="preserve">Accesarea </w:t>
            </w:r>
            <w:r>
              <w:rPr>
                <w:rFonts w:ascii="Trebuchet MS" w:hAnsi="Trebuchet MS" w:cs="Arial"/>
                <w:bCs w:val="0"/>
                <w:szCs w:val="18"/>
              </w:rPr>
              <w:t>nivelurilor</w:t>
            </w:r>
            <w:r w:rsidRPr="00E16138">
              <w:rPr>
                <w:rFonts w:ascii="Trebuchet MS" w:hAnsi="Trebuchet MS" w:cs="Arial"/>
                <w:bCs w:val="0"/>
                <w:szCs w:val="18"/>
              </w:rPr>
              <w:t xml:space="preserve"> de asistență </w:t>
            </w:r>
            <w:r w:rsidRPr="00E16138">
              <w:rPr>
                <w:rFonts w:ascii="Trebuchet MS" w:hAnsi="Trebuchet MS" w:cs="Arial"/>
                <w:szCs w:val="18"/>
              </w:rPr>
              <w:t xml:space="preserve">(vezi nota de subsol nr. </w:t>
            </w:r>
            <w:r w:rsidR="0032174F">
              <w:rPr>
                <w:rFonts w:ascii="Trebuchet MS" w:hAnsi="Trebuchet MS" w:cs="Arial"/>
                <w:szCs w:val="18"/>
              </w:rPr>
              <w:t>16</w:t>
            </w:r>
            <w:r w:rsidRPr="00E16138">
              <w:rPr>
                <w:rFonts w:ascii="Trebuchet MS" w:hAnsi="Trebuchet MS" w:cs="Arial"/>
                <w:szCs w:val="18"/>
              </w:rPr>
              <w:t>)</w:t>
            </w:r>
            <w:r w:rsidRPr="00E16138">
              <w:rPr>
                <w:rFonts w:ascii="Trebuchet MS" w:hAnsi="Trebuchet MS" w:cs="Arial"/>
                <w:bCs w:val="0"/>
                <w:szCs w:val="18"/>
              </w:rPr>
              <w:t xml:space="preserve"> în mod gradual, conform metodologiei privind acordarea asistenței de specialitate compartimentelor de resurse umane, în funcție de complexitatea speței</w:t>
            </w:r>
          </w:p>
          <w:p w14:paraId="1E5D674D" w14:textId="77777777" w:rsidR="003D63E7" w:rsidRPr="00E16138" w:rsidRDefault="003D63E7" w:rsidP="003D63E7">
            <w:pPr>
              <w:pStyle w:val="BodyTable"/>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c>
          <w:tcPr>
            <w:tcW w:w="2970" w:type="dxa"/>
          </w:tcPr>
          <w:p w14:paraId="0050BF3B" w14:textId="77777777" w:rsidR="003D63E7" w:rsidRPr="00E16138" w:rsidRDefault="003D63E7" w:rsidP="004D7667">
            <w:pPr>
              <w:pStyle w:val="BodyTable"/>
              <w:numPr>
                <w:ilvl w:val="0"/>
                <w:numId w:val="80"/>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6"/>
              </w:rPr>
              <w:t xml:space="preserve">Instruirile personalizate vor avea scopul </w:t>
            </w:r>
            <w:r w:rsidRPr="00E16138">
              <w:rPr>
                <w:rFonts w:ascii="Trebuchet MS" w:hAnsi="Trebuchet MS" w:cs="Arial"/>
                <w:szCs w:val="18"/>
              </w:rPr>
              <w:t>diseminării conținutului metodologiei de analiză a posturilor, a îndrumărilor metodologice și instrumentelor de lucru elaborate în completarea acesteia.</w:t>
            </w:r>
          </w:p>
          <w:p w14:paraId="34C4EE23" w14:textId="77777777" w:rsidR="003D63E7" w:rsidRPr="00E16138" w:rsidRDefault="003D63E7" w:rsidP="004D7667">
            <w:pPr>
              <w:pStyle w:val="BodyTable"/>
              <w:numPr>
                <w:ilvl w:val="0"/>
                <w:numId w:val="80"/>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bCs w:val="0"/>
                <w:szCs w:val="18"/>
              </w:rPr>
              <w:t xml:space="preserve">Accesarea </w:t>
            </w:r>
            <w:r>
              <w:rPr>
                <w:rFonts w:ascii="Trebuchet MS" w:hAnsi="Trebuchet MS" w:cs="Arial"/>
                <w:bCs w:val="0"/>
                <w:szCs w:val="18"/>
              </w:rPr>
              <w:t>nivelurilor</w:t>
            </w:r>
            <w:r w:rsidRPr="00E16138">
              <w:rPr>
                <w:rFonts w:ascii="Trebuchet MS" w:hAnsi="Trebuchet MS" w:cs="Arial"/>
                <w:bCs w:val="0"/>
                <w:szCs w:val="18"/>
              </w:rPr>
              <w:t xml:space="preserve"> de asistență (1-3) în mod gradual</w:t>
            </w:r>
            <w:r w:rsidRPr="00E16138">
              <w:rPr>
                <w:rFonts w:ascii="Trebuchet MS" w:hAnsi="Trebuchet MS" w:cs="Arial"/>
                <w:szCs w:val="18"/>
              </w:rPr>
              <w:t xml:space="preserve"> (vezi nota de subsol nr. </w:t>
            </w:r>
            <w:r w:rsidR="0032174F">
              <w:rPr>
                <w:rFonts w:ascii="Trebuchet MS" w:hAnsi="Trebuchet MS" w:cs="Arial"/>
                <w:szCs w:val="18"/>
              </w:rPr>
              <w:t>16</w:t>
            </w:r>
            <w:r w:rsidRPr="00E16138">
              <w:rPr>
                <w:rFonts w:ascii="Trebuchet MS" w:hAnsi="Trebuchet MS" w:cs="Arial"/>
                <w:szCs w:val="18"/>
              </w:rPr>
              <w:t>)</w:t>
            </w:r>
          </w:p>
        </w:tc>
        <w:tc>
          <w:tcPr>
            <w:tcW w:w="2970" w:type="dxa"/>
          </w:tcPr>
          <w:p w14:paraId="01F074EF" w14:textId="77777777" w:rsidR="003D63E7" w:rsidRPr="00E16138" w:rsidRDefault="003D63E7" w:rsidP="004D7667">
            <w:pPr>
              <w:pStyle w:val="BodyTable"/>
              <w:numPr>
                <w:ilvl w:val="0"/>
                <w:numId w:val="81"/>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6"/>
              </w:rPr>
            </w:pPr>
            <w:r w:rsidRPr="00E16138">
              <w:rPr>
                <w:rFonts w:ascii="Trebuchet MS" w:hAnsi="Trebuchet MS" w:cs="Arial"/>
                <w:szCs w:val="16"/>
              </w:rPr>
              <w:t xml:space="preserve">Instruirile personalizate fac obiectul Activităților 3, 4, 10 și 11 din proiectul „Servicii de consultanță în vederea elaborării de studii/analize și proiecte de acte normative și acordarea de suport în vederea implementării jalonului 419-PNRR”, ca urmare a identificării tipurilor de instruire aplicată, materialele și instrumentele necesare în ceea ce privește utilizarea cadrelor de competențe în procesele de MRU și derulării instruirilor aplicate aferente. Acestea se vor derula în paralel cu metodele de </w:t>
            </w:r>
            <w:r w:rsidRPr="00E16138">
              <w:rPr>
                <w:rFonts w:ascii="Trebuchet MS" w:hAnsi="Trebuchet MS" w:cs="Arial"/>
                <w:szCs w:val="16"/>
              </w:rPr>
              <w:lastRenderedPageBreak/>
              <w:t>asistență acordate de către reprezentanții ANFP.</w:t>
            </w:r>
          </w:p>
          <w:p w14:paraId="00C2A9E1" w14:textId="77777777" w:rsidR="003D63E7" w:rsidRPr="00E16138" w:rsidRDefault="003D63E7" w:rsidP="004D7667">
            <w:pPr>
              <w:pStyle w:val="BodyTable"/>
              <w:numPr>
                <w:ilvl w:val="0"/>
                <w:numId w:val="81"/>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6"/>
              </w:rPr>
            </w:pPr>
            <w:r w:rsidRPr="00E16138">
              <w:rPr>
                <w:rFonts w:ascii="Trebuchet MS" w:hAnsi="Trebuchet MS" w:cs="Arial"/>
                <w:szCs w:val="16"/>
              </w:rPr>
              <w:t xml:space="preserve">Implementarea Metodologiei privind acordarea de asistență de specialitate compartimentelor de resurse umane </w:t>
            </w:r>
            <w:r w:rsidRPr="00E16138">
              <w:rPr>
                <w:rFonts w:ascii="Trebuchet MS" w:hAnsi="Trebuchet MS" w:cs="Arial"/>
                <w:bCs w:val="0"/>
                <w:szCs w:val="18"/>
              </w:rPr>
              <w:t>(inclusă în capitolul nr. 4 al prezentului livrabil)</w:t>
            </w:r>
            <w:r>
              <w:rPr>
                <w:rFonts w:ascii="Trebuchet MS" w:hAnsi="Trebuchet MS" w:cs="Arial"/>
                <w:bCs w:val="0"/>
                <w:szCs w:val="18"/>
              </w:rPr>
              <w:t xml:space="preserve">; metodele de acordare a asistenței de specialitate identificate în cadrul Nivelului 2 al modelului propus conduc inclusiv </w:t>
            </w:r>
            <w:r w:rsidR="00F56D2A">
              <w:rPr>
                <w:rFonts w:ascii="Trebuchet MS" w:hAnsi="Trebuchet MS" w:cs="Arial"/>
                <w:bCs w:val="0"/>
                <w:szCs w:val="18"/>
              </w:rPr>
              <w:t xml:space="preserve">la </w:t>
            </w:r>
            <w:r>
              <w:rPr>
                <w:rFonts w:ascii="Trebuchet MS" w:hAnsi="Trebuchet MS" w:cs="Arial"/>
                <w:bCs w:val="0"/>
                <w:szCs w:val="18"/>
              </w:rPr>
              <w:t>dobândirea de competențe specifice privind analiza posturilor, în vederea punerii bazelor unei rețele de analiști de posturi</w:t>
            </w:r>
          </w:p>
          <w:p w14:paraId="46FBC0EE" w14:textId="77777777" w:rsidR="003D63E7" w:rsidRPr="00E16138" w:rsidRDefault="003D63E7" w:rsidP="003D63E7">
            <w:pPr>
              <w:pStyle w:val="BodyTable"/>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r>
      <w:tr w:rsidR="003D63E7" w:rsidRPr="005035E7" w14:paraId="44D05EE6" w14:textId="77777777" w:rsidTr="00002E6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335" w:type="dxa"/>
            <w:vMerge/>
          </w:tcPr>
          <w:p w14:paraId="09A28031" w14:textId="77777777" w:rsidR="003D63E7" w:rsidRPr="00E16138" w:rsidRDefault="003D63E7" w:rsidP="003D63E7">
            <w:pPr>
              <w:pStyle w:val="BodyTable"/>
              <w:spacing w:beforeLines="60" w:before="144" w:afterLines="60" w:after="144" w:line="23" w:lineRule="atLeast"/>
              <w:rPr>
                <w:rFonts w:ascii="Trebuchet MS" w:hAnsi="Trebuchet MS" w:cs="Arial"/>
                <w:szCs w:val="18"/>
              </w:rPr>
            </w:pPr>
          </w:p>
        </w:tc>
        <w:tc>
          <w:tcPr>
            <w:tcW w:w="2970" w:type="dxa"/>
          </w:tcPr>
          <w:p w14:paraId="3A1C9AF0" w14:textId="77777777" w:rsidR="003D63E7" w:rsidRPr="00E16138" w:rsidRDefault="003D63E7" w:rsidP="003D63E7">
            <w:pPr>
              <w:pStyle w:val="BodyTable"/>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 xml:space="preserve">Stabilirea unor îndrumări metodologice în vederea completării rubricilor aferente cunoștințelor, abilităților și atitudinilor din cadrul formularului de analiză a postului, respectiv proiectarea unui ghid/ a unor metode de lucru construite în vederea identificării competențelor specifice, care să conțină întrebări, formulări ajutătoare și exemple în acest sens, astfel încât să se poată stabili o legătură directă între atribuții/ </w:t>
            </w:r>
            <w:r w:rsidRPr="00E16138">
              <w:rPr>
                <w:rFonts w:ascii="Trebuchet MS" w:hAnsi="Trebuchet MS" w:cs="Arial"/>
                <w:szCs w:val="18"/>
              </w:rPr>
              <w:lastRenderedPageBreak/>
              <w:t>activități și cunoștințe, abilități și atitudini;</w:t>
            </w:r>
          </w:p>
        </w:tc>
        <w:tc>
          <w:tcPr>
            <w:tcW w:w="2970" w:type="dxa"/>
          </w:tcPr>
          <w:p w14:paraId="7670B96F" w14:textId="77777777" w:rsidR="003D63E7" w:rsidRPr="00E16138" w:rsidRDefault="003D63E7" w:rsidP="003D63E7">
            <w:pPr>
              <w:pStyle w:val="BodyTable"/>
              <w:spacing w:beforeLines="60" w:before="144" w:afterLines="60" w:after="144" w:line="23" w:lineRule="atLeast"/>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lastRenderedPageBreak/>
              <w:t xml:space="preserve">Accesarea Nivelului 1 de asistență vezi nota de subsol nr. </w:t>
            </w:r>
            <w:r w:rsidR="0032174F">
              <w:rPr>
                <w:rFonts w:ascii="Trebuchet MS" w:hAnsi="Trebuchet MS" w:cs="Arial"/>
                <w:szCs w:val="18"/>
              </w:rPr>
              <w:t>16</w:t>
            </w:r>
            <w:r w:rsidRPr="00E16138">
              <w:rPr>
                <w:rFonts w:ascii="Trebuchet MS" w:hAnsi="Trebuchet MS" w:cs="Arial"/>
                <w:szCs w:val="18"/>
              </w:rPr>
              <w:t>), conform metodologiei privind acordarea asistenței de specialitate compartimentelor de resurse umane</w:t>
            </w:r>
          </w:p>
        </w:tc>
        <w:tc>
          <w:tcPr>
            <w:tcW w:w="2970" w:type="dxa"/>
          </w:tcPr>
          <w:p w14:paraId="5D86C5C4" w14:textId="77777777" w:rsidR="003D63E7" w:rsidRPr="00E16138" w:rsidRDefault="003D63E7" w:rsidP="004D7667">
            <w:pPr>
              <w:pStyle w:val="BodyTable"/>
              <w:numPr>
                <w:ilvl w:val="0"/>
                <w:numId w:val="82"/>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Accesarea materialelor suport elaborate de către ANFP în vederea înțelegerii și diseminării Metodologiei de analiză a posturilor în cadrul grupurilor de lucru (Nivelul 1 de asistență); informațiile referitoare la sursele de informații relevante se regăsesc în cadrul îndrumărilor metodologice aferente metodologiei-cadru de analiză a posturilor</w:t>
            </w:r>
          </w:p>
        </w:tc>
        <w:tc>
          <w:tcPr>
            <w:tcW w:w="2970" w:type="dxa"/>
          </w:tcPr>
          <w:p w14:paraId="165DE685" w14:textId="77777777" w:rsidR="003D63E7" w:rsidRPr="00E16138" w:rsidRDefault="003D63E7" w:rsidP="004D7667">
            <w:pPr>
              <w:pStyle w:val="BodyTable"/>
              <w:numPr>
                <w:ilvl w:val="0"/>
                <w:numId w:val="83"/>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Crearea unui document centralizator în cadrul căruia se regăsesc referințe la toate materialele suport dezvoltate de către ANFP și link-uri pentru accesarea facilă a acestora.</w:t>
            </w:r>
          </w:p>
          <w:p w14:paraId="2B612887" w14:textId="77777777" w:rsidR="003D63E7" w:rsidRPr="00E16138" w:rsidRDefault="003D63E7" w:rsidP="004D7667">
            <w:pPr>
              <w:pStyle w:val="BodyTable"/>
              <w:numPr>
                <w:ilvl w:val="0"/>
                <w:numId w:val="83"/>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6"/>
              </w:rPr>
            </w:pPr>
            <w:r w:rsidRPr="00E16138">
              <w:rPr>
                <w:rFonts w:ascii="Trebuchet MS" w:hAnsi="Trebuchet MS" w:cs="Arial"/>
                <w:szCs w:val="16"/>
              </w:rPr>
              <w:t xml:space="preserve">Implementarea Metodologiei privind acordarea de asistență de specialitate compartimentelor de resurse umane </w:t>
            </w:r>
            <w:r w:rsidRPr="00E16138">
              <w:rPr>
                <w:rFonts w:ascii="Trebuchet MS" w:hAnsi="Trebuchet MS" w:cs="Arial"/>
                <w:bCs w:val="0"/>
                <w:szCs w:val="18"/>
              </w:rPr>
              <w:t>(inclusă în capitolul nr. 4 al prezentului livrabil)</w:t>
            </w:r>
          </w:p>
          <w:p w14:paraId="495C7CF6" w14:textId="77777777" w:rsidR="003D63E7" w:rsidRPr="00E16138" w:rsidRDefault="003D63E7" w:rsidP="003D63E7">
            <w:pPr>
              <w:pStyle w:val="BodyTable"/>
              <w:spacing w:beforeLines="60" w:before="144" w:afterLines="60" w:after="144" w:line="23" w:lineRule="atLeast"/>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p w14:paraId="7C32D2DD" w14:textId="77777777" w:rsidR="003D63E7" w:rsidRPr="00E16138" w:rsidRDefault="003D63E7" w:rsidP="003D63E7">
            <w:pPr>
              <w:pStyle w:val="BodyTable"/>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r>
      <w:tr w:rsidR="003D63E7" w:rsidRPr="005035E7" w14:paraId="53C8D8F3" w14:textId="77777777" w:rsidTr="00002E61">
        <w:trPr>
          <w:trHeight w:val="366"/>
        </w:trPr>
        <w:tc>
          <w:tcPr>
            <w:cnfStyle w:val="001000000000" w:firstRow="0" w:lastRow="0" w:firstColumn="1" w:lastColumn="0" w:oddVBand="0" w:evenVBand="0" w:oddHBand="0" w:evenHBand="0" w:firstRowFirstColumn="0" w:firstRowLastColumn="0" w:lastRowFirstColumn="0" w:lastRowLastColumn="0"/>
            <w:tcW w:w="2335" w:type="dxa"/>
            <w:vMerge w:val="restart"/>
          </w:tcPr>
          <w:p w14:paraId="08D565B7" w14:textId="77777777" w:rsidR="003D63E7" w:rsidRPr="00E16138" w:rsidRDefault="003D63E7" w:rsidP="003D63E7">
            <w:pPr>
              <w:pStyle w:val="BodyTable"/>
              <w:spacing w:beforeLines="60" w:before="144" w:afterLines="60" w:after="144" w:line="23" w:lineRule="atLeast"/>
              <w:rPr>
                <w:rFonts w:ascii="Trebuchet MS" w:hAnsi="Trebuchet MS" w:cs="Arial"/>
                <w:b w:val="0"/>
                <w:bCs/>
                <w:szCs w:val="18"/>
              </w:rPr>
            </w:pPr>
            <w:r>
              <w:rPr>
                <w:rFonts w:ascii="Trebuchet MS" w:hAnsi="Trebuchet MS" w:cs="Arial"/>
                <w:b w:val="0"/>
                <w:bCs/>
                <w:szCs w:val="18"/>
              </w:rPr>
              <w:lastRenderedPageBreak/>
              <w:t>Activități de consultare/clarificare cu privire la t</w:t>
            </w:r>
            <w:r w:rsidRPr="00E16138">
              <w:rPr>
                <w:rFonts w:ascii="Trebuchet MS" w:hAnsi="Trebuchet MS" w:cs="Arial"/>
                <w:b w:val="0"/>
                <w:bCs/>
                <w:szCs w:val="18"/>
              </w:rPr>
              <w:t xml:space="preserve">ranspunerea competențelor generale prin preluarea acestora din </w:t>
            </w:r>
            <w:r w:rsidRPr="005125C7">
              <w:rPr>
                <w:rFonts w:ascii="Trebuchet MS" w:hAnsi="Trebuchet MS" w:cs="Arial"/>
                <w:b w:val="0"/>
                <w:bCs/>
                <w:szCs w:val="18"/>
              </w:rPr>
              <w:t>cadrul</w:t>
            </w:r>
            <w:r w:rsidRPr="00E16138">
              <w:rPr>
                <w:rFonts w:ascii="Trebuchet MS" w:hAnsi="Trebuchet MS" w:cs="Arial"/>
                <w:b w:val="0"/>
                <w:bCs/>
                <w:szCs w:val="18"/>
              </w:rPr>
              <w:t xml:space="preserve"> legal aplicabil</w:t>
            </w:r>
          </w:p>
        </w:tc>
        <w:tc>
          <w:tcPr>
            <w:tcW w:w="2970" w:type="dxa"/>
          </w:tcPr>
          <w:p w14:paraId="7DABCDE1" w14:textId="733538BC" w:rsidR="003D63E7" w:rsidRPr="00E16138" w:rsidRDefault="003D63E7" w:rsidP="003D63E7">
            <w:pPr>
              <w:pStyle w:val="BodyTable"/>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 xml:space="preserve">Accesibilizarea conținutului cadrului de competențe generale, astfel încât acesta să fie disponibil într-un format mai ușor de utilizat (prin comparație cu prevederile legale incluse în </w:t>
            </w:r>
            <w:r w:rsidR="00F56D2A">
              <w:rPr>
                <w:rFonts w:ascii="Trebuchet MS" w:hAnsi="Trebuchet MS" w:cs="Arial"/>
                <w:szCs w:val="18"/>
              </w:rPr>
              <w:t>a</w:t>
            </w:r>
            <w:r w:rsidRPr="00E16138">
              <w:rPr>
                <w:rFonts w:ascii="Trebuchet MS" w:hAnsi="Trebuchet MS" w:cs="Arial"/>
                <w:szCs w:val="18"/>
              </w:rPr>
              <w:t>nexa nr. 8</w:t>
            </w:r>
            <w:r w:rsidR="00232A15">
              <w:rPr>
                <w:rFonts w:ascii="Trebuchet MS" w:hAnsi="Trebuchet MS" w:cs="Arial"/>
                <w:szCs w:val="18"/>
              </w:rPr>
              <w:t xml:space="preserve"> la OUG nr. 57/2019, cu modificările și completările ulterioare)</w:t>
            </w:r>
            <w:r w:rsidRPr="00E16138">
              <w:rPr>
                <w:rFonts w:ascii="Trebuchet MS" w:hAnsi="Trebuchet MS" w:cs="Arial"/>
                <w:szCs w:val="18"/>
              </w:rPr>
              <w:t xml:space="preserve"> și reiterarea obligativității transpunerii întocmai a cadrului de competențe generale la nivelul funcțiilor publice analizate;</w:t>
            </w:r>
          </w:p>
        </w:tc>
        <w:tc>
          <w:tcPr>
            <w:tcW w:w="2970" w:type="dxa"/>
          </w:tcPr>
          <w:p w14:paraId="43063DFA" w14:textId="77777777" w:rsidR="003D63E7" w:rsidRPr="00E16138" w:rsidRDefault="003D63E7" w:rsidP="004D7667">
            <w:pPr>
              <w:pStyle w:val="BodyTable"/>
              <w:numPr>
                <w:ilvl w:val="0"/>
                <w:numId w:val="84"/>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 xml:space="preserve">Accesarea Nivelului 1 de asistență vezi nota de subsol nr. </w:t>
            </w:r>
            <w:r w:rsidR="0032174F">
              <w:rPr>
                <w:rFonts w:ascii="Trebuchet MS" w:hAnsi="Trebuchet MS" w:cs="Arial"/>
                <w:szCs w:val="18"/>
              </w:rPr>
              <w:t>16</w:t>
            </w:r>
            <w:r w:rsidRPr="00E16138">
              <w:rPr>
                <w:rFonts w:ascii="Trebuchet MS" w:hAnsi="Trebuchet MS" w:cs="Arial"/>
                <w:szCs w:val="18"/>
              </w:rPr>
              <w:t>), conform metodologiei privind acordarea asistenței de specialitate compartimentelor de resurse umane</w:t>
            </w:r>
          </w:p>
          <w:p w14:paraId="618488CB" w14:textId="77777777" w:rsidR="003D63E7" w:rsidRPr="00E16138" w:rsidRDefault="003D63E7" w:rsidP="004D7667">
            <w:pPr>
              <w:pStyle w:val="BodyTable"/>
              <w:numPr>
                <w:ilvl w:val="0"/>
                <w:numId w:val="84"/>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Accesibilizarea conținutului cadrului de competențe generale</w:t>
            </w:r>
          </w:p>
        </w:tc>
        <w:tc>
          <w:tcPr>
            <w:tcW w:w="2970" w:type="dxa"/>
          </w:tcPr>
          <w:p w14:paraId="3480BFF2" w14:textId="77777777" w:rsidR="003D63E7" w:rsidRPr="00E16138" w:rsidRDefault="003D63E7" w:rsidP="004D7667">
            <w:pPr>
              <w:pStyle w:val="BodyTable"/>
              <w:numPr>
                <w:ilvl w:val="0"/>
                <w:numId w:val="85"/>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 xml:space="preserve">Accesarea materialelor suport elaborate de către ANFP în vederea înțelegerii și diseminării Metodologiei de analiză a posturilor în cadrul grupurilor de lucru (Nivelul 1 de asistență); </w:t>
            </w:r>
          </w:p>
          <w:p w14:paraId="4A50657B" w14:textId="77777777" w:rsidR="003D63E7" w:rsidRPr="00E16138" w:rsidRDefault="003D63E7" w:rsidP="003D63E7">
            <w:pPr>
              <w:pStyle w:val="BodyTable"/>
              <w:spacing w:beforeLines="60" w:before="144" w:afterLines="60" w:after="144" w:line="23" w:lineRule="atLeast"/>
              <w:ind w:left="360"/>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c>
          <w:tcPr>
            <w:tcW w:w="2970" w:type="dxa"/>
          </w:tcPr>
          <w:p w14:paraId="0951ECDD" w14:textId="77777777" w:rsidR="003D63E7" w:rsidRPr="00E16138" w:rsidRDefault="003D63E7" w:rsidP="004D7667">
            <w:pPr>
              <w:pStyle w:val="BodyTable"/>
              <w:numPr>
                <w:ilvl w:val="0"/>
                <w:numId w:val="86"/>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Crearea unui document centralizator în cadrul căruia se regăsesc referințe la toate materialele suport dezvoltate de către ANFP și link-uri pentru accesarea facilă a acestora.</w:t>
            </w:r>
          </w:p>
          <w:p w14:paraId="26F89136" w14:textId="2841699B" w:rsidR="003D63E7" w:rsidRPr="00E16138" w:rsidRDefault="003D63E7" w:rsidP="004D7667">
            <w:pPr>
              <w:pStyle w:val="BodyTable"/>
              <w:numPr>
                <w:ilvl w:val="0"/>
                <w:numId w:val="86"/>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 xml:space="preserve">Crearea unui document facil de utilizat (în format </w:t>
            </w:r>
            <w:r w:rsidR="00232A15">
              <w:rPr>
                <w:rFonts w:ascii="Trebuchet MS" w:hAnsi="Trebuchet MS" w:cs="Arial"/>
                <w:szCs w:val="18"/>
              </w:rPr>
              <w:t>E</w:t>
            </w:r>
            <w:r w:rsidRPr="00E16138">
              <w:rPr>
                <w:rFonts w:ascii="Trebuchet MS" w:hAnsi="Trebuchet MS" w:cs="Arial"/>
                <w:szCs w:val="18"/>
              </w:rPr>
              <w:t xml:space="preserve">xcel sau </w:t>
            </w:r>
            <w:r w:rsidR="00232A15">
              <w:rPr>
                <w:rFonts w:ascii="Trebuchet MS" w:hAnsi="Trebuchet MS" w:cs="Arial"/>
                <w:szCs w:val="18"/>
              </w:rPr>
              <w:t>P</w:t>
            </w:r>
            <w:r w:rsidRPr="00E16138">
              <w:rPr>
                <w:rFonts w:ascii="Trebuchet MS" w:hAnsi="Trebuchet MS" w:cs="Arial"/>
                <w:szCs w:val="18"/>
              </w:rPr>
              <w:t>owerpoint) care să includă conținutul competențelor generale, sub-competențelor și a indicatorilor descriptivi precum și aplicabilitatea cadrului asupra categoriilor de funcții publice</w:t>
            </w:r>
          </w:p>
          <w:p w14:paraId="28E77D90" w14:textId="77777777" w:rsidR="003D63E7" w:rsidRPr="00E16138" w:rsidRDefault="003D63E7" w:rsidP="003D63E7">
            <w:pPr>
              <w:pStyle w:val="BodyTable"/>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r>
      <w:tr w:rsidR="003D63E7" w:rsidRPr="005035E7" w14:paraId="4DEB00AD" w14:textId="77777777" w:rsidTr="00002E6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335" w:type="dxa"/>
            <w:vMerge/>
          </w:tcPr>
          <w:p w14:paraId="5B37C1BC" w14:textId="77777777" w:rsidR="003D63E7" w:rsidRPr="00E16138" w:rsidRDefault="003D63E7" w:rsidP="003D63E7">
            <w:pPr>
              <w:pStyle w:val="BodyTable"/>
              <w:spacing w:beforeLines="60" w:before="144" w:afterLines="60" w:after="144" w:line="23" w:lineRule="atLeast"/>
              <w:rPr>
                <w:rFonts w:ascii="Trebuchet MS" w:hAnsi="Trebuchet MS" w:cs="Arial"/>
                <w:b w:val="0"/>
                <w:bCs/>
                <w:szCs w:val="18"/>
              </w:rPr>
            </w:pPr>
          </w:p>
        </w:tc>
        <w:tc>
          <w:tcPr>
            <w:tcW w:w="2970" w:type="dxa"/>
          </w:tcPr>
          <w:p w14:paraId="051032E0" w14:textId="77777777" w:rsidR="003D63E7" w:rsidRPr="00E16138" w:rsidRDefault="003D63E7" w:rsidP="003D63E7">
            <w:pPr>
              <w:pStyle w:val="BodyTable"/>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Automatizarea parțială sau completă a instrumentelor și formularelor de lucru (în cadrul sistemelor informatice ale ANFP), astfel încât să poată fi simplificată activitatea de transpunere a competențelor generale;</w:t>
            </w:r>
          </w:p>
        </w:tc>
        <w:tc>
          <w:tcPr>
            <w:tcW w:w="2970" w:type="dxa"/>
          </w:tcPr>
          <w:p w14:paraId="597C6C3A" w14:textId="77777777" w:rsidR="003D63E7" w:rsidRPr="00E16138" w:rsidRDefault="003D63E7" w:rsidP="004D7667">
            <w:pPr>
              <w:pStyle w:val="BodyTable"/>
              <w:numPr>
                <w:ilvl w:val="0"/>
                <w:numId w:val="87"/>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Accesarea Nivelului 1 de asistență, conform metodologiei privind acordarea asistenței de specialitate compartimentelor de resurse umane</w:t>
            </w:r>
          </w:p>
          <w:p w14:paraId="1550D766" w14:textId="77777777" w:rsidR="003D63E7" w:rsidRPr="00E16138" w:rsidRDefault="003D63E7" w:rsidP="003D63E7">
            <w:pPr>
              <w:pStyle w:val="BodyTable"/>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c>
          <w:tcPr>
            <w:tcW w:w="2970" w:type="dxa"/>
          </w:tcPr>
          <w:p w14:paraId="59640DDD" w14:textId="77777777" w:rsidR="003D63E7" w:rsidRPr="00E16138" w:rsidRDefault="003D63E7" w:rsidP="004D7667">
            <w:pPr>
              <w:pStyle w:val="BodyTable"/>
              <w:numPr>
                <w:ilvl w:val="0"/>
                <w:numId w:val="88"/>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 xml:space="preserve">Accesarea materialelor suport elaborate de către ANFP în vederea înțelegerii și diseminării Metodologiei de analiză a posturilor în cadrul grupurilor de lucru (Nivelul 1 de asistență); informațiile referitoare la instrumentul de lucru proiectat în vederea facilitării completării documentației de avizare se regăsesc în cadrul îndrumărilor metodologice </w:t>
            </w:r>
            <w:r w:rsidRPr="00E16138">
              <w:rPr>
                <w:rFonts w:ascii="Trebuchet MS" w:hAnsi="Trebuchet MS" w:cs="Arial"/>
                <w:szCs w:val="18"/>
              </w:rPr>
              <w:lastRenderedPageBreak/>
              <w:t>aferente metodologiei-cadru de analiză a posturilor</w:t>
            </w:r>
          </w:p>
          <w:p w14:paraId="6E74BEC2" w14:textId="77777777" w:rsidR="003D63E7" w:rsidRPr="00E16138" w:rsidRDefault="003D63E7" w:rsidP="003D63E7">
            <w:pPr>
              <w:pStyle w:val="BodyTable"/>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c>
          <w:tcPr>
            <w:tcW w:w="2970" w:type="dxa"/>
          </w:tcPr>
          <w:p w14:paraId="0FC712C3" w14:textId="77777777" w:rsidR="003D63E7" w:rsidRPr="00E16138" w:rsidRDefault="003D63E7" w:rsidP="004D7667">
            <w:pPr>
              <w:pStyle w:val="BodyTable"/>
              <w:numPr>
                <w:ilvl w:val="0"/>
                <w:numId w:val="89"/>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lastRenderedPageBreak/>
              <w:t>Crearea unui document centralizator în cadrul căruia se regăsesc referințe la toate materialele suport dezvoltate de către ANFP și link-uri pentru accesarea facilă a acestora.</w:t>
            </w:r>
          </w:p>
          <w:p w14:paraId="63278719" w14:textId="77777777" w:rsidR="003D63E7" w:rsidRPr="00E16138" w:rsidRDefault="003D63E7" w:rsidP="004D7667">
            <w:pPr>
              <w:pStyle w:val="BodyTable"/>
              <w:numPr>
                <w:ilvl w:val="0"/>
                <w:numId w:val="89"/>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6"/>
              </w:rPr>
            </w:pPr>
            <w:r w:rsidRPr="00E16138">
              <w:rPr>
                <w:rFonts w:ascii="Trebuchet MS" w:hAnsi="Trebuchet MS" w:cs="Arial"/>
                <w:szCs w:val="16"/>
              </w:rPr>
              <w:t xml:space="preserve">Implementarea Metodologiei privind acordarea de asistență de specialitate compartimentelor de resurse umane </w:t>
            </w:r>
            <w:r w:rsidRPr="00E16138">
              <w:rPr>
                <w:rFonts w:ascii="Trebuchet MS" w:hAnsi="Trebuchet MS" w:cs="Arial"/>
                <w:bCs w:val="0"/>
                <w:szCs w:val="18"/>
              </w:rPr>
              <w:t>(inclusă în capitolul nr. 4 al prezentului livrabil)</w:t>
            </w:r>
          </w:p>
          <w:p w14:paraId="7E76B620" w14:textId="77777777" w:rsidR="003D63E7" w:rsidRPr="00E16138" w:rsidRDefault="003D63E7" w:rsidP="003D63E7">
            <w:pPr>
              <w:pStyle w:val="BodyTable"/>
              <w:spacing w:beforeLines="60" w:before="144" w:afterLines="60" w:after="144" w:line="23" w:lineRule="atLeast"/>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p w14:paraId="2B35E6FB" w14:textId="77777777" w:rsidR="003D63E7" w:rsidRPr="00E16138" w:rsidRDefault="003D63E7" w:rsidP="003D63E7">
            <w:pPr>
              <w:pStyle w:val="BodyTable"/>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r>
      <w:tr w:rsidR="003D63E7" w:rsidRPr="005035E7" w14:paraId="0D2DB497" w14:textId="77777777" w:rsidTr="00002E61">
        <w:trPr>
          <w:trHeight w:val="366"/>
        </w:trPr>
        <w:tc>
          <w:tcPr>
            <w:cnfStyle w:val="001000000000" w:firstRow="0" w:lastRow="0" w:firstColumn="1" w:lastColumn="0" w:oddVBand="0" w:evenVBand="0" w:oddHBand="0" w:evenHBand="0" w:firstRowFirstColumn="0" w:firstRowLastColumn="0" w:lastRowFirstColumn="0" w:lastRowLastColumn="0"/>
            <w:tcW w:w="2335" w:type="dxa"/>
          </w:tcPr>
          <w:p w14:paraId="4B85D05A" w14:textId="77777777" w:rsidR="003D63E7" w:rsidRPr="00E16138" w:rsidRDefault="003D63E7" w:rsidP="003D63E7">
            <w:pPr>
              <w:pStyle w:val="BodyTable"/>
              <w:spacing w:beforeLines="60" w:before="144" w:afterLines="60" w:after="144" w:line="23" w:lineRule="atLeast"/>
              <w:rPr>
                <w:rFonts w:ascii="Trebuchet MS" w:hAnsi="Trebuchet MS" w:cs="Arial"/>
                <w:b w:val="0"/>
                <w:bCs/>
                <w:szCs w:val="18"/>
              </w:rPr>
            </w:pPr>
            <w:r>
              <w:rPr>
                <w:rFonts w:ascii="Trebuchet MS" w:hAnsi="Trebuchet MS" w:cs="Arial"/>
                <w:b w:val="0"/>
                <w:bCs/>
                <w:szCs w:val="18"/>
              </w:rPr>
              <w:lastRenderedPageBreak/>
              <w:t>Activități de consultare/clarificare cu privire la i</w:t>
            </w:r>
            <w:r w:rsidRPr="00E16138">
              <w:rPr>
                <w:rFonts w:ascii="Trebuchet MS" w:hAnsi="Trebuchet MS" w:cs="Arial"/>
                <w:b w:val="0"/>
                <w:bCs/>
                <w:szCs w:val="18"/>
              </w:rPr>
              <w:t>dentificarea competențelor specifice</w:t>
            </w:r>
          </w:p>
        </w:tc>
        <w:tc>
          <w:tcPr>
            <w:tcW w:w="2970" w:type="dxa"/>
          </w:tcPr>
          <w:p w14:paraId="6796EEED" w14:textId="77777777" w:rsidR="003D63E7" w:rsidRPr="00E16138" w:rsidRDefault="003D63E7" w:rsidP="003D63E7">
            <w:pPr>
              <w:pStyle w:val="BodyTable"/>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Exemplificarea competențelor specifice postului, altele decât cele lingvistice și digitale și facilitarea identificării acestora în relație cu atribuțiile postului și structura/ domeniul de activitate aferent;</w:t>
            </w:r>
          </w:p>
        </w:tc>
        <w:tc>
          <w:tcPr>
            <w:tcW w:w="2970" w:type="dxa"/>
          </w:tcPr>
          <w:p w14:paraId="2458D8F5" w14:textId="77777777" w:rsidR="003D63E7" w:rsidRPr="00E16138" w:rsidRDefault="003D63E7" w:rsidP="004D7667">
            <w:pPr>
              <w:pStyle w:val="BodyTable"/>
              <w:numPr>
                <w:ilvl w:val="0"/>
                <w:numId w:val="90"/>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bCs w:val="0"/>
                <w:szCs w:val="18"/>
              </w:rPr>
            </w:pPr>
            <w:r w:rsidRPr="00E16138">
              <w:rPr>
                <w:rFonts w:ascii="Trebuchet MS" w:hAnsi="Trebuchet MS" w:cs="Arial"/>
                <w:bCs w:val="0"/>
                <w:szCs w:val="18"/>
              </w:rPr>
              <w:t xml:space="preserve">Accesarea </w:t>
            </w:r>
            <w:r>
              <w:rPr>
                <w:rFonts w:ascii="Trebuchet MS" w:hAnsi="Trebuchet MS" w:cs="Arial"/>
                <w:bCs w:val="0"/>
                <w:szCs w:val="18"/>
              </w:rPr>
              <w:t>nivelurilor</w:t>
            </w:r>
            <w:r w:rsidRPr="00E16138">
              <w:rPr>
                <w:rFonts w:ascii="Trebuchet MS" w:hAnsi="Trebuchet MS" w:cs="Arial"/>
                <w:bCs w:val="0"/>
                <w:szCs w:val="18"/>
              </w:rPr>
              <w:t xml:space="preserve"> de asistență (1-3) în mod gradual, conform metodologiei privind acordarea asistenței de specialitate compartimentelor de resurse umane, în funcție de complexitatea speței</w:t>
            </w:r>
          </w:p>
          <w:p w14:paraId="7F880731" w14:textId="77777777" w:rsidR="003D63E7" w:rsidRPr="00E16138" w:rsidRDefault="003D63E7" w:rsidP="004D7667">
            <w:pPr>
              <w:pStyle w:val="BodyTable"/>
              <w:numPr>
                <w:ilvl w:val="0"/>
                <w:numId w:val="90"/>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bCs w:val="0"/>
                <w:szCs w:val="18"/>
              </w:rPr>
              <w:t>Suplimentarea materialelor suport și îndrumările metodologice cu exemple de competențe specifice</w:t>
            </w:r>
          </w:p>
        </w:tc>
        <w:tc>
          <w:tcPr>
            <w:tcW w:w="2970" w:type="dxa"/>
          </w:tcPr>
          <w:p w14:paraId="2088DAFD" w14:textId="77777777" w:rsidR="003D63E7" w:rsidRPr="00E16138" w:rsidRDefault="003D63E7" w:rsidP="004D7667">
            <w:pPr>
              <w:pStyle w:val="BodyTable"/>
              <w:numPr>
                <w:ilvl w:val="0"/>
                <w:numId w:val="91"/>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bCs w:val="0"/>
                <w:szCs w:val="18"/>
              </w:rPr>
              <w:t xml:space="preserve">Accesarea </w:t>
            </w:r>
            <w:r>
              <w:rPr>
                <w:rFonts w:ascii="Trebuchet MS" w:hAnsi="Trebuchet MS" w:cs="Arial"/>
                <w:bCs w:val="0"/>
                <w:szCs w:val="18"/>
              </w:rPr>
              <w:t>nivelurilor</w:t>
            </w:r>
            <w:r w:rsidRPr="00E16138">
              <w:rPr>
                <w:rFonts w:ascii="Trebuchet MS" w:hAnsi="Trebuchet MS" w:cs="Arial"/>
                <w:bCs w:val="0"/>
                <w:szCs w:val="18"/>
              </w:rPr>
              <w:t xml:space="preserve"> de asistență (1-3) în mod gradual</w:t>
            </w:r>
            <w:r w:rsidRPr="00E16138">
              <w:rPr>
                <w:rFonts w:ascii="Trebuchet MS" w:hAnsi="Trebuchet MS" w:cs="Arial"/>
                <w:szCs w:val="18"/>
              </w:rPr>
              <w:t xml:space="preserve"> (vezi nota de subsol nr. </w:t>
            </w:r>
            <w:r w:rsidR="0032174F">
              <w:rPr>
                <w:rFonts w:ascii="Trebuchet MS" w:hAnsi="Trebuchet MS" w:cs="Arial"/>
                <w:szCs w:val="18"/>
              </w:rPr>
              <w:t>16</w:t>
            </w:r>
            <w:r w:rsidRPr="00E16138">
              <w:rPr>
                <w:rFonts w:ascii="Trebuchet MS" w:hAnsi="Trebuchet MS" w:cs="Arial"/>
                <w:szCs w:val="18"/>
              </w:rPr>
              <w:t>)</w:t>
            </w:r>
          </w:p>
          <w:p w14:paraId="3D45DCE0" w14:textId="77777777" w:rsidR="003D63E7" w:rsidRPr="00E16138" w:rsidRDefault="003D63E7" w:rsidP="004D7667">
            <w:pPr>
              <w:pStyle w:val="BodyTable"/>
              <w:numPr>
                <w:ilvl w:val="0"/>
                <w:numId w:val="91"/>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bCs w:val="0"/>
                <w:szCs w:val="18"/>
              </w:rPr>
              <w:t xml:space="preserve">Elaborarea unui compendiu de competențe specifice postului; acesta va include competențe specifice postului, altele decât cele lingvistice și digitale; instrumentul care să faciliteze identificarea acestora în relație cu atribuțiile postului și structura/ domeniul de activitate aferent; </w:t>
            </w:r>
          </w:p>
        </w:tc>
        <w:tc>
          <w:tcPr>
            <w:tcW w:w="2970" w:type="dxa"/>
          </w:tcPr>
          <w:p w14:paraId="3C37435C" w14:textId="77777777" w:rsidR="003D63E7" w:rsidRPr="00E16138" w:rsidRDefault="003D63E7" w:rsidP="004D7667">
            <w:pPr>
              <w:pStyle w:val="BodyTable"/>
              <w:numPr>
                <w:ilvl w:val="0"/>
                <w:numId w:val="92"/>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6"/>
              </w:rPr>
            </w:pPr>
            <w:r w:rsidRPr="00E16138">
              <w:rPr>
                <w:rFonts w:ascii="Trebuchet MS" w:hAnsi="Trebuchet MS" w:cs="Arial"/>
                <w:szCs w:val="16"/>
              </w:rPr>
              <w:t xml:space="preserve">Implementarea Metodologiei privind acordarea de asistență de specialitate compartimentelor de resurse umane </w:t>
            </w:r>
            <w:r w:rsidRPr="00E16138">
              <w:rPr>
                <w:rFonts w:ascii="Trebuchet MS" w:hAnsi="Trebuchet MS" w:cs="Arial"/>
                <w:bCs w:val="0"/>
                <w:szCs w:val="18"/>
              </w:rPr>
              <w:t>(inclusă în capitolul nr. 4 al prezentului livrabil)</w:t>
            </w:r>
          </w:p>
          <w:p w14:paraId="2F1FECED" w14:textId="77777777" w:rsidR="003D63E7" w:rsidRPr="00E16138" w:rsidRDefault="003D63E7" w:rsidP="004D7667">
            <w:pPr>
              <w:pStyle w:val="BodyTable"/>
              <w:numPr>
                <w:ilvl w:val="0"/>
                <w:numId w:val="92"/>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bCs w:val="0"/>
                <w:szCs w:val="18"/>
              </w:rPr>
            </w:pPr>
            <w:r w:rsidRPr="00E16138">
              <w:rPr>
                <w:rFonts w:ascii="Trebuchet MS" w:hAnsi="Trebuchet MS" w:cs="Arial"/>
                <w:bCs w:val="0"/>
                <w:szCs w:val="18"/>
              </w:rPr>
              <w:t>Compendiul de competențe specifice postului va fi elaborat în baza fișelor de post aferente funcțiilor publice generale și specifice selectate în acest sens, acoperind domeniile de activitate principale;</w:t>
            </w:r>
          </w:p>
          <w:p w14:paraId="76D10507" w14:textId="77777777" w:rsidR="003D63E7" w:rsidRPr="00E16138" w:rsidRDefault="003D63E7" w:rsidP="003D63E7">
            <w:pPr>
              <w:pStyle w:val="BodyTable"/>
              <w:spacing w:beforeLines="60" w:before="144" w:afterLines="60" w:after="144" w:line="23" w:lineRule="atLeast"/>
              <w:ind w:left="360"/>
              <w:cnfStyle w:val="000000000000" w:firstRow="0" w:lastRow="0" w:firstColumn="0" w:lastColumn="0" w:oddVBand="0" w:evenVBand="0" w:oddHBand="0" w:evenHBand="0" w:firstRowFirstColumn="0" w:firstRowLastColumn="0" w:lastRowFirstColumn="0" w:lastRowLastColumn="0"/>
              <w:rPr>
                <w:rFonts w:ascii="Trebuchet MS" w:hAnsi="Trebuchet MS" w:cs="Arial"/>
                <w:bCs w:val="0"/>
                <w:szCs w:val="18"/>
              </w:rPr>
            </w:pPr>
            <w:r w:rsidRPr="00E16138">
              <w:rPr>
                <w:rFonts w:ascii="Trebuchet MS" w:hAnsi="Trebuchet MS" w:cs="Arial"/>
                <w:bCs w:val="0"/>
                <w:szCs w:val="18"/>
              </w:rPr>
              <w:t xml:space="preserve">Compendiul va fi parte integrantă a materialelor suport </w:t>
            </w:r>
            <w:r>
              <w:rPr>
                <w:rFonts w:ascii="Trebuchet MS" w:hAnsi="Trebuchet MS" w:cs="Arial"/>
                <w:bCs w:val="0"/>
                <w:szCs w:val="18"/>
              </w:rPr>
              <w:t>incluse în</w:t>
            </w:r>
            <w:r w:rsidRPr="00E16138">
              <w:rPr>
                <w:rFonts w:ascii="Trebuchet MS" w:hAnsi="Trebuchet MS" w:cs="Arial"/>
                <w:bCs w:val="0"/>
                <w:szCs w:val="18"/>
              </w:rPr>
              <w:t xml:space="preserve"> Nivelul 1 de asistență și va fi diseminat către toate autoritățile și instituțiile publice și va include recomandări precum:</w:t>
            </w:r>
          </w:p>
          <w:p w14:paraId="4BBAE1F1" w14:textId="77777777" w:rsidR="003D63E7" w:rsidRPr="00E16138" w:rsidRDefault="003D63E7" w:rsidP="004D7667">
            <w:pPr>
              <w:pStyle w:val="BodyTable"/>
              <w:numPr>
                <w:ilvl w:val="0"/>
                <w:numId w:val="93"/>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bCs w:val="0"/>
                <w:szCs w:val="18"/>
              </w:rPr>
            </w:pPr>
            <w:r w:rsidRPr="00E16138">
              <w:rPr>
                <w:rFonts w:ascii="Trebuchet MS" w:hAnsi="Trebuchet MS" w:cs="Arial"/>
                <w:bCs w:val="0"/>
                <w:szCs w:val="18"/>
              </w:rPr>
              <w:t>selecția unui număr minim și maxim de competențe specifice care pot fi alocate unui post aferent unei funcții publice (</w:t>
            </w:r>
            <w:r w:rsidR="00F56D2A">
              <w:rPr>
                <w:rFonts w:ascii="Trebuchet MS" w:hAnsi="Trebuchet MS" w:cs="Arial"/>
                <w:bCs w:val="0"/>
                <w:szCs w:val="18"/>
              </w:rPr>
              <w:t>minim 1</w:t>
            </w:r>
            <w:r w:rsidRPr="00E16138">
              <w:rPr>
                <w:rFonts w:ascii="Trebuchet MS" w:hAnsi="Trebuchet MS" w:cs="Arial"/>
                <w:bCs w:val="0"/>
                <w:szCs w:val="18"/>
              </w:rPr>
              <w:t>), în funcție de domeniul de activitate;</w:t>
            </w:r>
          </w:p>
          <w:p w14:paraId="5B7AB2E4" w14:textId="77777777" w:rsidR="003D63E7" w:rsidRPr="00E16138" w:rsidRDefault="003D63E7" w:rsidP="004D7667">
            <w:pPr>
              <w:pStyle w:val="BodyTable"/>
              <w:numPr>
                <w:ilvl w:val="0"/>
                <w:numId w:val="93"/>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bCs w:val="0"/>
                <w:szCs w:val="18"/>
              </w:rPr>
              <w:lastRenderedPageBreak/>
              <w:t>posibilitatea selecției unor competențe specifice aferente altor domenii de activitate conexe celui în care se derulează activitățile principale, în măsura în care există această necesitate la nivelul</w:t>
            </w:r>
            <w:r w:rsidRPr="00E16138">
              <w:rPr>
                <w:rFonts w:ascii="Trebuchet MS" w:hAnsi="Trebuchet MS" w:cs="Arial"/>
                <w:szCs w:val="18"/>
              </w:rPr>
              <w:t xml:space="preserve"> compartimentului.</w:t>
            </w:r>
          </w:p>
        </w:tc>
      </w:tr>
      <w:tr w:rsidR="003D63E7" w:rsidRPr="005035E7" w14:paraId="39B6484B" w14:textId="77777777" w:rsidTr="00002E6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335" w:type="dxa"/>
            <w:vMerge w:val="restart"/>
          </w:tcPr>
          <w:p w14:paraId="2D75BD94" w14:textId="77777777" w:rsidR="003D63E7" w:rsidRPr="00E16138" w:rsidRDefault="003D63E7" w:rsidP="003D63E7">
            <w:pPr>
              <w:pStyle w:val="BodyTable"/>
              <w:spacing w:beforeLines="60" w:before="144" w:afterLines="60" w:after="144" w:line="23" w:lineRule="atLeast"/>
              <w:rPr>
                <w:rFonts w:ascii="Trebuchet MS" w:hAnsi="Trebuchet MS" w:cs="Arial"/>
                <w:b w:val="0"/>
                <w:bCs/>
                <w:szCs w:val="18"/>
              </w:rPr>
            </w:pPr>
            <w:r>
              <w:rPr>
                <w:rFonts w:ascii="Trebuchet MS" w:hAnsi="Trebuchet MS" w:cs="Arial"/>
                <w:b w:val="0"/>
                <w:bCs/>
                <w:szCs w:val="18"/>
              </w:rPr>
              <w:lastRenderedPageBreak/>
              <w:t>Activități de consultare/ clarificare cu privire la î</w:t>
            </w:r>
            <w:r w:rsidRPr="00E16138">
              <w:rPr>
                <w:rFonts w:ascii="Trebuchet MS" w:hAnsi="Trebuchet MS" w:cs="Arial"/>
                <w:b w:val="0"/>
                <w:bCs/>
                <w:szCs w:val="18"/>
              </w:rPr>
              <w:t>ntocmirea documentației în vederea obținerii aprobării interne și avizului ANFP</w:t>
            </w:r>
          </w:p>
        </w:tc>
        <w:tc>
          <w:tcPr>
            <w:tcW w:w="2970" w:type="dxa"/>
          </w:tcPr>
          <w:p w14:paraId="18F69D80" w14:textId="77777777" w:rsidR="003D63E7" w:rsidRPr="00E16138" w:rsidRDefault="003D63E7" w:rsidP="003D63E7">
            <w:pPr>
              <w:pStyle w:val="BodyTable"/>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Stabilirea/ reglementarea și comunicarea unor termene de avizare realiste, atât din perspectiva transmiterii documentelor spre avizare cât și în vederea acordării avizului;</w:t>
            </w:r>
          </w:p>
        </w:tc>
        <w:tc>
          <w:tcPr>
            <w:tcW w:w="2970" w:type="dxa"/>
          </w:tcPr>
          <w:p w14:paraId="4804FCF5" w14:textId="77777777" w:rsidR="003D63E7" w:rsidRPr="00E16138" w:rsidRDefault="003D63E7" w:rsidP="004D7667">
            <w:pPr>
              <w:pStyle w:val="BodyTable"/>
              <w:numPr>
                <w:ilvl w:val="0"/>
                <w:numId w:val="94"/>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bCs w:val="0"/>
                <w:szCs w:val="18"/>
              </w:rPr>
            </w:pPr>
            <w:r w:rsidRPr="00E16138">
              <w:rPr>
                <w:rFonts w:ascii="Trebuchet MS" w:hAnsi="Trebuchet MS" w:cs="Arial"/>
                <w:bCs w:val="0"/>
                <w:szCs w:val="18"/>
              </w:rPr>
              <w:t xml:space="preserve">Accesarea </w:t>
            </w:r>
            <w:r>
              <w:rPr>
                <w:rFonts w:ascii="Trebuchet MS" w:hAnsi="Trebuchet MS" w:cs="Arial"/>
                <w:bCs w:val="0"/>
                <w:szCs w:val="18"/>
              </w:rPr>
              <w:t>nivelurilor</w:t>
            </w:r>
            <w:r w:rsidRPr="00E16138">
              <w:rPr>
                <w:rFonts w:ascii="Trebuchet MS" w:hAnsi="Trebuchet MS" w:cs="Arial"/>
                <w:bCs w:val="0"/>
                <w:szCs w:val="18"/>
              </w:rPr>
              <w:t xml:space="preserve"> de asistență (1-3) în mod gradual, conform metodologiei privind acordarea asistenței de specialitate compartimentelor de resurse umane, în funcție de complexitatea speței</w:t>
            </w:r>
          </w:p>
        </w:tc>
        <w:tc>
          <w:tcPr>
            <w:tcW w:w="2970" w:type="dxa"/>
          </w:tcPr>
          <w:p w14:paraId="02692B75" w14:textId="77777777" w:rsidR="003D63E7" w:rsidRPr="0032174F" w:rsidRDefault="003D63E7" w:rsidP="004D7667">
            <w:pPr>
              <w:pStyle w:val="BodyTable"/>
              <w:numPr>
                <w:ilvl w:val="0"/>
                <w:numId w:val="96"/>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bCs w:val="0"/>
                <w:szCs w:val="18"/>
              </w:rPr>
            </w:pPr>
            <w:r w:rsidRPr="00E16138">
              <w:rPr>
                <w:rFonts w:ascii="Trebuchet MS" w:hAnsi="Trebuchet MS" w:cs="Arial"/>
                <w:bCs w:val="0"/>
                <w:szCs w:val="18"/>
              </w:rPr>
              <w:t xml:space="preserve">Accesarea </w:t>
            </w:r>
            <w:r>
              <w:rPr>
                <w:rFonts w:ascii="Trebuchet MS" w:hAnsi="Trebuchet MS" w:cs="Arial"/>
                <w:bCs w:val="0"/>
                <w:szCs w:val="18"/>
              </w:rPr>
              <w:t>nivelurilor</w:t>
            </w:r>
            <w:r w:rsidRPr="00E16138">
              <w:rPr>
                <w:rFonts w:ascii="Trebuchet MS" w:hAnsi="Trebuchet MS" w:cs="Arial"/>
                <w:bCs w:val="0"/>
                <w:szCs w:val="18"/>
              </w:rPr>
              <w:t xml:space="preserve"> de asistență (1-3) în mod gradual (vezi nota de subsol nr. </w:t>
            </w:r>
            <w:r w:rsidR="0032174F">
              <w:rPr>
                <w:rFonts w:ascii="Trebuchet MS" w:hAnsi="Trebuchet MS" w:cs="Arial"/>
                <w:szCs w:val="18"/>
              </w:rPr>
              <w:t>16</w:t>
            </w:r>
            <w:r w:rsidRPr="0032174F">
              <w:rPr>
                <w:rFonts w:ascii="Trebuchet MS" w:hAnsi="Trebuchet MS" w:cs="Arial"/>
                <w:bCs w:val="0"/>
                <w:szCs w:val="18"/>
              </w:rPr>
              <w:t>); nivelurile 2 și 3 includ termene de răspuns aliniate tipurilor de activități care sunt cuprinse în cadrul acestora;</w:t>
            </w:r>
          </w:p>
          <w:p w14:paraId="17B4E2ED" w14:textId="77777777" w:rsidR="003D63E7" w:rsidRPr="00E16138" w:rsidRDefault="003D63E7" w:rsidP="003D63E7">
            <w:pPr>
              <w:pStyle w:val="BodyTable"/>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c>
          <w:tcPr>
            <w:tcW w:w="2970" w:type="dxa"/>
          </w:tcPr>
          <w:p w14:paraId="11725327" w14:textId="77777777" w:rsidR="003D63E7" w:rsidRPr="00E16138" w:rsidRDefault="003D63E7" w:rsidP="004D7667">
            <w:pPr>
              <w:pStyle w:val="BodyTable"/>
              <w:numPr>
                <w:ilvl w:val="0"/>
                <w:numId w:val="95"/>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6"/>
              </w:rPr>
            </w:pPr>
            <w:r w:rsidRPr="00E16138">
              <w:rPr>
                <w:rFonts w:ascii="Trebuchet MS" w:hAnsi="Trebuchet MS" w:cs="Arial"/>
                <w:szCs w:val="16"/>
              </w:rPr>
              <w:t xml:space="preserve">Implementarea Metodologiei privind acordarea de asistență de specialitate compartimentelor de resurse umane </w:t>
            </w:r>
            <w:r w:rsidRPr="00E16138">
              <w:rPr>
                <w:rFonts w:ascii="Trebuchet MS" w:hAnsi="Trebuchet MS" w:cs="Arial"/>
                <w:bCs w:val="0"/>
                <w:szCs w:val="18"/>
              </w:rPr>
              <w:t>(inclusă în capitolul nr. 4 al prezentului livrabil)</w:t>
            </w:r>
          </w:p>
          <w:p w14:paraId="69ECBA5C" w14:textId="77777777" w:rsidR="003D63E7" w:rsidRPr="00E16138" w:rsidRDefault="003D63E7" w:rsidP="003D63E7">
            <w:pPr>
              <w:pStyle w:val="BodyTable"/>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r>
      <w:tr w:rsidR="003D63E7" w:rsidRPr="005035E7" w14:paraId="084A5306" w14:textId="77777777" w:rsidTr="00002E61">
        <w:trPr>
          <w:trHeight w:val="366"/>
        </w:trPr>
        <w:tc>
          <w:tcPr>
            <w:cnfStyle w:val="001000000000" w:firstRow="0" w:lastRow="0" w:firstColumn="1" w:lastColumn="0" w:oddVBand="0" w:evenVBand="0" w:oddHBand="0" w:evenHBand="0" w:firstRowFirstColumn="0" w:firstRowLastColumn="0" w:lastRowFirstColumn="0" w:lastRowLastColumn="0"/>
            <w:tcW w:w="2335" w:type="dxa"/>
            <w:vMerge/>
          </w:tcPr>
          <w:p w14:paraId="21003C2A" w14:textId="77777777" w:rsidR="003D63E7" w:rsidRPr="00E16138" w:rsidRDefault="003D63E7" w:rsidP="003D63E7">
            <w:pPr>
              <w:pStyle w:val="BodyTable"/>
              <w:spacing w:beforeLines="60" w:before="144" w:afterLines="60" w:after="144" w:line="23" w:lineRule="atLeast"/>
              <w:rPr>
                <w:rFonts w:ascii="Trebuchet MS" w:hAnsi="Trebuchet MS" w:cs="Arial"/>
                <w:b w:val="0"/>
                <w:bCs/>
                <w:szCs w:val="18"/>
              </w:rPr>
            </w:pPr>
          </w:p>
        </w:tc>
        <w:tc>
          <w:tcPr>
            <w:tcW w:w="2970" w:type="dxa"/>
          </w:tcPr>
          <w:p w14:paraId="2110E5B6" w14:textId="77777777" w:rsidR="003D63E7" w:rsidRPr="00E16138" w:rsidRDefault="003D63E7" w:rsidP="003D63E7">
            <w:pPr>
              <w:pStyle w:val="BodyTable"/>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Reducerea gradului de birocratizare a procesului</w:t>
            </w:r>
          </w:p>
        </w:tc>
        <w:tc>
          <w:tcPr>
            <w:tcW w:w="2970" w:type="dxa"/>
          </w:tcPr>
          <w:p w14:paraId="2049316A" w14:textId="77777777" w:rsidR="003D63E7" w:rsidRPr="00E16138" w:rsidRDefault="003D63E7" w:rsidP="004D7667">
            <w:pPr>
              <w:pStyle w:val="BodyTable"/>
              <w:numPr>
                <w:ilvl w:val="0"/>
                <w:numId w:val="97"/>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bCs w:val="0"/>
                <w:szCs w:val="18"/>
              </w:rPr>
              <w:t>Automatizarea parțială sau completă a documentației transmise în vederea avizării (în cadrul sistemelor informatice ale ANFP)</w:t>
            </w:r>
          </w:p>
        </w:tc>
        <w:tc>
          <w:tcPr>
            <w:tcW w:w="2970" w:type="dxa"/>
          </w:tcPr>
          <w:p w14:paraId="32F96F20" w14:textId="77777777" w:rsidR="003D63E7" w:rsidRPr="00E16138" w:rsidRDefault="003D63E7" w:rsidP="004D7667">
            <w:pPr>
              <w:pStyle w:val="BodyTable"/>
              <w:numPr>
                <w:ilvl w:val="0"/>
                <w:numId w:val="98"/>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bCs w:val="0"/>
                <w:szCs w:val="18"/>
              </w:rPr>
            </w:pPr>
            <w:r w:rsidRPr="00E16138">
              <w:rPr>
                <w:rFonts w:ascii="Trebuchet MS" w:hAnsi="Trebuchet MS" w:cs="Arial"/>
                <w:bCs w:val="0"/>
                <w:szCs w:val="18"/>
              </w:rPr>
              <w:t>Debirocratizarea procesului prin automatizarea formularelor de analiză a posturilor astfel încât avizul dar și asistența de specialitate de tip feedback să poată fi acordate electronic</w:t>
            </w:r>
          </w:p>
        </w:tc>
        <w:tc>
          <w:tcPr>
            <w:tcW w:w="2970" w:type="dxa"/>
          </w:tcPr>
          <w:p w14:paraId="2628DA45" w14:textId="77777777" w:rsidR="003D63E7" w:rsidRPr="00E16138" w:rsidRDefault="003D63E7" w:rsidP="004D7667">
            <w:pPr>
              <w:pStyle w:val="BodyTable"/>
              <w:numPr>
                <w:ilvl w:val="0"/>
                <w:numId w:val="99"/>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bCs w:val="0"/>
                <w:szCs w:val="18"/>
              </w:rPr>
            </w:pPr>
            <w:r w:rsidRPr="00E16138">
              <w:rPr>
                <w:rFonts w:ascii="Trebuchet MS" w:hAnsi="Trebuchet MS" w:cs="Arial"/>
                <w:bCs w:val="0"/>
                <w:szCs w:val="18"/>
              </w:rPr>
              <w:t>Transpunerea rapoartelor de analiză în sistemele informatice ale ANFP</w:t>
            </w:r>
          </w:p>
        </w:tc>
      </w:tr>
      <w:tr w:rsidR="003D63E7" w:rsidRPr="005035E7" w14:paraId="4D7DE983" w14:textId="77777777" w:rsidTr="0049493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335" w:type="dxa"/>
          </w:tcPr>
          <w:p w14:paraId="265FCB5F" w14:textId="77777777" w:rsidR="003D63E7" w:rsidRDefault="003D63E7" w:rsidP="003D63E7">
            <w:pPr>
              <w:pStyle w:val="BodyTable"/>
              <w:spacing w:beforeLines="60" w:before="144" w:afterLines="60" w:after="144" w:line="23" w:lineRule="atLeast"/>
              <w:rPr>
                <w:rFonts w:ascii="Trebuchet MS" w:hAnsi="Trebuchet MS" w:cs="Arial"/>
                <w:szCs w:val="18"/>
              </w:rPr>
            </w:pPr>
            <w:r>
              <w:rPr>
                <w:rFonts w:ascii="Trebuchet MS" w:hAnsi="Trebuchet MS" w:cs="Arial"/>
                <w:b w:val="0"/>
                <w:bCs/>
                <w:szCs w:val="18"/>
              </w:rPr>
              <w:t>Activități de consultare/ clarificare cu privire la t</w:t>
            </w:r>
            <w:r w:rsidRPr="00E16138">
              <w:rPr>
                <w:rFonts w:ascii="Trebuchet MS" w:hAnsi="Trebuchet MS" w:cs="Arial"/>
                <w:b w:val="0"/>
                <w:bCs/>
                <w:szCs w:val="18"/>
              </w:rPr>
              <w:t>ransmiterea către ANFP a solicitării de avizare a competențelor specifice</w:t>
            </w:r>
          </w:p>
          <w:p w14:paraId="4409CC36" w14:textId="77777777" w:rsidR="003D63E7" w:rsidRPr="00E16138" w:rsidRDefault="003D63E7" w:rsidP="003D63E7">
            <w:pPr>
              <w:pStyle w:val="BodyTable"/>
              <w:spacing w:beforeLines="60" w:before="144" w:afterLines="60" w:after="144" w:line="23" w:lineRule="atLeast"/>
              <w:rPr>
                <w:rFonts w:ascii="Trebuchet MS" w:hAnsi="Trebuchet MS" w:cs="Arial"/>
                <w:b w:val="0"/>
                <w:bCs/>
                <w:szCs w:val="18"/>
              </w:rPr>
            </w:pPr>
            <w:r>
              <w:rPr>
                <w:rFonts w:ascii="Trebuchet MS" w:hAnsi="Trebuchet MS" w:cs="Arial"/>
                <w:b w:val="0"/>
                <w:bCs/>
                <w:szCs w:val="18"/>
              </w:rPr>
              <w:lastRenderedPageBreak/>
              <w:t>Activități de a</w:t>
            </w:r>
            <w:r w:rsidRPr="00E16138">
              <w:rPr>
                <w:rFonts w:ascii="Trebuchet MS" w:eastAsia="Times New Roman" w:hAnsi="Trebuchet MS"/>
                <w:b w:val="0"/>
                <w:bCs/>
                <w:szCs w:val="20"/>
              </w:rPr>
              <w:t>vizare</w:t>
            </w:r>
            <w:r>
              <w:rPr>
                <w:rFonts w:ascii="Trebuchet MS" w:eastAsia="Times New Roman" w:hAnsi="Trebuchet MS"/>
                <w:b w:val="0"/>
                <w:bCs/>
                <w:szCs w:val="20"/>
              </w:rPr>
              <w:t xml:space="preserve"> </w:t>
            </w:r>
            <w:r w:rsidRPr="00E16138">
              <w:rPr>
                <w:rFonts w:ascii="Trebuchet MS" w:eastAsia="Times New Roman" w:hAnsi="Trebuchet MS"/>
                <w:b w:val="0"/>
                <w:bCs/>
                <w:szCs w:val="20"/>
              </w:rPr>
              <w:t>a competențelor specifice de către ANFP</w:t>
            </w:r>
          </w:p>
        </w:tc>
        <w:tc>
          <w:tcPr>
            <w:tcW w:w="2970" w:type="dxa"/>
          </w:tcPr>
          <w:p w14:paraId="46EBFF25" w14:textId="77777777" w:rsidR="003D63E7" w:rsidRDefault="003D63E7" w:rsidP="003D63E7">
            <w:pPr>
              <w:pStyle w:val="BodyTable"/>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lastRenderedPageBreak/>
              <w:t xml:space="preserve">Dezvoltarea unui proces de acordare a asistenței de specialitate compartimentelor de resurse umane cu privire la cadrele de competență generale și specifice, care să asigure un </w:t>
            </w:r>
            <w:r w:rsidRPr="00E16138">
              <w:rPr>
                <w:rFonts w:ascii="Trebuchet MS" w:hAnsi="Trebuchet MS" w:cs="Arial"/>
                <w:szCs w:val="18"/>
              </w:rPr>
              <w:lastRenderedPageBreak/>
              <w:t>cadru unitar de răspuns solicitărilor de asistență;</w:t>
            </w:r>
          </w:p>
          <w:p w14:paraId="66A80BE0" w14:textId="77777777" w:rsidR="003D63E7" w:rsidRPr="00E16138" w:rsidRDefault="003D63E7" w:rsidP="003D63E7">
            <w:pPr>
              <w:pStyle w:val="BodyTable"/>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Integrarea feedback-ului primit din partea reprezentanților autorităților și instituțiilor publice în vederea ajustării/ îmbunătățirii etapelor procedurii de elaborare și avizare a cadrelor de competențe specifice;</w:t>
            </w:r>
          </w:p>
        </w:tc>
        <w:tc>
          <w:tcPr>
            <w:tcW w:w="2970" w:type="dxa"/>
          </w:tcPr>
          <w:p w14:paraId="57DC7D9F" w14:textId="77777777" w:rsidR="003D63E7" w:rsidRPr="00E16138" w:rsidRDefault="003D63E7" w:rsidP="004D7667">
            <w:pPr>
              <w:pStyle w:val="BodyTable"/>
              <w:numPr>
                <w:ilvl w:val="0"/>
                <w:numId w:val="101"/>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bCs w:val="0"/>
                <w:szCs w:val="18"/>
              </w:rPr>
              <w:lastRenderedPageBreak/>
              <w:t xml:space="preserve">Accesarea </w:t>
            </w:r>
            <w:r>
              <w:rPr>
                <w:rFonts w:ascii="Trebuchet MS" w:hAnsi="Trebuchet MS" w:cs="Arial"/>
                <w:bCs w:val="0"/>
                <w:szCs w:val="18"/>
              </w:rPr>
              <w:t>nivelurilor</w:t>
            </w:r>
            <w:r w:rsidRPr="00E16138">
              <w:rPr>
                <w:rFonts w:ascii="Trebuchet MS" w:hAnsi="Trebuchet MS" w:cs="Arial"/>
                <w:bCs w:val="0"/>
                <w:szCs w:val="18"/>
              </w:rPr>
              <w:t xml:space="preserve"> de asistență (1-3) în mod gradual, conform metodologiei privind acordarea asistenței de specialitate </w:t>
            </w:r>
            <w:r w:rsidRPr="00E16138">
              <w:rPr>
                <w:rFonts w:ascii="Trebuchet MS" w:hAnsi="Trebuchet MS" w:cs="Arial"/>
                <w:bCs w:val="0"/>
                <w:szCs w:val="18"/>
              </w:rPr>
              <w:lastRenderedPageBreak/>
              <w:t>compartimentelor de resurse umane, în funcție de complexitatea speței</w:t>
            </w:r>
          </w:p>
        </w:tc>
        <w:tc>
          <w:tcPr>
            <w:tcW w:w="2970" w:type="dxa"/>
          </w:tcPr>
          <w:p w14:paraId="40CC1028" w14:textId="77777777" w:rsidR="003D63E7" w:rsidRPr="00E16138" w:rsidRDefault="003D63E7" w:rsidP="004D7667">
            <w:pPr>
              <w:pStyle w:val="BodyTable"/>
              <w:numPr>
                <w:ilvl w:val="0"/>
                <w:numId w:val="102"/>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bCs w:val="0"/>
                <w:szCs w:val="18"/>
              </w:rPr>
            </w:pPr>
            <w:r w:rsidRPr="00E16138">
              <w:rPr>
                <w:rFonts w:ascii="Trebuchet MS" w:hAnsi="Trebuchet MS" w:cs="Arial"/>
                <w:bCs w:val="0"/>
                <w:szCs w:val="18"/>
              </w:rPr>
              <w:lastRenderedPageBreak/>
              <w:t xml:space="preserve">Accesarea </w:t>
            </w:r>
            <w:r>
              <w:rPr>
                <w:rFonts w:ascii="Trebuchet MS" w:hAnsi="Trebuchet MS" w:cs="Arial"/>
                <w:bCs w:val="0"/>
                <w:szCs w:val="18"/>
              </w:rPr>
              <w:t>nivelurilor</w:t>
            </w:r>
            <w:r w:rsidRPr="00E16138">
              <w:rPr>
                <w:rFonts w:ascii="Trebuchet MS" w:hAnsi="Trebuchet MS" w:cs="Arial"/>
                <w:bCs w:val="0"/>
                <w:szCs w:val="18"/>
              </w:rPr>
              <w:t xml:space="preserve"> de asistență (1-3) în mod gradual (vezi nota de subsol nr. </w:t>
            </w:r>
            <w:r w:rsidR="0032174F">
              <w:rPr>
                <w:rFonts w:ascii="Trebuchet MS" w:hAnsi="Trebuchet MS" w:cs="Arial"/>
                <w:szCs w:val="18"/>
              </w:rPr>
              <w:t>16</w:t>
            </w:r>
            <w:r w:rsidRPr="00E16138">
              <w:rPr>
                <w:rFonts w:ascii="Trebuchet MS" w:hAnsi="Trebuchet MS" w:cs="Arial"/>
                <w:bCs w:val="0"/>
                <w:szCs w:val="18"/>
              </w:rPr>
              <w:t xml:space="preserve">); nivelurile 2 și 3 includ termene de răspuns aliniate tipurilor de activități </w:t>
            </w:r>
            <w:r w:rsidRPr="00E16138">
              <w:rPr>
                <w:rFonts w:ascii="Trebuchet MS" w:hAnsi="Trebuchet MS" w:cs="Arial"/>
                <w:bCs w:val="0"/>
                <w:szCs w:val="18"/>
              </w:rPr>
              <w:lastRenderedPageBreak/>
              <w:t>care sunt cuprinse în cadrul acestora;</w:t>
            </w:r>
          </w:p>
          <w:p w14:paraId="6F94AEBD" w14:textId="77777777" w:rsidR="003D63E7" w:rsidRPr="00E16138" w:rsidRDefault="003D63E7" w:rsidP="003D63E7">
            <w:pPr>
              <w:pStyle w:val="BodyTable"/>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c>
          <w:tcPr>
            <w:tcW w:w="2970" w:type="dxa"/>
          </w:tcPr>
          <w:p w14:paraId="36006B31" w14:textId="77777777" w:rsidR="003D63E7" w:rsidRPr="00E16138" w:rsidRDefault="003D63E7" w:rsidP="004D7667">
            <w:pPr>
              <w:pStyle w:val="BodyTable"/>
              <w:numPr>
                <w:ilvl w:val="0"/>
                <w:numId w:val="100"/>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6"/>
              </w:rPr>
            </w:pPr>
            <w:r w:rsidRPr="00E16138">
              <w:rPr>
                <w:rFonts w:ascii="Trebuchet MS" w:hAnsi="Trebuchet MS" w:cs="Arial"/>
                <w:szCs w:val="16"/>
              </w:rPr>
              <w:lastRenderedPageBreak/>
              <w:t xml:space="preserve">Implementarea Metodologiei privind acordarea de asistență de specialitate compartimentelor de resurse umane </w:t>
            </w:r>
            <w:r w:rsidRPr="00E16138">
              <w:rPr>
                <w:rFonts w:ascii="Trebuchet MS" w:hAnsi="Trebuchet MS" w:cs="Arial"/>
                <w:bCs w:val="0"/>
                <w:szCs w:val="18"/>
              </w:rPr>
              <w:t>(inclusă în capitolul nr. 4 al prezentului livrabil)</w:t>
            </w:r>
            <w:r>
              <w:rPr>
                <w:rFonts w:ascii="Trebuchet MS" w:hAnsi="Trebuchet MS" w:cs="Arial"/>
                <w:bCs w:val="0"/>
                <w:szCs w:val="18"/>
              </w:rPr>
              <w:t xml:space="preserve">, </w:t>
            </w:r>
            <w:r>
              <w:rPr>
                <w:rFonts w:ascii="Trebuchet MS" w:hAnsi="Trebuchet MS" w:cs="Arial"/>
                <w:bCs w:val="0"/>
                <w:szCs w:val="18"/>
              </w:rPr>
              <w:lastRenderedPageBreak/>
              <w:t>inclusiv elaborarea unor instrumente de gestionare a spețelor și a unui instrument de colectare a competențelor specifice, în vederea comunicării acestora ca urmare a avizării</w:t>
            </w:r>
          </w:p>
          <w:p w14:paraId="491D0B3F" w14:textId="77777777" w:rsidR="003D63E7" w:rsidRPr="00D25A24" w:rsidRDefault="003D63E7" w:rsidP="004D7667">
            <w:pPr>
              <w:pStyle w:val="BodyTable"/>
              <w:numPr>
                <w:ilvl w:val="0"/>
                <w:numId w:val="100"/>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bCs w:val="0"/>
                <w:szCs w:val="18"/>
              </w:rPr>
              <w:t xml:space="preserve">Elaborarea unor instrumente în vederea colectării periodice a </w:t>
            </w:r>
            <w:r w:rsidRPr="00E16138">
              <w:rPr>
                <w:rFonts w:ascii="Trebuchet MS" w:hAnsi="Trebuchet MS" w:cs="Arial"/>
                <w:bCs w:val="0"/>
                <w:i/>
                <w:iCs/>
                <w:szCs w:val="18"/>
              </w:rPr>
              <w:t>feedback</w:t>
            </w:r>
            <w:r w:rsidRPr="00E16138">
              <w:rPr>
                <w:rFonts w:ascii="Trebuchet MS" w:hAnsi="Trebuchet MS" w:cs="Arial"/>
                <w:bCs w:val="0"/>
                <w:szCs w:val="18"/>
              </w:rPr>
              <w:t>-ului de la compartimentele de resurse umane cu privire la nevoile de asistență de specialitate din partea Agenției</w:t>
            </w:r>
          </w:p>
          <w:p w14:paraId="7A453E8F" w14:textId="77777777" w:rsidR="003D63E7" w:rsidRPr="00D25A24" w:rsidRDefault="003D63E7" w:rsidP="004D7667">
            <w:pPr>
              <w:pStyle w:val="BodyTable"/>
              <w:numPr>
                <w:ilvl w:val="0"/>
                <w:numId w:val="100"/>
              </w:numPr>
              <w:spacing w:beforeLines="60" w:before="144" w:afterLines="60" w:after="144"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E16138">
              <w:rPr>
                <w:rFonts w:ascii="Trebuchet MS" w:hAnsi="Trebuchet MS" w:cs="Arial"/>
                <w:bCs w:val="0"/>
                <w:szCs w:val="18"/>
              </w:rPr>
              <w:t xml:space="preserve">Actualizarea procedurii operaționale privind desfășurarea activității de avizare a competențelor specifice </w:t>
            </w:r>
          </w:p>
        </w:tc>
      </w:tr>
      <w:tr w:rsidR="003D63E7" w:rsidRPr="005035E7" w14:paraId="41CC62E2" w14:textId="77777777" w:rsidTr="00002E61">
        <w:trPr>
          <w:trHeight w:val="366"/>
        </w:trPr>
        <w:tc>
          <w:tcPr>
            <w:cnfStyle w:val="001000000000" w:firstRow="0" w:lastRow="0" w:firstColumn="1" w:lastColumn="0" w:oddVBand="0" w:evenVBand="0" w:oddHBand="0" w:evenHBand="0" w:firstRowFirstColumn="0" w:firstRowLastColumn="0" w:lastRowFirstColumn="0" w:lastRowLastColumn="0"/>
            <w:tcW w:w="2335" w:type="dxa"/>
          </w:tcPr>
          <w:p w14:paraId="72742047" w14:textId="77777777" w:rsidR="003D63E7" w:rsidRPr="00E16138" w:rsidRDefault="003D63E7" w:rsidP="003D63E7">
            <w:pPr>
              <w:pStyle w:val="BodyTable"/>
              <w:spacing w:beforeLines="60" w:before="144" w:afterLines="60" w:after="144" w:line="23" w:lineRule="atLeast"/>
              <w:rPr>
                <w:rFonts w:ascii="Trebuchet MS" w:eastAsia="Times New Roman" w:hAnsi="Trebuchet MS"/>
                <w:b w:val="0"/>
                <w:bCs/>
                <w:szCs w:val="20"/>
              </w:rPr>
            </w:pPr>
            <w:r>
              <w:rPr>
                <w:rFonts w:ascii="Trebuchet MS" w:hAnsi="Trebuchet MS" w:cs="Arial"/>
                <w:b w:val="0"/>
                <w:bCs/>
                <w:szCs w:val="18"/>
              </w:rPr>
              <w:lastRenderedPageBreak/>
              <w:t>Activități de consultare/ clarificare cu privire la î</w:t>
            </w:r>
            <w:r w:rsidRPr="00E16138">
              <w:rPr>
                <w:rFonts w:ascii="Trebuchet MS" w:eastAsia="Times New Roman" w:hAnsi="Trebuchet MS"/>
                <w:b w:val="0"/>
                <w:bCs/>
                <w:szCs w:val="20"/>
              </w:rPr>
              <w:t>ntocmirea și aprobarea fișei postului standardizate</w:t>
            </w:r>
          </w:p>
        </w:tc>
        <w:tc>
          <w:tcPr>
            <w:tcW w:w="2970" w:type="dxa"/>
          </w:tcPr>
          <w:p w14:paraId="6C072DE4" w14:textId="77777777" w:rsidR="003D63E7" w:rsidRPr="00E16138" w:rsidRDefault="003D63E7" w:rsidP="003D63E7">
            <w:pPr>
              <w:pStyle w:val="BodyTable"/>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Facilitarea accesului la un model completat al fișei postului standardizată.</w:t>
            </w:r>
          </w:p>
        </w:tc>
        <w:tc>
          <w:tcPr>
            <w:tcW w:w="2970" w:type="dxa"/>
          </w:tcPr>
          <w:p w14:paraId="6A786575" w14:textId="77777777" w:rsidR="003D63E7" w:rsidRPr="002D3FF9" w:rsidRDefault="003D63E7" w:rsidP="004D7667">
            <w:pPr>
              <w:pStyle w:val="BodyTable"/>
              <w:numPr>
                <w:ilvl w:val="0"/>
                <w:numId w:val="103"/>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Accesarea Nivelului 1 de asistență, conform metodologiei privind acordarea asistenței de specialitate compartimentelor de resurse umane</w:t>
            </w:r>
          </w:p>
        </w:tc>
        <w:tc>
          <w:tcPr>
            <w:tcW w:w="2970" w:type="dxa"/>
          </w:tcPr>
          <w:p w14:paraId="27D92D6B" w14:textId="77777777" w:rsidR="003D63E7" w:rsidRPr="00E16138" w:rsidRDefault="003D63E7" w:rsidP="004D7667">
            <w:pPr>
              <w:pStyle w:val="BodyTable"/>
              <w:numPr>
                <w:ilvl w:val="0"/>
                <w:numId w:val="104"/>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E16138">
              <w:rPr>
                <w:rFonts w:ascii="Trebuchet MS" w:hAnsi="Trebuchet MS" w:cs="Arial"/>
                <w:szCs w:val="18"/>
              </w:rPr>
              <w:t xml:space="preserve">Accesarea materialelor suport elaborate de către ANFP în vederea înțelegerii și diseminării Metodologiei de analiză a posturilor în cadrul grupurilor de lucru (Nivelul 1 de asistență); </w:t>
            </w:r>
          </w:p>
        </w:tc>
        <w:tc>
          <w:tcPr>
            <w:tcW w:w="2970" w:type="dxa"/>
          </w:tcPr>
          <w:p w14:paraId="51B03BA2" w14:textId="77777777" w:rsidR="003D63E7" w:rsidRPr="00E16138" w:rsidRDefault="003D63E7" w:rsidP="004D7667">
            <w:pPr>
              <w:pStyle w:val="BodyTable"/>
              <w:numPr>
                <w:ilvl w:val="0"/>
                <w:numId w:val="105"/>
              </w:numPr>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6"/>
              </w:rPr>
            </w:pPr>
            <w:r w:rsidRPr="00E16138">
              <w:rPr>
                <w:rFonts w:ascii="Trebuchet MS" w:hAnsi="Trebuchet MS" w:cs="Arial"/>
                <w:szCs w:val="16"/>
              </w:rPr>
              <w:t xml:space="preserve">Implementarea Metodologiei privind acordarea de asistență de specialitate compartimentelor de resurse umane </w:t>
            </w:r>
            <w:r w:rsidRPr="00E16138">
              <w:rPr>
                <w:rFonts w:ascii="Trebuchet MS" w:hAnsi="Trebuchet MS" w:cs="Arial"/>
                <w:bCs w:val="0"/>
                <w:szCs w:val="18"/>
              </w:rPr>
              <w:t>(inclusă în capitolul nr. 4 al prezentului livrabil)</w:t>
            </w:r>
          </w:p>
          <w:p w14:paraId="70ECA6EA" w14:textId="77777777" w:rsidR="003D63E7" w:rsidRPr="00E16138" w:rsidRDefault="003D63E7" w:rsidP="003D63E7">
            <w:pPr>
              <w:pStyle w:val="BodyTable"/>
              <w:spacing w:beforeLines="60" w:before="144" w:afterLines="60" w:after="144"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r>
    </w:tbl>
    <w:p w14:paraId="58FA45F3" w14:textId="77777777" w:rsidR="00C8191A" w:rsidRPr="00C8191A" w:rsidRDefault="00C8191A" w:rsidP="00C8191A"/>
    <w:p w14:paraId="145A70EB" w14:textId="77777777" w:rsidR="000A0E8C" w:rsidRDefault="000A0E8C" w:rsidP="000A0E8C"/>
    <w:p w14:paraId="6CAAA197" w14:textId="77777777" w:rsidR="000A0E8C" w:rsidRDefault="000A0E8C" w:rsidP="000A0E8C"/>
    <w:p w14:paraId="6905FCDD" w14:textId="77777777" w:rsidR="000A0E8C" w:rsidRDefault="000A0E8C" w:rsidP="000A0E8C">
      <w:pPr>
        <w:sectPr w:rsidR="000A0E8C" w:rsidSect="00D143DD">
          <w:headerReference w:type="first" r:id="rId14"/>
          <w:footerReference w:type="first" r:id="rId15"/>
          <w:pgSz w:w="16838" w:h="11906" w:orient="landscape" w:code="9"/>
          <w:pgMar w:top="1440" w:right="1694" w:bottom="1440" w:left="1440" w:header="720" w:footer="720" w:gutter="0"/>
          <w:cols w:space="720"/>
          <w:titlePg/>
          <w:docGrid w:linePitch="360"/>
        </w:sectPr>
      </w:pPr>
    </w:p>
    <w:p w14:paraId="25C2906A" w14:textId="77777777" w:rsidR="009B61B5" w:rsidRPr="005035E7" w:rsidRDefault="00024BFA" w:rsidP="00692A34">
      <w:pPr>
        <w:pStyle w:val="Heading1"/>
        <w:spacing w:before="480" w:line="23" w:lineRule="atLeast"/>
        <w:rPr>
          <w:rFonts w:ascii="Trebuchet MS" w:hAnsi="Trebuchet MS"/>
        </w:rPr>
      </w:pPr>
      <w:bookmarkStart w:id="83" w:name="_Toc160122798"/>
      <w:bookmarkStart w:id="84" w:name="_Toc164418345"/>
      <w:r w:rsidRPr="005035E7">
        <w:rPr>
          <w:rFonts w:ascii="Trebuchet MS" w:hAnsi="Trebuchet MS"/>
        </w:rPr>
        <w:lastRenderedPageBreak/>
        <w:t>Metodologia privind acordarea asistenței de specialitate compartimentelor de resurse umane</w:t>
      </w:r>
      <w:bookmarkEnd w:id="83"/>
      <w:bookmarkEnd w:id="84"/>
      <w:r w:rsidR="00E77F39" w:rsidRPr="005035E7">
        <w:rPr>
          <w:rFonts w:ascii="Trebuchet MS" w:hAnsi="Trebuchet MS"/>
        </w:rPr>
        <w:t xml:space="preserve"> </w:t>
      </w:r>
    </w:p>
    <w:p w14:paraId="342AFC17" w14:textId="77777777" w:rsidR="009B61B5" w:rsidRPr="005035E7" w:rsidRDefault="00C55A9A" w:rsidP="006D2052">
      <w:pPr>
        <w:pStyle w:val="Heading2"/>
        <w:ind w:left="630"/>
        <w:rPr>
          <w:rFonts w:ascii="Trebuchet MS" w:hAnsi="Trebuchet MS"/>
        </w:rPr>
      </w:pPr>
      <w:bookmarkStart w:id="85" w:name="_Toc159326863"/>
      <w:bookmarkStart w:id="86" w:name="_Toc159434972"/>
      <w:bookmarkStart w:id="87" w:name="_Toc160122799"/>
      <w:bookmarkStart w:id="88" w:name="_Toc164418346"/>
      <w:r w:rsidRPr="005035E7">
        <w:rPr>
          <w:rFonts w:ascii="Trebuchet MS" w:hAnsi="Trebuchet MS"/>
        </w:rPr>
        <w:t>Documente de referință</w:t>
      </w:r>
      <w:bookmarkEnd w:id="85"/>
      <w:bookmarkEnd w:id="86"/>
      <w:bookmarkEnd w:id="87"/>
      <w:bookmarkEnd w:id="88"/>
      <w:r w:rsidR="009B61B5" w:rsidRPr="005035E7">
        <w:rPr>
          <w:rFonts w:ascii="Trebuchet MS" w:hAnsi="Trebuchet MS"/>
        </w:rPr>
        <w:tab/>
      </w:r>
    </w:p>
    <w:p w14:paraId="7015C011" w14:textId="77777777" w:rsidR="009B61B5" w:rsidRPr="005035E7" w:rsidRDefault="009B61B5" w:rsidP="00D725B2">
      <w:pPr>
        <w:pStyle w:val="Heading3"/>
        <w:spacing w:line="23" w:lineRule="atLeast"/>
        <w:rPr>
          <w:rFonts w:ascii="Trebuchet MS" w:hAnsi="Trebuchet MS"/>
        </w:rPr>
      </w:pPr>
      <w:bookmarkStart w:id="89" w:name="_Toc159434973"/>
      <w:bookmarkStart w:id="90" w:name="_Toc160122800"/>
      <w:bookmarkStart w:id="91" w:name="_Toc164418347"/>
      <w:r w:rsidRPr="005035E7">
        <w:rPr>
          <w:rFonts w:ascii="Trebuchet MS" w:hAnsi="Trebuchet MS"/>
        </w:rPr>
        <w:t>Cadru legal</w:t>
      </w:r>
      <w:bookmarkEnd w:id="89"/>
      <w:bookmarkEnd w:id="90"/>
      <w:bookmarkEnd w:id="91"/>
      <w:r w:rsidRPr="005035E7">
        <w:rPr>
          <w:rFonts w:ascii="Trebuchet MS" w:hAnsi="Trebuchet MS"/>
        </w:rPr>
        <w:tab/>
      </w:r>
    </w:p>
    <w:p w14:paraId="0D76317B" w14:textId="77777777" w:rsidR="00A81C24" w:rsidRPr="00681E5C" w:rsidRDefault="00681E5C" w:rsidP="00D725B2">
      <w:pPr>
        <w:spacing w:line="23" w:lineRule="atLeast"/>
        <w:rPr>
          <w:rFonts w:ascii="Trebuchet MS" w:eastAsia="Trebuchet MS" w:hAnsi="Trebuchet MS" w:cs="Arial"/>
          <w:szCs w:val="20"/>
        </w:rPr>
      </w:pPr>
      <w:r w:rsidRPr="00681E5C">
        <w:rPr>
          <w:rFonts w:ascii="Trebuchet MS" w:eastAsia="Trebuchet MS" w:hAnsi="Trebuchet MS" w:cs="Arial"/>
          <w:szCs w:val="20"/>
        </w:rPr>
        <w:t>Prezenta metodologie a fost elaborată</w:t>
      </w:r>
      <w:r w:rsidR="00A81C24" w:rsidRPr="00681E5C">
        <w:rPr>
          <w:rFonts w:ascii="Trebuchet MS" w:eastAsia="Trebuchet MS" w:hAnsi="Trebuchet MS" w:cs="Arial"/>
          <w:szCs w:val="20"/>
        </w:rPr>
        <w:t xml:space="preserve"> considerând următoarele</w:t>
      </w:r>
      <w:r w:rsidRPr="00681E5C">
        <w:rPr>
          <w:rFonts w:ascii="Trebuchet MS" w:eastAsia="Trebuchet MS" w:hAnsi="Trebuchet MS" w:cs="Arial"/>
          <w:szCs w:val="20"/>
        </w:rPr>
        <w:t xml:space="preserve"> prevederi legale</w:t>
      </w:r>
      <w:r w:rsidR="00A81C24" w:rsidRPr="00681E5C">
        <w:rPr>
          <w:rFonts w:ascii="Trebuchet MS" w:eastAsia="Trebuchet MS" w:hAnsi="Trebuchet MS" w:cs="Arial"/>
          <w:szCs w:val="20"/>
        </w:rPr>
        <w:t xml:space="preserve">: </w:t>
      </w:r>
    </w:p>
    <w:p w14:paraId="0A550557" w14:textId="77777777" w:rsidR="00A81C24" w:rsidRPr="00A95C60" w:rsidRDefault="00B804FD" w:rsidP="00A80C67">
      <w:pPr>
        <w:pStyle w:val="Bulletpoint1"/>
        <w:numPr>
          <w:ilvl w:val="0"/>
          <w:numId w:val="16"/>
        </w:numPr>
        <w:spacing w:before="60" w:after="60" w:line="23" w:lineRule="atLeast"/>
        <w:contextualSpacing w:val="0"/>
        <w:rPr>
          <w:rFonts w:ascii="Trebuchet MS" w:hAnsi="Trebuchet MS"/>
        </w:rPr>
      </w:pPr>
      <w:r w:rsidRPr="00A95C60">
        <w:rPr>
          <w:rFonts w:ascii="Trebuchet MS" w:hAnsi="Trebuchet MS"/>
        </w:rPr>
        <w:t>a</w:t>
      </w:r>
      <w:r w:rsidR="00A81C24" w:rsidRPr="00A95C60">
        <w:rPr>
          <w:rFonts w:ascii="Trebuchet MS" w:hAnsi="Trebuchet MS"/>
        </w:rPr>
        <w:t xml:space="preserve">rt. 401 din </w:t>
      </w:r>
      <w:r w:rsidR="00F56D2A">
        <w:rPr>
          <w:rFonts w:ascii="Trebuchet MS" w:hAnsi="Trebuchet MS"/>
        </w:rPr>
        <w:t>OUG</w:t>
      </w:r>
      <w:r w:rsidR="00A81C24" w:rsidRPr="00A95C60">
        <w:rPr>
          <w:rFonts w:ascii="Trebuchet MS" w:hAnsi="Trebuchet MS"/>
        </w:rPr>
        <w:t xml:space="preserve"> nr. 57/2019, cu modificările și completările ulterioare, referitoare la atribuțiile Agenției Naționale a Funcționarilor Publici, respectiv:</w:t>
      </w:r>
    </w:p>
    <w:p w14:paraId="7ABAA348" w14:textId="77777777" w:rsidR="00681E5C" w:rsidRPr="00A95C60" w:rsidRDefault="00681E5C" w:rsidP="00A80C67">
      <w:pPr>
        <w:pStyle w:val="ListParagraph"/>
        <w:numPr>
          <w:ilvl w:val="1"/>
          <w:numId w:val="17"/>
        </w:numPr>
        <w:spacing w:before="60" w:after="60" w:line="23" w:lineRule="atLeast"/>
        <w:ind w:left="1170"/>
        <w:contextualSpacing w:val="0"/>
        <w:rPr>
          <w:rFonts w:ascii="Trebuchet MS" w:eastAsia="Trebuchet MS" w:hAnsi="Trebuchet MS" w:cs="Arial"/>
          <w:szCs w:val="20"/>
        </w:rPr>
      </w:pPr>
      <w:r w:rsidRPr="00A95C60">
        <w:rPr>
          <w:rFonts w:ascii="Trebuchet MS" w:eastAsia="Trebuchet MS" w:hAnsi="Trebuchet MS" w:cs="Arial"/>
          <w:szCs w:val="20"/>
        </w:rPr>
        <w:t>alin. (1) lit. l), care reglementează faptul că ANFP acordă, la cerere, asistență de specialitate compartimentelor de resurse umane din cadrul autorităților și instituțiilor publice referitor la aplicarea legislației privind funcția publică și funcționarii publici;</w:t>
      </w:r>
    </w:p>
    <w:p w14:paraId="651708B3" w14:textId="77777777" w:rsidR="00A81C24" w:rsidRPr="00A95C60" w:rsidRDefault="00A81C24" w:rsidP="00A80C67">
      <w:pPr>
        <w:pStyle w:val="ListParagraph"/>
        <w:numPr>
          <w:ilvl w:val="1"/>
          <w:numId w:val="17"/>
        </w:numPr>
        <w:spacing w:before="60" w:after="60" w:line="23" w:lineRule="atLeast"/>
        <w:ind w:left="1170"/>
        <w:contextualSpacing w:val="0"/>
        <w:rPr>
          <w:rFonts w:ascii="Trebuchet MS" w:eastAsia="Trebuchet MS" w:hAnsi="Trebuchet MS" w:cs="Arial"/>
          <w:szCs w:val="20"/>
        </w:rPr>
      </w:pPr>
      <w:r w:rsidRPr="00A95C60">
        <w:rPr>
          <w:rFonts w:ascii="Trebuchet MS" w:eastAsia="Trebuchet MS" w:hAnsi="Trebuchet MS" w:cs="Arial"/>
          <w:szCs w:val="20"/>
        </w:rPr>
        <w:t>alin. (1) lit. m), care reglementează faptul că ANFP elaborează cadre de competențe generale</w:t>
      </w:r>
      <w:r w:rsidR="00A95C60" w:rsidRPr="00A95C60">
        <w:rPr>
          <w:rFonts w:ascii="Trebuchet MS" w:eastAsia="Trebuchet MS" w:hAnsi="Trebuchet MS" w:cs="Arial"/>
          <w:szCs w:val="20"/>
        </w:rPr>
        <w:t>;</w:t>
      </w:r>
    </w:p>
    <w:p w14:paraId="3FB5AB7F" w14:textId="77777777" w:rsidR="00A81C24" w:rsidRPr="00A95C60" w:rsidRDefault="00A81C24" w:rsidP="00A80C67">
      <w:pPr>
        <w:pStyle w:val="ListParagraph"/>
        <w:numPr>
          <w:ilvl w:val="1"/>
          <w:numId w:val="17"/>
        </w:numPr>
        <w:spacing w:before="60" w:after="60" w:line="23" w:lineRule="atLeast"/>
        <w:ind w:left="1170"/>
        <w:contextualSpacing w:val="0"/>
        <w:rPr>
          <w:rFonts w:ascii="Trebuchet MS" w:eastAsia="Trebuchet MS" w:hAnsi="Trebuchet MS" w:cs="Arial"/>
          <w:szCs w:val="20"/>
        </w:rPr>
      </w:pPr>
      <w:r w:rsidRPr="00A95C60">
        <w:rPr>
          <w:rFonts w:ascii="Trebuchet MS" w:eastAsia="Trebuchet MS" w:hAnsi="Trebuchet MS" w:cs="Arial"/>
          <w:szCs w:val="20"/>
        </w:rPr>
        <w:t>alin. (1) lit. m¹), care reglementează atribuția ANFP de avizare a cadrelor de competențe specifice, elaborate de autoritățile și instituțiile publice, în condițiile legii</w:t>
      </w:r>
      <w:r w:rsidR="00A95C60" w:rsidRPr="00A95C60">
        <w:rPr>
          <w:rFonts w:ascii="Trebuchet MS" w:eastAsia="Trebuchet MS" w:hAnsi="Trebuchet MS" w:cs="Arial"/>
          <w:szCs w:val="20"/>
        </w:rPr>
        <w:t>;</w:t>
      </w:r>
    </w:p>
    <w:p w14:paraId="3780F344" w14:textId="77777777" w:rsidR="00A81C24" w:rsidRPr="00A95C60" w:rsidRDefault="00A81C24" w:rsidP="00A80C67">
      <w:pPr>
        <w:pStyle w:val="ListParagraph"/>
        <w:numPr>
          <w:ilvl w:val="1"/>
          <w:numId w:val="17"/>
        </w:numPr>
        <w:spacing w:before="60" w:after="60" w:line="23" w:lineRule="atLeast"/>
        <w:ind w:left="1170"/>
        <w:contextualSpacing w:val="0"/>
        <w:rPr>
          <w:rFonts w:ascii="Trebuchet MS" w:eastAsia="Trebuchet MS" w:hAnsi="Trebuchet MS" w:cs="Arial"/>
          <w:szCs w:val="20"/>
        </w:rPr>
      </w:pPr>
      <w:r w:rsidRPr="00A95C60">
        <w:rPr>
          <w:rFonts w:ascii="Trebuchet MS" w:eastAsia="Trebuchet MS" w:hAnsi="Trebuchet MS" w:cs="Arial"/>
          <w:szCs w:val="20"/>
        </w:rPr>
        <w:t>alin. (3) din același act normativ, care reglementează faptul că normele privind cadrele de competențe generale și specifice sunt prevăzute în anexa nr. 8 la aceeași ordonanță de urgență.</w:t>
      </w:r>
    </w:p>
    <w:p w14:paraId="69014028" w14:textId="77777777" w:rsidR="00A81C24" w:rsidRPr="00A95C60" w:rsidRDefault="00A81C24" w:rsidP="00A80C67">
      <w:pPr>
        <w:pStyle w:val="Bulletpoint1"/>
        <w:numPr>
          <w:ilvl w:val="0"/>
          <w:numId w:val="16"/>
        </w:numPr>
        <w:spacing w:before="60" w:after="60" w:line="23" w:lineRule="atLeast"/>
        <w:contextualSpacing w:val="0"/>
        <w:rPr>
          <w:rFonts w:ascii="Trebuchet MS" w:hAnsi="Trebuchet MS"/>
        </w:rPr>
      </w:pPr>
      <w:r w:rsidRPr="00A95C60">
        <w:rPr>
          <w:rFonts w:ascii="Trebuchet MS" w:hAnsi="Trebuchet MS"/>
        </w:rPr>
        <w:t xml:space="preserve">Prevederile cuprinse în anexa nr. 8 la </w:t>
      </w:r>
      <w:r w:rsidR="00F56D2A">
        <w:rPr>
          <w:rFonts w:ascii="Trebuchet MS" w:hAnsi="Trebuchet MS"/>
        </w:rPr>
        <w:t>OUG</w:t>
      </w:r>
      <w:r w:rsidRPr="00A95C60">
        <w:rPr>
          <w:rFonts w:ascii="Trebuchet MS" w:hAnsi="Trebuchet MS"/>
        </w:rPr>
        <w:t xml:space="preserve"> nr. 57/2019, cu modificările și completările ulterioare, care reglementează:</w:t>
      </w:r>
    </w:p>
    <w:p w14:paraId="7007312B" w14:textId="77777777" w:rsidR="00A81C24" w:rsidRPr="00A95C60" w:rsidRDefault="00A81C24" w:rsidP="00A80C67">
      <w:pPr>
        <w:pStyle w:val="ListParagraph"/>
        <w:numPr>
          <w:ilvl w:val="1"/>
          <w:numId w:val="17"/>
        </w:numPr>
        <w:spacing w:before="60" w:after="60" w:line="23" w:lineRule="atLeast"/>
        <w:ind w:left="1170"/>
        <w:contextualSpacing w:val="0"/>
        <w:rPr>
          <w:rFonts w:ascii="Trebuchet MS" w:eastAsia="Trebuchet MS" w:hAnsi="Trebuchet MS" w:cs="Arial"/>
          <w:szCs w:val="20"/>
        </w:rPr>
      </w:pPr>
      <w:r w:rsidRPr="00A95C60">
        <w:rPr>
          <w:rFonts w:ascii="Trebuchet MS" w:eastAsia="Trebuchet MS" w:hAnsi="Trebuchet MS" w:cs="Arial"/>
          <w:szCs w:val="20"/>
        </w:rPr>
        <w:t>cadrul de competențe generale și normele cu privire la identificarea, stabilirea și avizarea competențelor specifice (art. 4 alin. (1) din anexa menționată)</w:t>
      </w:r>
    </w:p>
    <w:p w14:paraId="5EF63B60" w14:textId="77777777" w:rsidR="00A81C24" w:rsidRPr="00A95C60" w:rsidRDefault="00A81C24" w:rsidP="00A80C67">
      <w:pPr>
        <w:pStyle w:val="ListParagraph"/>
        <w:numPr>
          <w:ilvl w:val="1"/>
          <w:numId w:val="17"/>
        </w:numPr>
        <w:spacing w:before="60" w:after="60" w:line="23" w:lineRule="atLeast"/>
        <w:ind w:left="1170"/>
        <w:contextualSpacing w:val="0"/>
        <w:rPr>
          <w:rFonts w:ascii="Trebuchet MS" w:eastAsia="Trebuchet MS" w:hAnsi="Trebuchet MS" w:cs="Arial"/>
          <w:szCs w:val="20"/>
        </w:rPr>
      </w:pPr>
      <w:r w:rsidRPr="00A95C60">
        <w:rPr>
          <w:rFonts w:ascii="Trebuchet MS" w:eastAsia="Trebuchet MS" w:hAnsi="Trebuchet MS" w:cs="Arial"/>
          <w:szCs w:val="20"/>
        </w:rPr>
        <w:t xml:space="preserve">obligația autorităților și instituțiilor publice cu privire la identificarea și stabilirea competențelor specifice pentru funcțiile publice prevăzute la art. 385 din </w:t>
      </w:r>
      <w:r w:rsidR="00F56D2A">
        <w:rPr>
          <w:rFonts w:ascii="Trebuchet MS" w:eastAsia="Trebuchet MS" w:hAnsi="Trebuchet MS" w:cs="Arial"/>
          <w:szCs w:val="20"/>
        </w:rPr>
        <w:t>OUG</w:t>
      </w:r>
      <w:r w:rsidRPr="00A95C60">
        <w:rPr>
          <w:rFonts w:ascii="Trebuchet MS" w:eastAsia="Trebuchet MS" w:hAnsi="Trebuchet MS" w:cs="Arial"/>
          <w:szCs w:val="20"/>
        </w:rPr>
        <w:t xml:space="preserve"> nr. 57/2019, cu modificările și completările ulterioare (art.</w:t>
      </w:r>
      <w:r w:rsidR="00210F2B">
        <w:rPr>
          <w:rFonts w:ascii="Trebuchet MS" w:eastAsia="Trebuchet MS" w:hAnsi="Trebuchet MS" w:cs="Arial"/>
          <w:szCs w:val="20"/>
        </w:rPr>
        <w:t xml:space="preserve"> </w:t>
      </w:r>
      <w:r w:rsidRPr="00A95C60">
        <w:rPr>
          <w:rFonts w:ascii="Trebuchet MS" w:eastAsia="Trebuchet MS" w:hAnsi="Trebuchet MS" w:cs="Arial"/>
          <w:szCs w:val="20"/>
        </w:rPr>
        <w:t>4 alin. (2) din anexa menționată)</w:t>
      </w:r>
    </w:p>
    <w:p w14:paraId="2750BC5A" w14:textId="77777777" w:rsidR="00A81C24" w:rsidRPr="00A95C60" w:rsidRDefault="00A81C24" w:rsidP="00A80C67">
      <w:pPr>
        <w:pStyle w:val="ListParagraph"/>
        <w:numPr>
          <w:ilvl w:val="1"/>
          <w:numId w:val="17"/>
        </w:numPr>
        <w:spacing w:before="60" w:after="60" w:line="23" w:lineRule="atLeast"/>
        <w:ind w:left="1170"/>
        <w:contextualSpacing w:val="0"/>
        <w:rPr>
          <w:rFonts w:ascii="Trebuchet MS" w:eastAsia="Trebuchet MS" w:hAnsi="Trebuchet MS" w:cs="Arial"/>
          <w:szCs w:val="20"/>
        </w:rPr>
      </w:pPr>
      <w:r w:rsidRPr="00A95C60">
        <w:rPr>
          <w:rFonts w:ascii="Trebuchet MS" w:eastAsia="Trebuchet MS" w:hAnsi="Trebuchet MS" w:cs="Arial"/>
          <w:szCs w:val="20"/>
        </w:rPr>
        <w:t xml:space="preserve">obligațiile ANFP privind elaborarea metodologiei - cadru de analiză a posturilor, care se aprobă prin ordin al președintelui ANFP și care se publică în Monitorul Oficial al României, </w:t>
      </w:r>
      <w:r w:rsidR="00B804FD" w:rsidRPr="00A95C60">
        <w:rPr>
          <w:rFonts w:ascii="Trebuchet MS" w:eastAsia="Trebuchet MS" w:hAnsi="Trebuchet MS" w:cs="Arial"/>
          <w:szCs w:val="20"/>
        </w:rPr>
        <w:t>P</w:t>
      </w:r>
      <w:r w:rsidRPr="00A95C60">
        <w:rPr>
          <w:rFonts w:ascii="Trebuchet MS" w:eastAsia="Trebuchet MS" w:hAnsi="Trebuchet MS" w:cs="Arial"/>
          <w:szCs w:val="20"/>
        </w:rPr>
        <w:t xml:space="preserve">artea I (art. 24 alin. (2) din anexa menționată), și privind elaborarea de ghiduri şi îndrumări metodologice, pe care le pune la </w:t>
      </w:r>
      <w:r w:rsidR="00B10343" w:rsidRPr="00A95C60">
        <w:rPr>
          <w:rFonts w:ascii="Trebuchet MS" w:eastAsia="Trebuchet MS" w:hAnsi="Trebuchet MS" w:cs="Arial"/>
          <w:szCs w:val="20"/>
        </w:rPr>
        <w:t>dispoziția</w:t>
      </w:r>
      <w:r w:rsidRPr="00A95C60">
        <w:rPr>
          <w:rFonts w:ascii="Trebuchet MS" w:eastAsia="Trebuchet MS" w:hAnsi="Trebuchet MS" w:cs="Arial"/>
          <w:szCs w:val="20"/>
        </w:rPr>
        <w:t xml:space="preserve"> </w:t>
      </w:r>
      <w:r w:rsidR="00B10343" w:rsidRPr="00A95C60">
        <w:rPr>
          <w:rFonts w:ascii="Trebuchet MS" w:eastAsia="Trebuchet MS" w:hAnsi="Trebuchet MS" w:cs="Arial"/>
          <w:szCs w:val="20"/>
        </w:rPr>
        <w:t>instituțiilor</w:t>
      </w:r>
      <w:r w:rsidRPr="00A95C60">
        <w:rPr>
          <w:rFonts w:ascii="Trebuchet MS" w:eastAsia="Trebuchet MS" w:hAnsi="Trebuchet MS" w:cs="Arial"/>
          <w:szCs w:val="20"/>
        </w:rPr>
        <w:t xml:space="preserve"> și autorităților publice prin publicarea pe pagina de internet a acesteia (art. 24 alin. (3) din anexa menționată)</w:t>
      </w:r>
    </w:p>
    <w:p w14:paraId="5F568071" w14:textId="77777777" w:rsidR="00A81C24" w:rsidRPr="00A95C60" w:rsidRDefault="00A81C24" w:rsidP="00A80C67">
      <w:pPr>
        <w:pStyle w:val="ListParagraph"/>
        <w:numPr>
          <w:ilvl w:val="1"/>
          <w:numId w:val="17"/>
        </w:numPr>
        <w:spacing w:before="60" w:after="60" w:line="23" w:lineRule="atLeast"/>
        <w:ind w:left="1170"/>
        <w:contextualSpacing w:val="0"/>
        <w:rPr>
          <w:rFonts w:ascii="Trebuchet MS" w:eastAsia="Trebuchet MS" w:hAnsi="Trebuchet MS" w:cs="Arial"/>
          <w:szCs w:val="20"/>
        </w:rPr>
      </w:pPr>
      <w:r w:rsidRPr="00A95C60">
        <w:rPr>
          <w:rFonts w:ascii="Trebuchet MS" w:eastAsia="Trebuchet MS" w:hAnsi="Trebuchet MS" w:cs="Arial"/>
          <w:szCs w:val="20"/>
        </w:rPr>
        <w:t>etapele procedurii de elaborare și avizare a cadrului de competențe specifice (art. 22 din anexa menționată)</w:t>
      </w:r>
    </w:p>
    <w:p w14:paraId="148A4E4A" w14:textId="77777777" w:rsidR="00A81C24" w:rsidRDefault="00A81C24" w:rsidP="00A80C67">
      <w:pPr>
        <w:pStyle w:val="ListParagraph"/>
        <w:numPr>
          <w:ilvl w:val="1"/>
          <w:numId w:val="17"/>
        </w:numPr>
        <w:spacing w:before="60" w:after="60" w:line="23" w:lineRule="atLeast"/>
        <w:ind w:left="1170"/>
        <w:contextualSpacing w:val="0"/>
        <w:rPr>
          <w:rFonts w:ascii="Trebuchet MS" w:eastAsia="Trebuchet MS" w:hAnsi="Trebuchet MS" w:cs="Arial"/>
          <w:szCs w:val="20"/>
        </w:rPr>
      </w:pPr>
      <w:r w:rsidRPr="00A95C60">
        <w:rPr>
          <w:rFonts w:ascii="Trebuchet MS" w:eastAsia="Trebuchet MS" w:hAnsi="Trebuchet MS" w:cs="Arial"/>
          <w:szCs w:val="20"/>
        </w:rPr>
        <w:t>condițiile în baza cărora sunt identificate competențele specifice necesare ocupării unei funcții publice (art. 25 – 30 din anexa menționată)</w:t>
      </w:r>
    </w:p>
    <w:p w14:paraId="21DC0D63" w14:textId="139A69D1" w:rsidR="00593CCC" w:rsidRPr="00593CCC" w:rsidRDefault="00593CCC" w:rsidP="00593CCC">
      <w:pPr>
        <w:pStyle w:val="Bulletpoint1"/>
        <w:numPr>
          <w:ilvl w:val="0"/>
          <w:numId w:val="16"/>
        </w:numPr>
        <w:spacing w:before="60" w:after="60" w:line="23" w:lineRule="atLeast"/>
        <w:contextualSpacing w:val="0"/>
        <w:rPr>
          <w:rFonts w:ascii="Trebuchet MS" w:hAnsi="Trebuchet MS"/>
        </w:rPr>
      </w:pPr>
      <w:r w:rsidRPr="00593CCC">
        <w:rPr>
          <w:rFonts w:ascii="Trebuchet MS" w:hAnsi="Trebuchet MS"/>
        </w:rPr>
        <w:t>Prevederile cuprinse în Metodologia – cadru de analiză a posturilor aprobată prin OPANFP nr. 332/2024, care reglementează:</w:t>
      </w:r>
    </w:p>
    <w:p w14:paraId="11FA64B0" w14:textId="77777777" w:rsidR="00593CCC" w:rsidRPr="00593CCC" w:rsidRDefault="00593CCC" w:rsidP="00593CCC">
      <w:pPr>
        <w:pStyle w:val="ListParagraph"/>
        <w:numPr>
          <w:ilvl w:val="1"/>
          <w:numId w:val="17"/>
        </w:numPr>
        <w:spacing w:before="60" w:after="60" w:line="23" w:lineRule="atLeast"/>
        <w:ind w:left="1170"/>
        <w:contextualSpacing w:val="0"/>
        <w:rPr>
          <w:rFonts w:ascii="Trebuchet MS" w:eastAsia="Trebuchet MS" w:hAnsi="Trebuchet MS" w:cs="Arial"/>
          <w:szCs w:val="20"/>
        </w:rPr>
      </w:pPr>
      <w:r w:rsidRPr="00593CCC">
        <w:rPr>
          <w:rFonts w:ascii="Trebuchet MS" w:eastAsia="Trebuchet MS" w:hAnsi="Trebuchet MS" w:cs="Arial"/>
          <w:szCs w:val="20"/>
        </w:rPr>
        <w:t>Scopul metodologiei;</w:t>
      </w:r>
    </w:p>
    <w:p w14:paraId="4DF56B1F" w14:textId="77777777" w:rsidR="00593CCC" w:rsidRPr="00593CCC" w:rsidRDefault="00593CCC" w:rsidP="00593CCC">
      <w:pPr>
        <w:pStyle w:val="ListParagraph"/>
        <w:numPr>
          <w:ilvl w:val="1"/>
          <w:numId w:val="17"/>
        </w:numPr>
        <w:spacing w:before="60" w:after="60" w:line="23" w:lineRule="atLeast"/>
        <w:ind w:left="1170"/>
        <w:contextualSpacing w:val="0"/>
        <w:rPr>
          <w:rFonts w:ascii="Trebuchet MS" w:eastAsia="Trebuchet MS" w:hAnsi="Trebuchet MS" w:cs="Arial"/>
          <w:szCs w:val="20"/>
        </w:rPr>
      </w:pPr>
      <w:r w:rsidRPr="00593CCC">
        <w:rPr>
          <w:rFonts w:ascii="Trebuchet MS" w:eastAsia="Trebuchet MS" w:hAnsi="Trebuchet MS" w:cs="Arial"/>
          <w:szCs w:val="20"/>
        </w:rPr>
        <w:t>Procedura de elaborare și avizare a competențelor specifice;</w:t>
      </w:r>
    </w:p>
    <w:p w14:paraId="5B1B68C7" w14:textId="77777777" w:rsidR="00593CCC" w:rsidRPr="00593CCC" w:rsidRDefault="00593CCC" w:rsidP="00593CCC">
      <w:pPr>
        <w:pStyle w:val="ListParagraph"/>
        <w:numPr>
          <w:ilvl w:val="1"/>
          <w:numId w:val="17"/>
        </w:numPr>
        <w:spacing w:before="60" w:after="60" w:line="23" w:lineRule="atLeast"/>
        <w:ind w:left="1170"/>
        <w:contextualSpacing w:val="0"/>
        <w:rPr>
          <w:rFonts w:ascii="Trebuchet MS" w:eastAsia="Trebuchet MS" w:hAnsi="Trebuchet MS" w:cs="Arial"/>
          <w:szCs w:val="20"/>
        </w:rPr>
      </w:pPr>
      <w:r w:rsidRPr="00593CCC">
        <w:rPr>
          <w:rFonts w:ascii="Trebuchet MS" w:eastAsia="Trebuchet MS" w:hAnsi="Trebuchet MS" w:cs="Arial"/>
          <w:szCs w:val="20"/>
        </w:rPr>
        <w:t>Stabilirea competențelor generale și specifice;</w:t>
      </w:r>
    </w:p>
    <w:p w14:paraId="458F7AA7" w14:textId="2B73C413" w:rsidR="00593CCC" w:rsidRPr="00593CCC" w:rsidRDefault="00593CCC" w:rsidP="00593CCC">
      <w:pPr>
        <w:pStyle w:val="ListParagraph"/>
        <w:numPr>
          <w:ilvl w:val="1"/>
          <w:numId w:val="17"/>
        </w:numPr>
        <w:spacing w:before="60" w:after="60" w:line="23" w:lineRule="atLeast"/>
        <w:ind w:left="1170"/>
        <w:contextualSpacing w:val="0"/>
        <w:rPr>
          <w:rFonts w:ascii="Trebuchet MS" w:eastAsia="Trebuchet MS" w:hAnsi="Trebuchet MS" w:cs="Arial"/>
          <w:szCs w:val="20"/>
        </w:rPr>
      </w:pPr>
      <w:r w:rsidRPr="00593CCC">
        <w:rPr>
          <w:rFonts w:ascii="Trebuchet MS" w:eastAsia="Trebuchet MS" w:hAnsi="Trebuchet MS" w:cs="Arial"/>
          <w:szCs w:val="20"/>
        </w:rPr>
        <w:t>Modelul Formularului de analiză a postului și instrucțiunile de completare ale acestuia;</w:t>
      </w:r>
    </w:p>
    <w:p w14:paraId="2C6122C6" w14:textId="77777777" w:rsidR="00593CCC" w:rsidRPr="00593CCC" w:rsidRDefault="00593CCC" w:rsidP="00593CCC">
      <w:pPr>
        <w:pStyle w:val="ListParagraph"/>
        <w:numPr>
          <w:ilvl w:val="1"/>
          <w:numId w:val="17"/>
        </w:numPr>
        <w:spacing w:before="60" w:after="60" w:line="23" w:lineRule="atLeast"/>
        <w:ind w:left="1170"/>
        <w:contextualSpacing w:val="0"/>
        <w:rPr>
          <w:rFonts w:ascii="Trebuchet MS" w:eastAsia="Trebuchet MS" w:hAnsi="Trebuchet MS" w:cs="Arial"/>
          <w:szCs w:val="20"/>
        </w:rPr>
      </w:pPr>
      <w:r w:rsidRPr="00593CCC">
        <w:rPr>
          <w:rFonts w:ascii="Trebuchet MS" w:eastAsia="Trebuchet MS" w:hAnsi="Trebuchet MS" w:cs="Arial"/>
          <w:szCs w:val="20"/>
        </w:rPr>
        <w:t>Modelul Raportului de analiză a postului;</w:t>
      </w:r>
    </w:p>
    <w:p w14:paraId="257FD20F" w14:textId="14AE4689" w:rsidR="00593CCC" w:rsidRPr="00593CCC" w:rsidRDefault="00593CCC" w:rsidP="00593CCC">
      <w:pPr>
        <w:pStyle w:val="ListParagraph"/>
        <w:numPr>
          <w:ilvl w:val="1"/>
          <w:numId w:val="17"/>
        </w:numPr>
        <w:spacing w:before="60" w:after="60" w:line="23" w:lineRule="atLeast"/>
        <w:ind w:left="1170"/>
        <w:contextualSpacing w:val="0"/>
        <w:rPr>
          <w:rFonts w:ascii="Trebuchet MS" w:eastAsia="Trebuchet MS" w:hAnsi="Trebuchet MS" w:cs="Arial"/>
          <w:szCs w:val="20"/>
        </w:rPr>
      </w:pPr>
      <w:r>
        <w:rPr>
          <w:rFonts w:ascii="Trebuchet MS" w:eastAsia="Trebuchet MS" w:hAnsi="Trebuchet MS" w:cs="Arial"/>
          <w:szCs w:val="20"/>
        </w:rPr>
        <w:t>M</w:t>
      </w:r>
      <w:r w:rsidRPr="00593CCC">
        <w:rPr>
          <w:rFonts w:ascii="Trebuchet MS" w:eastAsia="Trebuchet MS" w:hAnsi="Trebuchet MS" w:cs="Arial"/>
          <w:szCs w:val="20"/>
        </w:rPr>
        <w:t>odelul documentului de aprobare de către conducătorul autorității sau instituției publice a stabilirii pentru fiecare post aferent unei funcții publice a competențelor generale și specifice;</w:t>
      </w:r>
    </w:p>
    <w:p w14:paraId="33AA51E8" w14:textId="0833A79E" w:rsidR="00593CCC" w:rsidRPr="00593CCC" w:rsidRDefault="00593CCC" w:rsidP="00593CCC">
      <w:pPr>
        <w:pStyle w:val="ListParagraph"/>
        <w:numPr>
          <w:ilvl w:val="1"/>
          <w:numId w:val="17"/>
        </w:numPr>
        <w:spacing w:before="60" w:after="60" w:line="23" w:lineRule="atLeast"/>
        <w:ind w:left="1170"/>
        <w:contextualSpacing w:val="0"/>
        <w:rPr>
          <w:rFonts w:ascii="Trebuchet MS" w:eastAsia="Trebuchet MS" w:hAnsi="Trebuchet MS" w:cs="Arial"/>
          <w:szCs w:val="20"/>
        </w:rPr>
      </w:pPr>
      <w:r>
        <w:rPr>
          <w:rFonts w:ascii="Trebuchet MS" w:eastAsia="Trebuchet MS" w:hAnsi="Trebuchet MS" w:cs="Arial"/>
          <w:szCs w:val="20"/>
        </w:rPr>
        <w:t>M</w:t>
      </w:r>
      <w:r w:rsidRPr="00593CCC">
        <w:rPr>
          <w:rFonts w:ascii="Trebuchet MS" w:eastAsia="Trebuchet MS" w:hAnsi="Trebuchet MS" w:cs="Arial"/>
          <w:szCs w:val="20"/>
        </w:rPr>
        <w:t>odelul adresei de solicitare a avizului ANFP.</w:t>
      </w:r>
    </w:p>
    <w:p w14:paraId="57706560" w14:textId="77777777" w:rsidR="00593CCC" w:rsidRPr="00593CCC" w:rsidRDefault="00593CCC" w:rsidP="00593CCC">
      <w:pPr>
        <w:spacing w:before="60" w:after="60" w:line="23" w:lineRule="atLeast"/>
        <w:rPr>
          <w:rFonts w:ascii="Trebuchet MS" w:eastAsia="Trebuchet MS" w:hAnsi="Trebuchet MS" w:cs="Arial"/>
          <w:szCs w:val="20"/>
        </w:rPr>
      </w:pPr>
    </w:p>
    <w:p w14:paraId="18EA1B31" w14:textId="77777777" w:rsidR="009B61B5" w:rsidRPr="00A95C60" w:rsidRDefault="009B61B5" w:rsidP="00D725B2">
      <w:pPr>
        <w:pStyle w:val="Heading3"/>
        <w:spacing w:line="23" w:lineRule="atLeast"/>
        <w:rPr>
          <w:rFonts w:ascii="Trebuchet MS" w:hAnsi="Trebuchet MS"/>
        </w:rPr>
      </w:pPr>
      <w:bookmarkStart w:id="92" w:name="_Toc159434974"/>
      <w:bookmarkStart w:id="93" w:name="_Toc160122801"/>
      <w:bookmarkStart w:id="94" w:name="_Toc164418348"/>
      <w:r w:rsidRPr="00A95C60">
        <w:rPr>
          <w:rFonts w:ascii="Trebuchet MS" w:hAnsi="Trebuchet MS"/>
        </w:rPr>
        <w:lastRenderedPageBreak/>
        <w:t xml:space="preserve">Materiale/Documente consultate în elaborarea </w:t>
      </w:r>
      <w:bookmarkEnd w:id="92"/>
      <w:r w:rsidR="00A95C60">
        <w:rPr>
          <w:rFonts w:ascii="Trebuchet MS" w:hAnsi="Trebuchet MS"/>
        </w:rPr>
        <w:t>metodologi</w:t>
      </w:r>
      <w:r w:rsidR="004A5D88">
        <w:rPr>
          <w:rFonts w:ascii="Trebuchet MS" w:hAnsi="Trebuchet MS"/>
        </w:rPr>
        <w:t>ei</w:t>
      </w:r>
      <w:bookmarkEnd w:id="93"/>
      <w:bookmarkEnd w:id="94"/>
      <w:r w:rsidRPr="00A95C60">
        <w:rPr>
          <w:rFonts w:ascii="Trebuchet MS" w:hAnsi="Trebuchet MS"/>
        </w:rPr>
        <w:tab/>
      </w:r>
    </w:p>
    <w:p w14:paraId="6821E404" w14:textId="77777777" w:rsidR="00B03B87" w:rsidRPr="004339D2" w:rsidRDefault="00926B55" w:rsidP="00D725B2">
      <w:pPr>
        <w:spacing w:line="23" w:lineRule="atLeast"/>
        <w:rPr>
          <w:rFonts w:ascii="Trebuchet MS" w:eastAsia="Trebuchet MS" w:hAnsi="Trebuchet MS" w:cs="Arial"/>
          <w:szCs w:val="20"/>
        </w:rPr>
      </w:pPr>
      <w:r>
        <w:rPr>
          <w:rFonts w:ascii="Trebuchet MS" w:eastAsia="Trebuchet MS" w:hAnsi="Trebuchet MS" w:cs="Arial"/>
          <w:szCs w:val="20"/>
        </w:rPr>
        <w:t>Metodologia privind activitatea de acordare a asistenței de specialitate a</w:t>
      </w:r>
      <w:r w:rsidR="004339D2" w:rsidRPr="004339D2">
        <w:rPr>
          <w:rFonts w:ascii="Trebuchet MS" w:eastAsia="Trebuchet MS" w:hAnsi="Trebuchet MS" w:cs="Arial"/>
          <w:szCs w:val="20"/>
        </w:rPr>
        <w:t xml:space="preserve"> fost elaborat</w:t>
      </w:r>
      <w:r>
        <w:rPr>
          <w:rFonts w:ascii="Trebuchet MS" w:eastAsia="Trebuchet MS" w:hAnsi="Trebuchet MS" w:cs="Arial"/>
          <w:szCs w:val="20"/>
        </w:rPr>
        <w:t>ă</w:t>
      </w:r>
      <w:r w:rsidR="004339D2" w:rsidRPr="004339D2">
        <w:rPr>
          <w:rFonts w:ascii="Trebuchet MS" w:eastAsia="Trebuchet MS" w:hAnsi="Trebuchet MS" w:cs="Arial"/>
          <w:szCs w:val="20"/>
        </w:rPr>
        <w:t xml:space="preserve"> </w:t>
      </w:r>
      <w:r w:rsidR="005D7B2C" w:rsidRPr="004339D2">
        <w:rPr>
          <w:rFonts w:ascii="Trebuchet MS" w:eastAsia="Trebuchet MS" w:hAnsi="Trebuchet MS" w:cs="Arial"/>
          <w:szCs w:val="20"/>
        </w:rPr>
        <w:t xml:space="preserve">în baza </w:t>
      </w:r>
      <w:r w:rsidR="00E77F39" w:rsidRPr="004339D2">
        <w:rPr>
          <w:rFonts w:ascii="Trebuchet MS" w:eastAsia="Trebuchet MS" w:hAnsi="Trebuchet MS" w:cs="Arial"/>
          <w:szCs w:val="20"/>
        </w:rPr>
        <w:t xml:space="preserve">concluziilor </w:t>
      </w:r>
      <w:r w:rsidR="00B03B87" w:rsidRPr="004339D2">
        <w:rPr>
          <w:rFonts w:ascii="Trebuchet MS" w:eastAsia="Trebuchet MS" w:hAnsi="Trebuchet MS" w:cs="Arial"/>
          <w:szCs w:val="20"/>
        </w:rPr>
        <w:t xml:space="preserve">și recomandărilor detaliate în cadrul capitolului </w:t>
      </w:r>
      <w:r w:rsidR="00ED17A7" w:rsidRPr="004339D2">
        <w:rPr>
          <w:rFonts w:ascii="Trebuchet MS" w:eastAsia="Trebuchet MS" w:hAnsi="Trebuchet MS" w:cs="Arial"/>
          <w:szCs w:val="20"/>
        </w:rPr>
        <w:t xml:space="preserve">3 </w:t>
      </w:r>
      <w:r>
        <w:rPr>
          <w:rFonts w:ascii="Trebuchet MS" w:eastAsia="Trebuchet MS" w:hAnsi="Trebuchet MS" w:cs="Arial"/>
          <w:szCs w:val="20"/>
        </w:rPr>
        <w:t xml:space="preserve">din prezentul livrabil. </w:t>
      </w:r>
      <w:r w:rsidR="00B03B87" w:rsidRPr="004339D2">
        <w:rPr>
          <w:rFonts w:ascii="Trebuchet MS" w:eastAsia="Trebuchet MS" w:hAnsi="Trebuchet MS" w:cs="Arial"/>
          <w:szCs w:val="20"/>
        </w:rPr>
        <w:t xml:space="preserve"> </w:t>
      </w:r>
    </w:p>
    <w:p w14:paraId="773556A6" w14:textId="77777777" w:rsidR="005D7B2C" w:rsidRPr="005035E7" w:rsidRDefault="005D7B2C" w:rsidP="00D725B2">
      <w:pPr>
        <w:spacing w:line="23" w:lineRule="atLeast"/>
        <w:rPr>
          <w:rFonts w:ascii="Trebuchet MS" w:eastAsia="Trebuchet MS" w:hAnsi="Trebuchet MS" w:cs="Arial"/>
          <w:szCs w:val="20"/>
        </w:rPr>
      </w:pPr>
      <w:r w:rsidRPr="004339D2">
        <w:rPr>
          <w:rFonts w:ascii="Trebuchet MS" w:eastAsia="Trebuchet MS" w:hAnsi="Trebuchet MS" w:cs="Arial"/>
          <w:szCs w:val="20"/>
        </w:rPr>
        <w:t xml:space="preserve">Materialele realizate în cadrul proiectului “Dezvoltarea unui Sistem Unitar de Management al Resurselor Umane în Administrația Publică” (SIPOCA 136), derulat de către Secretariatul General al Guvernului și Banca Internațională pentru Reconstrucție și Dezvoltare/ Banca Mondială au servit drept sprijin fundamental pentru </w:t>
      </w:r>
      <w:r w:rsidR="004339D2">
        <w:rPr>
          <w:rFonts w:ascii="Trebuchet MS" w:eastAsia="Trebuchet MS" w:hAnsi="Trebuchet MS" w:cs="Arial"/>
          <w:szCs w:val="20"/>
        </w:rPr>
        <w:t xml:space="preserve">proiectarea fluxului de lucru, </w:t>
      </w:r>
      <w:r w:rsidRPr="004339D2">
        <w:rPr>
          <w:rFonts w:ascii="Trebuchet MS" w:eastAsia="Trebuchet MS" w:hAnsi="Trebuchet MS" w:cs="Arial"/>
          <w:szCs w:val="20"/>
        </w:rPr>
        <w:t xml:space="preserve">descrierea </w:t>
      </w:r>
      <w:r w:rsidR="00B03B87" w:rsidRPr="004339D2">
        <w:rPr>
          <w:rFonts w:ascii="Trebuchet MS" w:eastAsia="Trebuchet MS" w:hAnsi="Trebuchet MS" w:cs="Arial"/>
          <w:szCs w:val="20"/>
        </w:rPr>
        <w:t xml:space="preserve">și detalierea </w:t>
      </w:r>
      <w:r w:rsidRPr="004339D2">
        <w:rPr>
          <w:rFonts w:ascii="Trebuchet MS" w:eastAsia="Trebuchet MS" w:hAnsi="Trebuchet MS" w:cs="Arial"/>
          <w:szCs w:val="20"/>
        </w:rPr>
        <w:t>pașilor de proces cuprinși în</w:t>
      </w:r>
      <w:r w:rsidR="00B03B87" w:rsidRPr="004339D2">
        <w:rPr>
          <w:rFonts w:ascii="Trebuchet MS" w:eastAsia="Trebuchet MS" w:hAnsi="Trebuchet MS" w:cs="Arial"/>
          <w:szCs w:val="20"/>
        </w:rPr>
        <w:t xml:space="preserve"> cadrul acestui capitol</w:t>
      </w:r>
      <w:r w:rsidRPr="004339D2">
        <w:rPr>
          <w:rFonts w:ascii="Trebuchet MS" w:eastAsia="Trebuchet MS" w:hAnsi="Trebuchet MS" w:cs="Arial"/>
          <w:szCs w:val="20"/>
        </w:rPr>
        <w:t>.</w:t>
      </w:r>
    </w:p>
    <w:p w14:paraId="544A1F68" w14:textId="77777777" w:rsidR="009B61B5" w:rsidRPr="005035E7" w:rsidRDefault="00C514C1" w:rsidP="006D2052">
      <w:pPr>
        <w:pStyle w:val="Heading2"/>
        <w:ind w:left="630"/>
        <w:rPr>
          <w:rFonts w:ascii="Trebuchet MS" w:hAnsi="Trebuchet MS"/>
        </w:rPr>
      </w:pPr>
      <w:bookmarkStart w:id="95" w:name="_Toc159434975"/>
      <w:bookmarkStart w:id="96" w:name="_Toc160122802"/>
      <w:bookmarkStart w:id="97" w:name="_Toc164418349"/>
      <w:r w:rsidRPr="005035E7">
        <w:rPr>
          <w:rFonts w:ascii="Trebuchet MS" w:hAnsi="Trebuchet MS"/>
        </w:rPr>
        <w:t>Scop și o</w:t>
      </w:r>
      <w:r w:rsidR="008922E7" w:rsidRPr="005035E7">
        <w:rPr>
          <w:rFonts w:ascii="Trebuchet MS" w:hAnsi="Trebuchet MS"/>
        </w:rPr>
        <w:t>biective</w:t>
      </w:r>
      <w:bookmarkEnd w:id="95"/>
      <w:bookmarkEnd w:id="96"/>
      <w:bookmarkEnd w:id="97"/>
      <w:r w:rsidR="008922E7" w:rsidRPr="005035E7">
        <w:rPr>
          <w:rFonts w:ascii="Trebuchet MS" w:hAnsi="Trebuchet MS"/>
        </w:rPr>
        <w:t xml:space="preserve"> </w:t>
      </w:r>
      <w:r w:rsidR="009B61B5" w:rsidRPr="005035E7">
        <w:rPr>
          <w:rFonts w:ascii="Trebuchet MS" w:hAnsi="Trebuchet MS"/>
        </w:rPr>
        <w:tab/>
      </w:r>
    </w:p>
    <w:p w14:paraId="3AA3B16C" w14:textId="77777777" w:rsidR="007F13CA" w:rsidRPr="00724E57" w:rsidRDefault="00EB0108" w:rsidP="00D725B2">
      <w:pPr>
        <w:spacing w:line="23" w:lineRule="atLeast"/>
        <w:rPr>
          <w:rFonts w:ascii="Trebuchet MS" w:eastAsia="Trebuchet MS" w:hAnsi="Trebuchet MS" w:cs="Arial"/>
          <w:szCs w:val="20"/>
        </w:rPr>
      </w:pPr>
      <w:r w:rsidRPr="00724E57">
        <w:rPr>
          <w:rFonts w:ascii="Trebuchet MS" w:eastAsia="Trebuchet MS" w:hAnsi="Trebuchet MS" w:cs="Arial"/>
          <w:szCs w:val="20"/>
        </w:rPr>
        <w:t xml:space="preserve">Prezenta </w:t>
      </w:r>
      <w:r w:rsidRPr="00926B55">
        <w:rPr>
          <w:rFonts w:ascii="Trebuchet MS" w:eastAsia="Trebuchet MS" w:hAnsi="Trebuchet MS" w:cs="Arial"/>
          <w:szCs w:val="20"/>
        </w:rPr>
        <w:t>metodologie</w:t>
      </w:r>
      <w:r w:rsidR="007F13CA" w:rsidRPr="00926B55">
        <w:rPr>
          <w:rFonts w:ascii="Trebuchet MS" w:eastAsia="Trebuchet MS" w:hAnsi="Trebuchet MS" w:cs="Arial"/>
          <w:szCs w:val="20"/>
        </w:rPr>
        <w:t xml:space="preserve"> urmărește să stabilească</w:t>
      </w:r>
      <w:r w:rsidR="007F13CA" w:rsidRPr="00926B55">
        <w:rPr>
          <w:rFonts w:ascii="Trebuchet MS" w:hAnsi="Trebuchet MS"/>
          <w:szCs w:val="20"/>
        </w:rPr>
        <w:t xml:space="preserve"> </w:t>
      </w:r>
      <w:r w:rsidR="007F13CA" w:rsidRPr="00926B55">
        <w:rPr>
          <w:rFonts w:ascii="Trebuchet MS" w:eastAsia="Trebuchet MS" w:hAnsi="Trebuchet MS" w:cs="Arial"/>
          <w:szCs w:val="20"/>
        </w:rPr>
        <w:t>un cadru de reguli aplicabile</w:t>
      </w:r>
      <w:r w:rsidRPr="00926B55">
        <w:rPr>
          <w:rFonts w:ascii="Trebuchet MS" w:eastAsia="Trebuchet MS" w:hAnsi="Trebuchet MS" w:cs="Arial"/>
          <w:szCs w:val="20"/>
        </w:rPr>
        <w:t xml:space="preserve"> la nivelul </w:t>
      </w:r>
      <w:r w:rsidR="00A00D26" w:rsidRPr="00926B55">
        <w:rPr>
          <w:rFonts w:ascii="Trebuchet MS" w:eastAsia="Trebuchet MS" w:hAnsi="Trebuchet MS" w:cs="Arial"/>
          <w:szCs w:val="20"/>
        </w:rPr>
        <w:t>ANFP în vederea</w:t>
      </w:r>
      <w:r w:rsidR="007F13CA" w:rsidRPr="00926B55">
        <w:rPr>
          <w:rFonts w:ascii="Trebuchet MS" w:eastAsia="Trebuchet MS" w:hAnsi="Trebuchet MS" w:cs="Arial"/>
          <w:szCs w:val="20"/>
        </w:rPr>
        <w:t xml:space="preserve"> </w:t>
      </w:r>
      <w:r w:rsidR="00F27764" w:rsidRPr="00926B55">
        <w:rPr>
          <w:rFonts w:ascii="Trebuchet MS" w:eastAsia="Trebuchet MS" w:hAnsi="Trebuchet MS" w:cs="Arial"/>
          <w:szCs w:val="20"/>
        </w:rPr>
        <w:t xml:space="preserve">identificării fluxului de etape și pași de proces pe care </w:t>
      </w:r>
      <w:r w:rsidR="00926B55" w:rsidRPr="00926B55">
        <w:rPr>
          <w:rFonts w:ascii="Trebuchet MS" w:eastAsia="Trebuchet MS" w:hAnsi="Trebuchet MS" w:cs="Arial"/>
          <w:szCs w:val="20"/>
        </w:rPr>
        <w:t>funcționarii publici din structura de specialitate</w:t>
      </w:r>
      <w:r w:rsidR="00F27764" w:rsidRPr="00926B55">
        <w:rPr>
          <w:rFonts w:ascii="Trebuchet MS" w:eastAsia="Trebuchet MS" w:hAnsi="Trebuchet MS" w:cs="Arial"/>
          <w:szCs w:val="20"/>
        </w:rPr>
        <w:t xml:space="preserve"> </w:t>
      </w:r>
      <w:r w:rsidR="000701F8" w:rsidRPr="00926B55">
        <w:rPr>
          <w:rFonts w:ascii="Trebuchet MS" w:eastAsia="Trebuchet MS" w:hAnsi="Trebuchet MS" w:cs="Arial"/>
          <w:szCs w:val="20"/>
        </w:rPr>
        <w:t xml:space="preserve"> </w:t>
      </w:r>
      <w:r w:rsidR="00F27764" w:rsidRPr="00926B55">
        <w:rPr>
          <w:rFonts w:ascii="Trebuchet MS" w:eastAsia="Trebuchet MS" w:hAnsi="Trebuchet MS" w:cs="Arial"/>
          <w:szCs w:val="20"/>
        </w:rPr>
        <w:t>trebuie</w:t>
      </w:r>
      <w:r w:rsidR="00F27764">
        <w:rPr>
          <w:rFonts w:ascii="Trebuchet MS" w:eastAsia="Trebuchet MS" w:hAnsi="Trebuchet MS" w:cs="Arial"/>
          <w:szCs w:val="20"/>
        </w:rPr>
        <w:t xml:space="preserve"> să-i parcurgă în vederea acordării asistenței </w:t>
      </w:r>
      <w:r w:rsidR="007F13CA" w:rsidRPr="00724E57">
        <w:rPr>
          <w:rFonts w:ascii="Trebuchet MS" w:eastAsia="Trebuchet MS" w:hAnsi="Trebuchet MS" w:cs="Arial"/>
          <w:szCs w:val="20"/>
        </w:rPr>
        <w:t>de specialitate</w:t>
      </w:r>
      <w:r w:rsidR="007F13CA" w:rsidRPr="00724E57">
        <w:rPr>
          <w:rFonts w:ascii="Trebuchet MS" w:hAnsi="Trebuchet MS"/>
          <w:szCs w:val="20"/>
        </w:rPr>
        <w:t xml:space="preserve"> compartimentelor de resurse umane din cadrul autorităților și instituțiilor publice</w:t>
      </w:r>
      <w:r w:rsidR="00F27764">
        <w:rPr>
          <w:rFonts w:ascii="Trebuchet MS" w:hAnsi="Trebuchet MS"/>
          <w:szCs w:val="20"/>
        </w:rPr>
        <w:t>,</w:t>
      </w:r>
      <w:r w:rsidR="007F13CA" w:rsidRPr="00724E57">
        <w:rPr>
          <w:rFonts w:ascii="Trebuchet MS" w:hAnsi="Trebuchet MS"/>
          <w:szCs w:val="20"/>
        </w:rPr>
        <w:t xml:space="preserve"> </w:t>
      </w:r>
      <w:r w:rsidRPr="00724E57">
        <w:rPr>
          <w:rFonts w:ascii="Trebuchet MS" w:hAnsi="Trebuchet MS"/>
          <w:szCs w:val="20"/>
        </w:rPr>
        <w:t>î</w:t>
      </w:r>
      <w:r w:rsidR="007F13CA" w:rsidRPr="00724E57">
        <w:rPr>
          <w:rFonts w:ascii="Trebuchet MS" w:hAnsi="Trebuchet MS"/>
          <w:szCs w:val="20"/>
        </w:rPr>
        <w:t xml:space="preserve">n vederea </w:t>
      </w:r>
      <w:r w:rsidRPr="00724E57">
        <w:rPr>
          <w:rFonts w:ascii="Trebuchet MS" w:hAnsi="Trebuchet MS"/>
          <w:szCs w:val="20"/>
        </w:rPr>
        <w:t>derulării</w:t>
      </w:r>
      <w:r w:rsidR="007F13CA" w:rsidRPr="00724E57">
        <w:rPr>
          <w:rFonts w:ascii="Trebuchet MS" w:hAnsi="Trebuchet MS"/>
          <w:szCs w:val="20"/>
        </w:rPr>
        <w:t xml:space="preserve"> cu succes a etapelor </w:t>
      </w:r>
      <w:r w:rsidR="008F2FEC" w:rsidRPr="00724E57">
        <w:rPr>
          <w:rFonts w:ascii="Trebuchet MS" w:hAnsi="Trebuchet MS"/>
          <w:szCs w:val="20"/>
        </w:rPr>
        <w:t xml:space="preserve">care se impun a fi parcurse în elaborarea </w:t>
      </w:r>
      <w:r w:rsidRPr="00724E57">
        <w:rPr>
          <w:rFonts w:ascii="Trebuchet MS" w:hAnsi="Trebuchet MS"/>
          <w:szCs w:val="20"/>
        </w:rPr>
        <w:t>și</w:t>
      </w:r>
      <w:r w:rsidR="008F2FEC" w:rsidRPr="00724E57">
        <w:rPr>
          <w:rFonts w:ascii="Trebuchet MS" w:hAnsi="Trebuchet MS"/>
          <w:szCs w:val="20"/>
        </w:rPr>
        <w:t xml:space="preserve"> avizarea cadrelor </w:t>
      </w:r>
      <w:r w:rsidR="008F2FEC" w:rsidRPr="00724E57">
        <w:rPr>
          <w:rFonts w:ascii="Trebuchet MS" w:eastAsia="Trebuchet MS" w:hAnsi="Trebuchet MS" w:cs="Arial"/>
          <w:szCs w:val="20"/>
        </w:rPr>
        <w:t xml:space="preserve">de competențe specifice, </w:t>
      </w:r>
      <w:r w:rsidR="007F13CA" w:rsidRPr="00724E57">
        <w:rPr>
          <w:rFonts w:ascii="Trebuchet MS" w:eastAsia="Trebuchet MS" w:hAnsi="Trebuchet MS" w:cs="Arial"/>
          <w:szCs w:val="20"/>
        </w:rPr>
        <w:t xml:space="preserve">prin raportare </w:t>
      </w:r>
      <w:r w:rsidRPr="00724E57">
        <w:rPr>
          <w:rFonts w:ascii="Trebuchet MS" w:eastAsia="Trebuchet MS" w:hAnsi="Trebuchet MS" w:cs="Arial"/>
          <w:szCs w:val="20"/>
        </w:rPr>
        <w:t xml:space="preserve">la </w:t>
      </w:r>
      <w:r w:rsidR="007F13CA" w:rsidRPr="00724E57">
        <w:rPr>
          <w:rFonts w:ascii="Trebuchet MS" w:eastAsia="Trebuchet MS" w:hAnsi="Trebuchet MS" w:cs="Arial"/>
          <w:szCs w:val="20"/>
        </w:rPr>
        <w:t>atribuții</w:t>
      </w:r>
      <w:r w:rsidR="00093E76">
        <w:rPr>
          <w:rFonts w:ascii="Trebuchet MS" w:eastAsia="Trebuchet MS" w:hAnsi="Trebuchet MS" w:cs="Arial"/>
          <w:szCs w:val="20"/>
        </w:rPr>
        <w:t>le</w:t>
      </w:r>
      <w:r w:rsidR="007F13CA" w:rsidRPr="00724E57">
        <w:rPr>
          <w:rFonts w:ascii="Trebuchet MS" w:eastAsia="Trebuchet MS" w:hAnsi="Trebuchet MS" w:cs="Arial"/>
          <w:szCs w:val="20"/>
        </w:rPr>
        <w:t xml:space="preserve"> stabilite în sarcina lor.</w:t>
      </w:r>
    </w:p>
    <w:p w14:paraId="34DA5181" w14:textId="77777777" w:rsidR="007F13CA" w:rsidRPr="00EB0108" w:rsidRDefault="00EB0108" w:rsidP="00D725B2">
      <w:pPr>
        <w:spacing w:line="23" w:lineRule="atLeast"/>
        <w:rPr>
          <w:rFonts w:ascii="Trebuchet MS" w:eastAsia="Trebuchet MS" w:hAnsi="Trebuchet MS" w:cs="Arial"/>
          <w:szCs w:val="20"/>
        </w:rPr>
      </w:pPr>
      <w:r w:rsidRPr="00724E57">
        <w:rPr>
          <w:rFonts w:ascii="Trebuchet MS" w:eastAsia="Trebuchet MS" w:hAnsi="Trebuchet MS" w:cs="Arial"/>
          <w:b/>
          <w:bCs/>
          <w:szCs w:val="20"/>
        </w:rPr>
        <w:t>Obiectivele</w:t>
      </w:r>
      <w:r w:rsidRPr="00EB0108">
        <w:rPr>
          <w:rFonts w:ascii="Trebuchet MS" w:eastAsia="Trebuchet MS" w:hAnsi="Trebuchet MS" w:cs="Arial"/>
          <w:szCs w:val="20"/>
        </w:rPr>
        <w:t xml:space="preserve"> Metodologiei sunt: </w:t>
      </w:r>
    </w:p>
    <w:p w14:paraId="36759077" w14:textId="77777777" w:rsidR="00724E57" w:rsidRPr="00724E57" w:rsidRDefault="00724E57" w:rsidP="004D7667">
      <w:pPr>
        <w:pStyle w:val="ListParagraph"/>
        <w:numPr>
          <w:ilvl w:val="0"/>
          <w:numId w:val="65"/>
        </w:numPr>
        <w:spacing w:line="23" w:lineRule="atLeast"/>
        <w:contextualSpacing w:val="0"/>
        <w:rPr>
          <w:rFonts w:ascii="Trebuchet MS" w:hAnsi="Trebuchet MS" w:cstheme="minorHAnsi"/>
          <w:bCs/>
          <w:szCs w:val="20"/>
        </w:rPr>
      </w:pPr>
      <w:r>
        <w:rPr>
          <w:rFonts w:ascii="Trebuchet MS" w:hAnsi="Trebuchet MS" w:cstheme="minorHAnsi"/>
          <w:bCs/>
          <w:szCs w:val="20"/>
        </w:rPr>
        <w:t>stabilirea unui model de operare și a unor niveluri de asistență prin intermediul cărora să poată fi realizată clasificarea și ierarhizarea nevoilor de asistență ale compartimentelor de resurse umane în relație cu cadrele de competențe și procesul de analiză a posturilor,</w:t>
      </w:r>
      <w:r w:rsidRPr="00724E57">
        <w:rPr>
          <w:rFonts w:ascii="Trebuchet MS" w:hAnsi="Trebuchet MS" w:cstheme="minorHAnsi"/>
          <w:bCs/>
          <w:szCs w:val="20"/>
        </w:rPr>
        <w:t xml:space="preserve"> astfel încât resursele disponibile</w:t>
      </w:r>
      <w:r>
        <w:rPr>
          <w:rFonts w:ascii="Trebuchet MS" w:hAnsi="Trebuchet MS" w:cstheme="minorHAnsi"/>
          <w:bCs/>
          <w:szCs w:val="20"/>
        </w:rPr>
        <w:t xml:space="preserve"> la nivelul ANFP</w:t>
      </w:r>
      <w:r w:rsidRPr="00724E57">
        <w:rPr>
          <w:rFonts w:ascii="Trebuchet MS" w:hAnsi="Trebuchet MS" w:cstheme="minorHAnsi"/>
          <w:bCs/>
          <w:szCs w:val="20"/>
        </w:rPr>
        <w:t xml:space="preserve"> să poată fi utilizate într-un mod eficient;</w:t>
      </w:r>
    </w:p>
    <w:p w14:paraId="5733ED76" w14:textId="77777777" w:rsidR="00724E57" w:rsidRDefault="00EB0108" w:rsidP="004D7667">
      <w:pPr>
        <w:pStyle w:val="ListParagraph"/>
        <w:numPr>
          <w:ilvl w:val="0"/>
          <w:numId w:val="65"/>
        </w:numPr>
        <w:spacing w:after="0" w:line="23" w:lineRule="atLeast"/>
        <w:rPr>
          <w:rFonts w:ascii="Trebuchet MS" w:hAnsi="Trebuchet MS" w:cstheme="minorHAnsi"/>
          <w:bCs/>
          <w:szCs w:val="20"/>
        </w:rPr>
      </w:pPr>
      <w:r>
        <w:rPr>
          <w:rFonts w:ascii="Trebuchet MS" w:hAnsi="Trebuchet MS" w:cstheme="minorHAnsi"/>
          <w:bCs/>
          <w:szCs w:val="20"/>
        </w:rPr>
        <w:t xml:space="preserve">stabilirea unui flux de lucru care să permită </w:t>
      </w:r>
      <w:r w:rsidR="004C59AF">
        <w:rPr>
          <w:rFonts w:ascii="Trebuchet MS" w:hAnsi="Trebuchet MS" w:cstheme="minorHAnsi"/>
          <w:bCs/>
          <w:szCs w:val="20"/>
        </w:rPr>
        <w:t xml:space="preserve">abordarea </w:t>
      </w:r>
      <w:r w:rsidR="007F13CA">
        <w:rPr>
          <w:rFonts w:ascii="Trebuchet MS" w:hAnsi="Trebuchet MS" w:cstheme="minorHAnsi"/>
          <w:bCs/>
          <w:szCs w:val="20"/>
        </w:rPr>
        <w:t>solicitări</w:t>
      </w:r>
      <w:r>
        <w:rPr>
          <w:rFonts w:ascii="Trebuchet MS" w:hAnsi="Trebuchet MS" w:cstheme="minorHAnsi"/>
          <w:bCs/>
          <w:szCs w:val="20"/>
        </w:rPr>
        <w:t>lor</w:t>
      </w:r>
      <w:r w:rsidR="007F13CA">
        <w:rPr>
          <w:rFonts w:ascii="Trebuchet MS" w:hAnsi="Trebuchet MS" w:cstheme="minorHAnsi"/>
          <w:bCs/>
          <w:szCs w:val="20"/>
        </w:rPr>
        <w:t xml:space="preserve"> de acordare a asistenței de specialitate</w:t>
      </w:r>
      <w:r w:rsidR="00AB530A">
        <w:rPr>
          <w:rFonts w:ascii="Trebuchet MS" w:hAnsi="Trebuchet MS" w:cstheme="minorHAnsi"/>
          <w:bCs/>
          <w:szCs w:val="20"/>
        </w:rPr>
        <w:t xml:space="preserve"> într-un mod unitar, considerând resursele disponibile la nivelul ANFP pentru această activitate</w:t>
      </w:r>
      <w:r>
        <w:rPr>
          <w:rFonts w:ascii="Trebuchet MS" w:hAnsi="Trebuchet MS" w:cstheme="minorHAnsi"/>
          <w:bCs/>
          <w:szCs w:val="20"/>
        </w:rPr>
        <w:t>;</w:t>
      </w:r>
    </w:p>
    <w:p w14:paraId="7E29A599" w14:textId="77777777" w:rsidR="001845D2" w:rsidRPr="00724E57" w:rsidRDefault="001845D2" w:rsidP="004D7667">
      <w:pPr>
        <w:pStyle w:val="ListParagraph"/>
        <w:numPr>
          <w:ilvl w:val="0"/>
          <w:numId w:val="65"/>
        </w:numPr>
        <w:spacing w:line="23" w:lineRule="atLeast"/>
        <w:contextualSpacing w:val="0"/>
        <w:rPr>
          <w:rFonts w:ascii="Trebuchet MS" w:hAnsi="Trebuchet MS" w:cstheme="minorHAnsi"/>
          <w:bCs/>
          <w:szCs w:val="20"/>
        </w:rPr>
      </w:pPr>
      <w:r>
        <w:rPr>
          <w:rFonts w:ascii="Trebuchet MS" w:hAnsi="Trebuchet MS" w:cstheme="minorHAnsi"/>
          <w:bCs/>
          <w:szCs w:val="20"/>
        </w:rPr>
        <w:t>centralizarea metodelor de acordare a asistenței de specialitate privind cadrele de competență generale și specifice, cu scopul accesibilizării acestora;</w:t>
      </w:r>
    </w:p>
    <w:p w14:paraId="1EC2E7B4" w14:textId="77777777" w:rsidR="00EB0108" w:rsidRDefault="00EB0108" w:rsidP="004D7667">
      <w:pPr>
        <w:pStyle w:val="ListParagraph"/>
        <w:numPr>
          <w:ilvl w:val="0"/>
          <w:numId w:val="65"/>
        </w:numPr>
        <w:spacing w:after="0" w:line="23" w:lineRule="atLeast"/>
        <w:contextualSpacing w:val="0"/>
        <w:rPr>
          <w:rFonts w:ascii="Trebuchet MS" w:hAnsi="Trebuchet MS" w:cstheme="minorHAnsi"/>
          <w:bCs/>
          <w:szCs w:val="20"/>
        </w:rPr>
      </w:pPr>
      <w:r>
        <w:rPr>
          <w:rFonts w:ascii="Trebuchet MS" w:hAnsi="Trebuchet MS" w:cstheme="minorHAnsi"/>
          <w:bCs/>
          <w:szCs w:val="20"/>
        </w:rPr>
        <w:t xml:space="preserve">potențarea cunoștințelor și abilităților disponibile în cadrul </w:t>
      </w:r>
      <w:r w:rsidR="00093E76" w:rsidRPr="00093E76">
        <w:rPr>
          <w:rFonts w:ascii="Trebuchet MS" w:eastAsia="Trebuchet MS" w:hAnsi="Trebuchet MS" w:cs="Arial"/>
          <w:szCs w:val="20"/>
        </w:rPr>
        <w:t>ANFP</w:t>
      </w:r>
      <w:r>
        <w:rPr>
          <w:rFonts w:ascii="Trebuchet MS" w:eastAsia="Trebuchet MS" w:hAnsi="Trebuchet MS" w:cs="Arial"/>
          <w:szCs w:val="20"/>
        </w:rPr>
        <w:t xml:space="preserve"> prin utilizarea unor instrumente de lucru care să asigure transferul de cunoștințe</w:t>
      </w:r>
      <w:r w:rsidR="001845D2">
        <w:rPr>
          <w:rFonts w:ascii="Trebuchet MS" w:eastAsia="Trebuchet MS" w:hAnsi="Trebuchet MS" w:cs="Arial"/>
          <w:szCs w:val="20"/>
        </w:rPr>
        <w:t>.</w:t>
      </w:r>
    </w:p>
    <w:p w14:paraId="363FA774" w14:textId="77777777" w:rsidR="00CE2664" w:rsidRPr="006D2052" w:rsidRDefault="00C55A9A" w:rsidP="006D2052">
      <w:pPr>
        <w:pStyle w:val="Heading2"/>
        <w:ind w:left="630"/>
        <w:rPr>
          <w:rFonts w:ascii="Trebuchet MS" w:hAnsi="Trebuchet MS"/>
        </w:rPr>
      </w:pPr>
      <w:bookmarkStart w:id="98" w:name="_Toc159326865"/>
      <w:bookmarkStart w:id="99" w:name="_Toc159434976"/>
      <w:bookmarkStart w:id="100" w:name="_Toc160122803"/>
      <w:bookmarkStart w:id="101" w:name="_Toc164418350"/>
      <w:r w:rsidRPr="006D2052">
        <w:rPr>
          <w:rFonts w:ascii="Trebuchet MS" w:hAnsi="Trebuchet MS"/>
        </w:rPr>
        <w:t>Definiții</w:t>
      </w:r>
      <w:bookmarkEnd w:id="98"/>
      <w:bookmarkEnd w:id="99"/>
      <w:bookmarkEnd w:id="100"/>
      <w:bookmarkEnd w:id="101"/>
    </w:p>
    <w:p w14:paraId="4307D66C" w14:textId="77777777" w:rsidR="00CE2664" w:rsidRDefault="00CE2664" w:rsidP="00D725B2">
      <w:pPr>
        <w:spacing w:line="23" w:lineRule="atLeast"/>
        <w:rPr>
          <w:rFonts w:ascii="Trebuchet MS" w:eastAsia="Trebuchet MS" w:hAnsi="Trebuchet MS" w:cs="Arial"/>
          <w:szCs w:val="20"/>
        </w:rPr>
      </w:pPr>
      <w:r w:rsidRPr="006D2052">
        <w:rPr>
          <w:rFonts w:ascii="Trebuchet MS" w:eastAsia="Trebuchet MS" w:hAnsi="Trebuchet MS" w:cs="Arial"/>
          <w:szCs w:val="20"/>
        </w:rPr>
        <w:t>Termenii și expresiile de mai jos</w:t>
      </w:r>
      <w:r w:rsidR="00A670E4" w:rsidRPr="006D2052">
        <w:rPr>
          <w:rFonts w:ascii="Trebuchet MS" w:eastAsia="Trebuchet MS" w:hAnsi="Trebuchet MS" w:cs="Arial"/>
          <w:szCs w:val="20"/>
        </w:rPr>
        <w:t xml:space="preserve"> </w:t>
      </w:r>
      <w:r w:rsidRPr="006D2052">
        <w:rPr>
          <w:rFonts w:ascii="Trebuchet MS" w:eastAsia="Trebuchet MS" w:hAnsi="Trebuchet MS" w:cs="Arial"/>
          <w:szCs w:val="20"/>
        </w:rPr>
        <w:t>poartă semnificațiile prevăzute la art. 3 din anexa nr.8 la OUG nr. 57/2019, cu modificările şi completările ulterioare, respectiv:</w:t>
      </w:r>
    </w:p>
    <w:p w14:paraId="1EB9B970" w14:textId="77777777" w:rsidR="00CB7CF4" w:rsidRPr="008E7267" w:rsidRDefault="00CB7CF4" w:rsidP="008E7267">
      <w:pPr>
        <w:rPr>
          <w:rFonts w:ascii="Trebuchet MS" w:hAnsi="Trebuchet MS"/>
          <w:i/>
          <w:iCs/>
          <w:color w:val="4472C4" w:themeColor="accent1"/>
        </w:rPr>
      </w:pPr>
      <w:r w:rsidRPr="008E7267">
        <w:rPr>
          <w:rFonts w:ascii="Trebuchet MS" w:hAnsi="Trebuchet MS"/>
          <w:i/>
          <w:iCs/>
          <w:color w:val="4472C4" w:themeColor="accent1"/>
        </w:rPr>
        <w:t>Tabel</w:t>
      </w:r>
      <w:r w:rsidR="00E97B4E" w:rsidRPr="008E7267">
        <w:rPr>
          <w:rFonts w:ascii="Trebuchet MS" w:hAnsi="Trebuchet MS"/>
          <w:i/>
          <w:iCs/>
          <w:color w:val="4472C4" w:themeColor="accent1"/>
        </w:rPr>
        <w:t>ul</w:t>
      </w:r>
      <w:r w:rsidRPr="008E7267">
        <w:rPr>
          <w:rFonts w:ascii="Trebuchet MS" w:hAnsi="Trebuchet MS"/>
          <w:i/>
          <w:iCs/>
          <w:color w:val="4472C4" w:themeColor="accent1"/>
        </w:rPr>
        <w:t xml:space="preserve"> nr.15</w:t>
      </w:r>
      <w:r w:rsidR="00E97B4E" w:rsidRPr="008E7267">
        <w:rPr>
          <w:rFonts w:ascii="Trebuchet MS" w:hAnsi="Trebuchet MS"/>
          <w:i/>
          <w:iCs/>
          <w:color w:val="4472C4" w:themeColor="accent1"/>
        </w:rPr>
        <w:t>:</w:t>
      </w:r>
      <w:r w:rsidRPr="008E7267">
        <w:rPr>
          <w:rFonts w:ascii="Trebuchet MS" w:hAnsi="Trebuchet MS"/>
          <w:i/>
          <w:iCs/>
          <w:color w:val="4472C4" w:themeColor="accent1"/>
        </w:rPr>
        <w:t xml:space="preserve"> Termeni și definiții utilizați în cadrul metodologiei privind acordarea asistenței de specialitate </w:t>
      </w:r>
    </w:p>
    <w:tbl>
      <w:tblPr>
        <w:tblStyle w:val="PlainTable11"/>
        <w:tblW w:w="4988" w:type="pct"/>
        <w:tblLook w:val="0420" w:firstRow="1" w:lastRow="0" w:firstColumn="0" w:lastColumn="0" w:noHBand="0" w:noVBand="1"/>
      </w:tblPr>
      <w:tblGrid>
        <w:gridCol w:w="1705"/>
        <w:gridCol w:w="7289"/>
      </w:tblGrid>
      <w:tr w:rsidR="00CE2664" w:rsidRPr="005035E7" w14:paraId="33BCF212" w14:textId="77777777" w:rsidTr="006756A0">
        <w:trPr>
          <w:cnfStyle w:val="100000000000" w:firstRow="1" w:lastRow="0" w:firstColumn="0" w:lastColumn="0" w:oddVBand="0" w:evenVBand="0" w:oddHBand="0" w:evenHBand="0" w:firstRowFirstColumn="0" w:firstRowLastColumn="0" w:lastRowFirstColumn="0" w:lastRowLastColumn="0"/>
          <w:trHeight w:val="231"/>
          <w:tblHeader/>
        </w:trPr>
        <w:tc>
          <w:tcPr>
            <w:tcW w:w="948" w:type="pct"/>
            <w:shd w:val="clear" w:color="auto" w:fill="4472C4" w:themeFill="accent1"/>
            <w:vAlign w:val="center"/>
          </w:tcPr>
          <w:p w14:paraId="560BCD1C" w14:textId="77777777" w:rsidR="00CE2664" w:rsidRPr="00724E57" w:rsidRDefault="00CE2664" w:rsidP="00D725B2">
            <w:pPr>
              <w:pStyle w:val="BodyTable"/>
              <w:spacing w:line="23" w:lineRule="atLeast"/>
              <w:rPr>
                <w:rFonts w:ascii="Trebuchet MS" w:hAnsi="Trebuchet MS"/>
                <w:b w:val="0"/>
                <w:color w:val="FFFFFF" w:themeColor="background1"/>
              </w:rPr>
            </w:pPr>
            <w:r w:rsidRPr="00724E57">
              <w:rPr>
                <w:rFonts w:ascii="Trebuchet MS" w:hAnsi="Trebuchet MS"/>
                <w:color w:val="FFFFFF" w:themeColor="background1"/>
              </w:rPr>
              <w:t>Termen</w:t>
            </w:r>
          </w:p>
        </w:tc>
        <w:tc>
          <w:tcPr>
            <w:tcW w:w="4052" w:type="pct"/>
            <w:shd w:val="clear" w:color="auto" w:fill="4472C4" w:themeFill="accent1"/>
            <w:vAlign w:val="center"/>
          </w:tcPr>
          <w:p w14:paraId="1DC899B2" w14:textId="77777777" w:rsidR="00CE2664" w:rsidRPr="00724E57" w:rsidRDefault="00CE2664" w:rsidP="00D725B2">
            <w:pPr>
              <w:pStyle w:val="BodyTable"/>
              <w:spacing w:line="23" w:lineRule="atLeast"/>
              <w:jc w:val="both"/>
              <w:rPr>
                <w:rFonts w:ascii="Trebuchet MS" w:hAnsi="Trebuchet MS"/>
                <w:color w:val="FFFFFF" w:themeColor="background1"/>
              </w:rPr>
            </w:pPr>
            <w:r w:rsidRPr="00724E57">
              <w:rPr>
                <w:rFonts w:ascii="Trebuchet MS" w:hAnsi="Trebuchet MS"/>
                <w:color w:val="FFFFFF" w:themeColor="background1"/>
              </w:rPr>
              <w:t>Definiție</w:t>
            </w:r>
          </w:p>
        </w:tc>
      </w:tr>
      <w:tr w:rsidR="00CE2664" w:rsidRPr="005035E7" w14:paraId="2DD54CFE" w14:textId="77777777" w:rsidTr="006756A0">
        <w:trPr>
          <w:cnfStyle w:val="000000100000" w:firstRow="0" w:lastRow="0" w:firstColumn="0" w:lastColumn="0" w:oddVBand="0" w:evenVBand="0" w:oddHBand="1" w:evenHBand="0" w:firstRowFirstColumn="0" w:firstRowLastColumn="0" w:lastRowFirstColumn="0" w:lastRowLastColumn="0"/>
        </w:trPr>
        <w:tc>
          <w:tcPr>
            <w:tcW w:w="948" w:type="pct"/>
          </w:tcPr>
          <w:p w14:paraId="729F5D0D" w14:textId="77777777" w:rsidR="00CE2664" w:rsidRPr="00724E57" w:rsidRDefault="00CE2664" w:rsidP="006756A0">
            <w:pPr>
              <w:pStyle w:val="BodyTable"/>
              <w:spacing w:before="120" w:after="120" w:line="23" w:lineRule="atLeast"/>
              <w:rPr>
                <w:rFonts w:ascii="Trebuchet MS" w:hAnsi="Trebuchet MS"/>
              </w:rPr>
            </w:pPr>
            <w:r w:rsidRPr="00724E57">
              <w:rPr>
                <w:rFonts w:ascii="Trebuchet MS" w:eastAsia="Trebuchet MS" w:hAnsi="Trebuchet MS" w:cs="Arial"/>
                <w:sz w:val="16"/>
                <w:szCs w:val="16"/>
              </w:rPr>
              <w:t>Analiza posturilor</w:t>
            </w:r>
          </w:p>
        </w:tc>
        <w:tc>
          <w:tcPr>
            <w:tcW w:w="4052" w:type="pct"/>
          </w:tcPr>
          <w:p w14:paraId="66C1A49F" w14:textId="77777777" w:rsidR="00CE2664" w:rsidRPr="00724E57" w:rsidRDefault="00CE2664" w:rsidP="006756A0">
            <w:pPr>
              <w:pStyle w:val="BodyTable"/>
              <w:spacing w:before="120" w:after="120" w:line="23" w:lineRule="atLeast"/>
              <w:jc w:val="both"/>
              <w:rPr>
                <w:rFonts w:ascii="Trebuchet MS" w:hAnsi="Trebuchet MS"/>
              </w:rPr>
            </w:pPr>
            <w:r w:rsidRPr="00724E57">
              <w:rPr>
                <w:rFonts w:ascii="Trebuchet MS" w:eastAsia="Trebuchet MS" w:hAnsi="Trebuchet MS" w:cs="Arial"/>
                <w:sz w:val="16"/>
                <w:szCs w:val="16"/>
              </w:rPr>
              <w:t>proces realizat pe baza colectării informațiilor despre responsabilitățile și rezultatele așteptate ale fiecărui post aferent unei funcții publice din structura organizatorică, în vederea identificării scopului, obiectivelor, sarcinilor principale ale acestuia, precum şi a competențelor necesare</w:t>
            </w:r>
          </w:p>
        </w:tc>
      </w:tr>
      <w:tr w:rsidR="00CE2664" w:rsidRPr="005035E7" w14:paraId="15D57282" w14:textId="77777777" w:rsidTr="006756A0">
        <w:tc>
          <w:tcPr>
            <w:tcW w:w="948" w:type="pct"/>
          </w:tcPr>
          <w:p w14:paraId="6AF76EF5" w14:textId="77777777" w:rsidR="00CE2664" w:rsidRPr="00724E57" w:rsidRDefault="00CE2664" w:rsidP="006756A0">
            <w:pPr>
              <w:pStyle w:val="BodyTable"/>
              <w:spacing w:before="120" w:after="120" w:line="23" w:lineRule="atLeast"/>
              <w:rPr>
                <w:rFonts w:ascii="Trebuchet MS" w:hAnsi="Trebuchet MS"/>
              </w:rPr>
            </w:pPr>
            <w:r w:rsidRPr="00724E57">
              <w:rPr>
                <w:rFonts w:ascii="Trebuchet MS" w:eastAsia="Trebuchet MS" w:hAnsi="Trebuchet MS" w:cs="Arial"/>
                <w:sz w:val="16"/>
                <w:szCs w:val="16"/>
              </w:rPr>
              <w:t>Cadru de competențe</w:t>
            </w:r>
          </w:p>
        </w:tc>
        <w:tc>
          <w:tcPr>
            <w:tcW w:w="4052" w:type="pct"/>
          </w:tcPr>
          <w:p w14:paraId="3168A02B" w14:textId="77777777" w:rsidR="00CE2664" w:rsidRPr="00724E57" w:rsidRDefault="00CE2664" w:rsidP="006756A0">
            <w:pPr>
              <w:pStyle w:val="BodyTable"/>
              <w:spacing w:before="120" w:after="120" w:line="23" w:lineRule="atLeast"/>
              <w:jc w:val="both"/>
              <w:rPr>
                <w:rFonts w:ascii="Trebuchet MS" w:hAnsi="Trebuchet MS"/>
              </w:rPr>
            </w:pPr>
            <w:r w:rsidRPr="00724E57">
              <w:rPr>
                <w:rFonts w:ascii="Trebuchet MS" w:eastAsia="Trebuchet MS" w:hAnsi="Trebuchet MS" w:cs="Arial"/>
                <w:sz w:val="16"/>
                <w:szCs w:val="16"/>
              </w:rPr>
              <w:t>model de referință pentru organizarea şi dezvoltarea carierei funcționarilor publici, exprimat prin totalitatea standardelor, indicatorilor şi descriptorilor utilizați cu referire la capacitatea unei persoane de a selecta, combina şi utiliza cunoștințe, abilități şi alte achiziții constând în valori şi atitudini, pentru rezolvarea cu succes a sarcinilor stabilite în exercitarea unei funcții publice, precum şi pentru dezvoltarea profesională și personală, în condiții de eficacitate şi eficiență</w:t>
            </w:r>
          </w:p>
        </w:tc>
      </w:tr>
      <w:tr w:rsidR="00CE2664" w:rsidRPr="005035E7" w14:paraId="4F93F7F7" w14:textId="77777777" w:rsidTr="006756A0">
        <w:trPr>
          <w:cnfStyle w:val="000000100000" w:firstRow="0" w:lastRow="0" w:firstColumn="0" w:lastColumn="0" w:oddVBand="0" w:evenVBand="0" w:oddHBand="1" w:evenHBand="0" w:firstRowFirstColumn="0" w:firstRowLastColumn="0" w:lastRowFirstColumn="0" w:lastRowLastColumn="0"/>
        </w:trPr>
        <w:tc>
          <w:tcPr>
            <w:tcW w:w="948" w:type="pct"/>
          </w:tcPr>
          <w:p w14:paraId="38969362" w14:textId="77777777" w:rsidR="00CE2664" w:rsidRPr="00724E57" w:rsidRDefault="00CE2664" w:rsidP="006756A0">
            <w:pPr>
              <w:pStyle w:val="BodyTable"/>
              <w:spacing w:before="120" w:after="120" w:line="23" w:lineRule="atLeast"/>
              <w:rPr>
                <w:rFonts w:ascii="Trebuchet MS" w:hAnsi="Trebuchet MS"/>
              </w:rPr>
            </w:pPr>
            <w:r w:rsidRPr="00724E57">
              <w:rPr>
                <w:rFonts w:ascii="Trebuchet MS" w:eastAsia="Trebuchet MS" w:hAnsi="Trebuchet MS" w:cs="Arial"/>
                <w:sz w:val="16"/>
                <w:szCs w:val="16"/>
              </w:rPr>
              <w:t>Competență</w:t>
            </w:r>
          </w:p>
        </w:tc>
        <w:tc>
          <w:tcPr>
            <w:tcW w:w="4052" w:type="pct"/>
          </w:tcPr>
          <w:p w14:paraId="03A0EC40" w14:textId="77777777" w:rsidR="00CE2664" w:rsidRPr="00724E57" w:rsidRDefault="00CE2664" w:rsidP="006756A0">
            <w:pPr>
              <w:pStyle w:val="BodyTable"/>
              <w:spacing w:before="120" w:after="120" w:line="23" w:lineRule="atLeast"/>
              <w:jc w:val="both"/>
              <w:rPr>
                <w:rFonts w:ascii="Trebuchet MS" w:hAnsi="Trebuchet MS"/>
              </w:rPr>
            </w:pPr>
            <w:r w:rsidRPr="00724E57">
              <w:rPr>
                <w:rFonts w:ascii="Trebuchet MS" w:eastAsia="Trebuchet MS" w:hAnsi="Trebuchet MS" w:cs="Arial"/>
                <w:sz w:val="16"/>
                <w:szCs w:val="16"/>
              </w:rPr>
              <w:t>set de caracteristici personale demonstrabile și măsurabile, ce cuprinde: cunoștințe, atitudini, aptitudini și abilități, care fac posibilă îndeplinirea eficace şi eficientă a unei activități</w:t>
            </w:r>
          </w:p>
        </w:tc>
      </w:tr>
      <w:tr w:rsidR="006756A0" w:rsidRPr="005035E7" w14:paraId="42E6F54A" w14:textId="77777777" w:rsidTr="006756A0">
        <w:tc>
          <w:tcPr>
            <w:tcW w:w="948" w:type="pct"/>
          </w:tcPr>
          <w:p w14:paraId="7A9C98B7" w14:textId="77777777" w:rsidR="006756A0" w:rsidRPr="00724E57" w:rsidRDefault="006756A0" w:rsidP="006756A0">
            <w:pPr>
              <w:pStyle w:val="BodyTable"/>
              <w:spacing w:before="120" w:after="120" w:line="23" w:lineRule="atLeast"/>
              <w:rPr>
                <w:rFonts w:ascii="Trebuchet MS" w:eastAsia="Trebuchet MS" w:hAnsi="Trebuchet MS" w:cs="Arial"/>
                <w:sz w:val="16"/>
                <w:szCs w:val="16"/>
              </w:rPr>
            </w:pPr>
            <w:r>
              <w:rPr>
                <w:rFonts w:ascii="Trebuchet MS" w:eastAsia="Trebuchet MS" w:hAnsi="Trebuchet MS" w:cs="Arial"/>
                <w:sz w:val="16"/>
                <w:szCs w:val="16"/>
              </w:rPr>
              <w:t>Competențe generale</w:t>
            </w:r>
          </w:p>
        </w:tc>
        <w:tc>
          <w:tcPr>
            <w:tcW w:w="4052" w:type="pct"/>
          </w:tcPr>
          <w:p w14:paraId="649BAA73" w14:textId="77777777" w:rsidR="006756A0" w:rsidRPr="00724E57" w:rsidRDefault="006756A0" w:rsidP="006756A0">
            <w:pPr>
              <w:pStyle w:val="BodyTable"/>
              <w:spacing w:before="120" w:after="120" w:line="23" w:lineRule="atLeast"/>
              <w:rPr>
                <w:rFonts w:ascii="Trebuchet MS" w:eastAsia="Trebuchet MS" w:hAnsi="Trebuchet MS" w:cs="Arial"/>
                <w:sz w:val="16"/>
                <w:szCs w:val="16"/>
              </w:rPr>
            </w:pPr>
            <w:r w:rsidRPr="006756A0">
              <w:rPr>
                <w:rFonts w:ascii="Trebuchet MS" w:eastAsia="Trebuchet MS" w:hAnsi="Trebuchet MS" w:cs="Arial"/>
                <w:sz w:val="16"/>
                <w:szCs w:val="16"/>
              </w:rPr>
              <w:t>totalitatea competențelor necesare tuturor funcționarilor publici pentru a lucra</w:t>
            </w:r>
            <w:r>
              <w:rPr>
                <w:rFonts w:ascii="Trebuchet MS" w:eastAsia="Trebuchet MS" w:hAnsi="Trebuchet MS" w:cs="Arial"/>
                <w:sz w:val="16"/>
                <w:szCs w:val="16"/>
              </w:rPr>
              <w:t xml:space="preserve"> </w:t>
            </w:r>
            <w:r w:rsidRPr="006756A0">
              <w:rPr>
                <w:rFonts w:ascii="Trebuchet MS" w:eastAsia="Trebuchet MS" w:hAnsi="Trebuchet MS" w:cs="Arial"/>
                <w:sz w:val="16"/>
                <w:szCs w:val="16"/>
              </w:rPr>
              <w:t>în mod eficient la orice nivel ierarhic şi indiferent de specializare</w:t>
            </w:r>
          </w:p>
        </w:tc>
      </w:tr>
      <w:tr w:rsidR="00CE2664" w:rsidRPr="005035E7" w14:paraId="3668F1FC" w14:textId="77777777" w:rsidTr="006756A0">
        <w:trPr>
          <w:cnfStyle w:val="000000100000" w:firstRow="0" w:lastRow="0" w:firstColumn="0" w:lastColumn="0" w:oddVBand="0" w:evenVBand="0" w:oddHBand="1" w:evenHBand="0" w:firstRowFirstColumn="0" w:firstRowLastColumn="0" w:lastRowFirstColumn="0" w:lastRowLastColumn="0"/>
        </w:trPr>
        <w:tc>
          <w:tcPr>
            <w:tcW w:w="948" w:type="pct"/>
          </w:tcPr>
          <w:p w14:paraId="315CE6DC" w14:textId="77777777" w:rsidR="00CE2664" w:rsidRPr="00724E57" w:rsidRDefault="00CE2664" w:rsidP="006756A0">
            <w:pPr>
              <w:pStyle w:val="BodyTable"/>
              <w:spacing w:before="120" w:after="120" w:line="23" w:lineRule="atLeast"/>
              <w:rPr>
                <w:rFonts w:ascii="Trebuchet MS" w:hAnsi="Trebuchet MS"/>
              </w:rPr>
            </w:pPr>
            <w:r w:rsidRPr="00724E57">
              <w:rPr>
                <w:rFonts w:ascii="Trebuchet MS" w:eastAsia="Trebuchet MS" w:hAnsi="Trebuchet MS" w:cs="Arial"/>
                <w:sz w:val="16"/>
                <w:szCs w:val="16"/>
              </w:rPr>
              <w:lastRenderedPageBreak/>
              <w:t>Competențe specifice</w:t>
            </w:r>
          </w:p>
        </w:tc>
        <w:tc>
          <w:tcPr>
            <w:tcW w:w="4052" w:type="pct"/>
          </w:tcPr>
          <w:p w14:paraId="54114AA1" w14:textId="77777777" w:rsidR="00CE2664" w:rsidRPr="00724E57" w:rsidRDefault="00CE2664" w:rsidP="006756A0">
            <w:pPr>
              <w:pStyle w:val="BodyTable"/>
              <w:spacing w:before="120" w:after="120" w:line="23" w:lineRule="atLeast"/>
              <w:jc w:val="both"/>
              <w:rPr>
                <w:rFonts w:ascii="Trebuchet MS" w:hAnsi="Trebuchet MS"/>
              </w:rPr>
            </w:pPr>
            <w:r w:rsidRPr="00724E57">
              <w:rPr>
                <w:rFonts w:ascii="Trebuchet MS" w:eastAsia="Trebuchet MS" w:hAnsi="Trebuchet MS" w:cs="Arial"/>
                <w:sz w:val="16"/>
                <w:szCs w:val="16"/>
              </w:rPr>
              <w:t>competențe obligatorii care au în componență cunoștințe, atitudini, aptitudini și abilități, stabilite la nivelul autorităților și instituțiilor publice pentru fiecare post în parte, necesare ocupării unei funcţii publice</w:t>
            </w:r>
          </w:p>
        </w:tc>
      </w:tr>
    </w:tbl>
    <w:p w14:paraId="73180ECF" w14:textId="77777777" w:rsidR="009B61B5" w:rsidRPr="006D2052" w:rsidRDefault="00724E57" w:rsidP="006D2052">
      <w:pPr>
        <w:pStyle w:val="Heading2"/>
        <w:ind w:left="630"/>
        <w:rPr>
          <w:rFonts w:ascii="Trebuchet MS" w:hAnsi="Trebuchet MS"/>
        </w:rPr>
      </w:pPr>
      <w:bookmarkStart w:id="102" w:name="_Toc159326866"/>
      <w:bookmarkStart w:id="103" w:name="_Toc159434977"/>
      <w:bookmarkStart w:id="104" w:name="_Toc160122804"/>
      <w:bookmarkStart w:id="105" w:name="_Toc164418351"/>
      <w:r>
        <w:rPr>
          <w:rFonts w:ascii="Trebuchet MS" w:hAnsi="Trebuchet MS"/>
        </w:rPr>
        <w:t>Domeniul de aplicare</w:t>
      </w:r>
      <w:bookmarkEnd w:id="102"/>
      <w:bookmarkEnd w:id="103"/>
      <w:bookmarkEnd w:id="104"/>
      <w:bookmarkEnd w:id="105"/>
      <w:r w:rsidR="009B61B5" w:rsidRPr="006D2052">
        <w:rPr>
          <w:rFonts w:ascii="Trebuchet MS" w:hAnsi="Trebuchet MS"/>
        </w:rPr>
        <w:tab/>
      </w:r>
    </w:p>
    <w:p w14:paraId="7CFD193A" w14:textId="77777777" w:rsidR="00B27E3F" w:rsidRDefault="00B27E3F" w:rsidP="00B27E3F">
      <w:pPr>
        <w:spacing w:before="240" w:after="160" w:line="23" w:lineRule="atLeast"/>
        <w:rPr>
          <w:rFonts w:ascii="Trebuchet MS" w:hAnsi="Trebuchet MS"/>
        </w:rPr>
      </w:pPr>
      <w:r>
        <w:rPr>
          <w:rFonts w:ascii="Trebuchet MS" w:eastAsia="Trebuchet MS" w:hAnsi="Trebuchet MS" w:cs="Arial"/>
          <w:szCs w:val="20"/>
        </w:rPr>
        <w:t>Conținutul acestei metodologii</w:t>
      </w:r>
      <w:r w:rsidR="00396475">
        <w:rPr>
          <w:rFonts w:ascii="Trebuchet MS" w:eastAsia="Trebuchet MS" w:hAnsi="Trebuchet MS" w:cs="Arial"/>
          <w:szCs w:val="20"/>
        </w:rPr>
        <w:t xml:space="preserve"> </w:t>
      </w:r>
      <w:r w:rsidR="00A670E4" w:rsidRPr="00396475">
        <w:rPr>
          <w:rFonts w:ascii="Trebuchet MS" w:eastAsia="Trebuchet MS" w:hAnsi="Trebuchet MS" w:cs="Arial"/>
          <w:szCs w:val="20"/>
        </w:rPr>
        <w:t>se</w:t>
      </w:r>
      <w:r w:rsidR="00D1604E" w:rsidRPr="00396475">
        <w:rPr>
          <w:rFonts w:ascii="Trebuchet MS" w:eastAsia="Trebuchet MS" w:hAnsi="Trebuchet MS" w:cs="Arial"/>
          <w:szCs w:val="20"/>
        </w:rPr>
        <w:t xml:space="preserve"> aplică</w:t>
      </w:r>
      <w:r>
        <w:rPr>
          <w:rFonts w:ascii="Trebuchet MS" w:eastAsia="Trebuchet MS" w:hAnsi="Trebuchet MS" w:cs="Arial"/>
          <w:szCs w:val="20"/>
        </w:rPr>
        <w:t xml:space="preserve"> f</w:t>
      </w:r>
      <w:r w:rsidR="00724E57">
        <w:rPr>
          <w:rFonts w:ascii="Trebuchet MS" w:hAnsi="Trebuchet MS"/>
        </w:rPr>
        <w:t>uncționarilor publici</w:t>
      </w:r>
      <w:r w:rsidR="00396475" w:rsidRPr="00396475">
        <w:rPr>
          <w:rFonts w:ascii="Trebuchet MS" w:hAnsi="Trebuchet MS"/>
        </w:rPr>
        <w:t xml:space="preserve"> din cadrul </w:t>
      </w:r>
      <w:r w:rsidR="00093E76">
        <w:rPr>
          <w:rFonts w:ascii="Trebuchet MS" w:hAnsi="Trebuchet MS"/>
        </w:rPr>
        <w:t>ANFP</w:t>
      </w:r>
      <w:r w:rsidR="00524344">
        <w:rPr>
          <w:rFonts w:ascii="Trebuchet MS" w:hAnsi="Trebuchet MS"/>
        </w:rPr>
        <w:t xml:space="preserve"> </w:t>
      </w:r>
      <w:r>
        <w:rPr>
          <w:rFonts w:ascii="Trebuchet MS" w:hAnsi="Trebuchet MS"/>
        </w:rPr>
        <w:t xml:space="preserve">care îndeplinesc atribuții privind acordarea asistenței de specialitate </w:t>
      </w:r>
      <w:r w:rsidRPr="00B27E3F">
        <w:rPr>
          <w:rFonts w:ascii="Trebuchet MS" w:hAnsi="Trebuchet MS"/>
        </w:rPr>
        <w:t xml:space="preserve">la cerere, autorităților și instituțiilor publice în realizarea analizei posturilor aferente funcțiilor publice </w:t>
      </w:r>
      <w:r w:rsidRPr="00396475">
        <w:rPr>
          <w:rFonts w:ascii="Trebuchet MS" w:hAnsi="Trebuchet MS"/>
        </w:rPr>
        <w:t>prevăzute la art. 385</w:t>
      </w:r>
      <w:r>
        <w:rPr>
          <w:rFonts w:ascii="Trebuchet MS" w:hAnsi="Trebuchet MS"/>
        </w:rPr>
        <w:t xml:space="preserve"> din OUG nr. 57/2019</w:t>
      </w:r>
      <w:r w:rsidR="00057D0A">
        <w:rPr>
          <w:rFonts w:ascii="Trebuchet MS" w:hAnsi="Trebuchet MS"/>
        </w:rPr>
        <w:t>, cu modificările și completările ulterioare</w:t>
      </w:r>
      <w:r w:rsidRPr="00396475">
        <w:rPr>
          <w:rFonts w:ascii="Trebuchet MS" w:hAnsi="Trebuchet MS"/>
        </w:rPr>
        <w:t>, respectiv: funcții publice de stat, funcții publice teritoriale și funcții publice locale</w:t>
      </w:r>
      <w:r>
        <w:rPr>
          <w:rFonts w:ascii="Trebuchet MS" w:hAnsi="Trebuchet MS"/>
        </w:rPr>
        <w:t>.</w:t>
      </w:r>
    </w:p>
    <w:p w14:paraId="14BDB3FE" w14:textId="77777777" w:rsidR="00D1604E" w:rsidRPr="00396475" w:rsidRDefault="00B27E3F" w:rsidP="00B27E3F">
      <w:pPr>
        <w:spacing w:before="240" w:after="160" w:line="23" w:lineRule="atLeast"/>
        <w:rPr>
          <w:rFonts w:ascii="Trebuchet MS" w:hAnsi="Trebuchet MS"/>
        </w:rPr>
      </w:pPr>
      <w:r>
        <w:rPr>
          <w:rFonts w:ascii="Trebuchet MS" w:hAnsi="Trebuchet MS"/>
        </w:rPr>
        <w:t xml:space="preserve">Conținutul metodologiei privind acordarea asistenței de specialitate poate fi adus la cunoștința </w:t>
      </w:r>
      <w:r w:rsidR="00396475" w:rsidRPr="00396475">
        <w:rPr>
          <w:rFonts w:ascii="Trebuchet MS" w:hAnsi="Trebuchet MS"/>
        </w:rPr>
        <w:t xml:space="preserve">reprezentanților din cadrul compartimentelor de resurse umane din cadrul </w:t>
      </w:r>
      <w:r w:rsidR="00D1604E" w:rsidRPr="00396475">
        <w:rPr>
          <w:rFonts w:ascii="Trebuchet MS" w:hAnsi="Trebuchet MS"/>
        </w:rPr>
        <w:t xml:space="preserve">autorităților și instituțiilor publice </w:t>
      </w:r>
      <w:r>
        <w:rPr>
          <w:rFonts w:ascii="Trebuchet MS" w:hAnsi="Trebuchet MS"/>
        </w:rPr>
        <w:t xml:space="preserve">care îndeplinesc rol de utilizatori ai instrumentelor de lucru elaborate de către ANFP în vederea parcurgerii etapelor procedurii de identificare și avizare a competențelor specifice, astfel cum sunt acestea reglementate în cadrul </w:t>
      </w:r>
      <w:r w:rsidR="0003106C">
        <w:rPr>
          <w:rFonts w:ascii="Trebuchet MS" w:hAnsi="Trebuchet MS"/>
        </w:rPr>
        <w:t>ane</w:t>
      </w:r>
      <w:r>
        <w:rPr>
          <w:rFonts w:ascii="Trebuchet MS" w:hAnsi="Trebuchet MS"/>
        </w:rPr>
        <w:t>xei nr. 8 la OUG nr. 57/2019</w:t>
      </w:r>
      <w:r w:rsidR="0003106C">
        <w:rPr>
          <w:rFonts w:ascii="Trebuchet MS" w:hAnsi="Trebuchet MS"/>
        </w:rPr>
        <w:t>, cu modificările și completările ulterioare</w:t>
      </w:r>
      <w:r w:rsidR="00D1604E" w:rsidRPr="00396475">
        <w:rPr>
          <w:rFonts w:ascii="Trebuchet MS" w:hAnsi="Trebuchet MS"/>
        </w:rPr>
        <w:t xml:space="preserve">. </w:t>
      </w:r>
    </w:p>
    <w:p w14:paraId="4CAEDCBB" w14:textId="77777777" w:rsidR="00D1604E" w:rsidRPr="00396475" w:rsidRDefault="00396475" w:rsidP="00D725B2">
      <w:pPr>
        <w:spacing w:before="240" w:after="160" w:line="23" w:lineRule="atLeast"/>
        <w:rPr>
          <w:rFonts w:ascii="Trebuchet MS" w:eastAsia="Trebuchet MS" w:hAnsi="Trebuchet MS" w:cs="Arial"/>
          <w:szCs w:val="20"/>
        </w:rPr>
      </w:pPr>
      <w:r w:rsidRPr="00396475">
        <w:rPr>
          <w:rFonts w:ascii="Trebuchet MS" w:eastAsia="Trebuchet MS" w:hAnsi="Trebuchet MS" w:cs="Arial"/>
          <w:szCs w:val="20"/>
        </w:rPr>
        <w:t>Conform îndrumărilor metodologice conexe Metodologiei de analiză a posturilor elaborată de către ANFP, d</w:t>
      </w:r>
      <w:r w:rsidR="00D1604E" w:rsidRPr="00396475">
        <w:rPr>
          <w:rFonts w:ascii="Trebuchet MS" w:eastAsia="Trebuchet MS" w:hAnsi="Trebuchet MS" w:cs="Arial"/>
          <w:szCs w:val="20"/>
        </w:rPr>
        <w:t>erularea procesului de analiză a posturilor are loc în funcție de necesitățile instituționale sau legale care justifică elaborarea sau modificarea competențelor specifice, respectiv:</w:t>
      </w:r>
    </w:p>
    <w:p w14:paraId="6B56DA62" w14:textId="77777777" w:rsidR="00FB4C62" w:rsidRPr="00FB4C62" w:rsidRDefault="00FB4C62" w:rsidP="00FB4C62">
      <w:pPr>
        <w:pStyle w:val="Bulletpoint1"/>
        <w:numPr>
          <w:ilvl w:val="0"/>
          <w:numId w:val="16"/>
        </w:numPr>
        <w:spacing w:before="60" w:after="60" w:line="23" w:lineRule="atLeast"/>
        <w:contextualSpacing w:val="0"/>
        <w:rPr>
          <w:rFonts w:ascii="Trebuchet MS" w:hAnsi="Trebuchet MS"/>
        </w:rPr>
      </w:pPr>
      <w:r>
        <w:rPr>
          <w:rFonts w:ascii="Trebuchet MS" w:hAnsi="Trebuchet MS"/>
        </w:rPr>
        <w:t>î</w:t>
      </w:r>
      <w:r w:rsidR="006756A0">
        <w:rPr>
          <w:rFonts w:ascii="Trebuchet MS" w:hAnsi="Trebuchet MS"/>
        </w:rPr>
        <w:t>n vederea identificării, stabilirii și avizării competențelor specifice, în contextul utilizării acestora în: etapa de recrutare realizată prin concurs național, pentru ocuparea funcțiilor publice vacante și la concursurile pe post, în cadrul procesului de evaluare a performanțelor profesionale individuale ale funcționarilor publici bazat pe competențe</w:t>
      </w:r>
      <w:r w:rsidR="006756A0">
        <w:rPr>
          <w:rStyle w:val="FootnoteReference"/>
          <w:rFonts w:ascii="Trebuchet MS" w:hAnsi="Trebuchet MS"/>
        </w:rPr>
        <w:footnoteReference w:id="23"/>
      </w:r>
      <w:r>
        <w:rPr>
          <w:rFonts w:ascii="Trebuchet MS" w:hAnsi="Trebuchet MS"/>
        </w:rPr>
        <w:t xml:space="preserve"> și la concursurile de promovare în funcțiile publice de conducere prevăzute la art. 385 din OUG nr. 57/2019</w:t>
      </w:r>
      <w:r w:rsidR="0003106C">
        <w:rPr>
          <w:rFonts w:ascii="Trebuchet MS" w:hAnsi="Trebuchet MS"/>
        </w:rPr>
        <w:t>, cu modificările și completările ulterioare</w:t>
      </w:r>
      <w:r>
        <w:rPr>
          <w:rStyle w:val="FootnoteReference"/>
          <w:rFonts w:ascii="Trebuchet MS" w:hAnsi="Trebuchet MS"/>
        </w:rPr>
        <w:footnoteReference w:id="24"/>
      </w:r>
      <w:r w:rsidR="0003106C">
        <w:rPr>
          <w:rFonts w:ascii="Trebuchet MS" w:hAnsi="Trebuchet MS"/>
        </w:rPr>
        <w:t>;</w:t>
      </w:r>
    </w:p>
    <w:p w14:paraId="7E04C361" w14:textId="77777777" w:rsidR="00D1604E" w:rsidRPr="00E833D5" w:rsidRDefault="00FB4C62" w:rsidP="00A80C67">
      <w:pPr>
        <w:pStyle w:val="Bulletpoint1"/>
        <w:numPr>
          <w:ilvl w:val="0"/>
          <w:numId w:val="16"/>
        </w:numPr>
        <w:spacing w:before="60" w:after="60" w:line="23" w:lineRule="atLeast"/>
        <w:contextualSpacing w:val="0"/>
        <w:rPr>
          <w:rFonts w:ascii="Trebuchet MS" w:hAnsi="Trebuchet MS"/>
        </w:rPr>
      </w:pPr>
      <w:r>
        <w:rPr>
          <w:rFonts w:ascii="Trebuchet MS" w:hAnsi="Trebuchet MS"/>
        </w:rPr>
        <w:t>la i</w:t>
      </w:r>
      <w:r w:rsidR="00D1604E" w:rsidRPr="00E833D5">
        <w:rPr>
          <w:rFonts w:ascii="Trebuchet MS" w:hAnsi="Trebuchet MS"/>
        </w:rPr>
        <w:t xml:space="preserve">ntervenirea unor modificări legislative cu privire la atribuțiile sau organizarea și funcționarea autorității sau instituției publice, care justifică elaborarea sau modificarea competențelor specifice, pentru </w:t>
      </w:r>
      <w:r w:rsidR="00A670E4" w:rsidRPr="00E833D5">
        <w:rPr>
          <w:rFonts w:ascii="Trebuchet MS" w:hAnsi="Trebuchet MS"/>
        </w:rPr>
        <w:t>funcțiile</w:t>
      </w:r>
      <w:r w:rsidR="00D1604E" w:rsidRPr="00E833D5">
        <w:rPr>
          <w:rFonts w:ascii="Trebuchet MS" w:hAnsi="Trebuchet MS"/>
        </w:rPr>
        <w:t xml:space="preserve"> publice respective, conform art. 30¹ alin. (1) din </w:t>
      </w:r>
      <w:r w:rsidR="0003106C">
        <w:rPr>
          <w:rFonts w:ascii="Trebuchet MS" w:hAnsi="Trebuchet MS"/>
        </w:rPr>
        <w:t>a</w:t>
      </w:r>
      <w:r w:rsidR="00D1604E" w:rsidRPr="00E833D5">
        <w:rPr>
          <w:rFonts w:ascii="Trebuchet MS" w:hAnsi="Trebuchet MS"/>
        </w:rPr>
        <w:t xml:space="preserve">nexa nr. 8 la </w:t>
      </w:r>
      <w:r>
        <w:rPr>
          <w:rFonts w:ascii="Trebuchet MS" w:hAnsi="Trebuchet MS"/>
        </w:rPr>
        <w:t>OUG</w:t>
      </w:r>
      <w:r w:rsidR="00D1604E" w:rsidRPr="00E833D5">
        <w:rPr>
          <w:rFonts w:ascii="Trebuchet MS" w:hAnsi="Trebuchet MS"/>
        </w:rPr>
        <w:t xml:space="preserve"> nr. 57/2019, cu modificările și completările ulterioare</w:t>
      </w:r>
      <w:r w:rsidR="00A670E4" w:rsidRPr="00E833D5">
        <w:rPr>
          <w:rFonts w:ascii="Trebuchet MS" w:hAnsi="Trebuchet MS"/>
        </w:rPr>
        <w:t>;</w:t>
      </w:r>
    </w:p>
    <w:p w14:paraId="17C86217" w14:textId="77777777" w:rsidR="00D1604E" w:rsidRPr="00E833D5" w:rsidRDefault="00FB4C62" w:rsidP="00A80C67">
      <w:pPr>
        <w:pStyle w:val="Bulletpoint1"/>
        <w:numPr>
          <w:ilvl w:val="0"/>
          <w:numId w:val="16"/>
        </w:numPr>
        <w:spacing w:before="60" w:after="60" w:line="23" w:lineRule="atLeast"/>
        <w:contextualSpacing w:val="0"/>
        <w:rPr>
          <w:rFonts w:ascii="Trebuchet MS" w:hAnsi="Trebuchet MS"/>
        </w:rPr>
      </w:pPr>
      <w:r>
        <w:rPr>
          <w:rFonts w:ascii="Trebuchet MS" w:hAnsi="Trebuchet MS"/>
        </w:rPr>
        <w:t>ca urmare a transformării</w:t>
      </w:r>
      <w:r w:rsidR="00D1604E" w:rsidRPr="00E833D5">
        <w:rPr>
          <w:rFonts w:ascii="Trebuchet MS" w:hAnsi="Trebuchet MS"/>
        </w:rPr>
        <w:t xml:space="preserve"> posturilor de natură contractuală din cadrul fiecărei autorități </w:t>
      </w:r>
      <w:r w:rsidR="00A670E4" w:rsidRPr="00E833D5">
        <w:rPr>
          <w:rFonts w:ascii="Trebuchet MS" w:hAnsi="Trebuchet MS"/>
        </w:rPr>
        <w:t>și</w:t>
      </w:r>
      <w:r w:rsidR="00D1604E" w:rsidRPr="00E833D5">
        <w:rPr>
          <w:rFonts w:ascii="Trebuchet MS" w:hAnsi="Trebuchet MS"/>
        </w:rPr>
        <w:t xml:space="preserve"> instituții publice care presupun </w:t>
      </w:r>
      <w:r w:rsidR="00A670E4" w:rsidRPr="00E833D5">
        <w:rPr>
          <w:rFonts w:ascii="Trebuchet MS" w:hAnsi="Trebuchet MS"/>
        </w:rPr>
        <w:t>desfășurarea</w:t>
      </w:r>
      <w:r w:rsidR="00D1604E" w:rsidRPr="00E833D5">
        <w:rPr>
          <w:rFonts w:ascii="Trebuchet MS" w:hAnsi="Trebuchet MS"/>
        </w:rPr>
        <w:t xml:space="preserve"> unor </w:t>
      </w:r>
      <w:r w:rsidR="00A670E4" w:rsidRPr="00E833D5">
        <w:rPr>
          <w:rFonts w:ascii="Trebuchet MS" w:hAnsi="Trebuchet MS"/>
        </w:rPr>
        <w:t>activități</w:t>
      </w:r>
      <w:r w:rsidR="00D1604E" w:rsidRPr="00E833D5">
        <w:rPr>
          <w:rFonts w:ascii="Trebuchet MS" w:hAnsi="Trebuchet MS"/>
        </w:rPr>
        <w:t xml:space="preserve"> dintre cele prevăzute la art. 370 alin. (1) – (3) din </w:t>
      </w:r>
      <w:r>
        <w:rPr>
          <w:rFonts w:ascii="Trebuchet MS" w:hAnsi="Trebuchet MS"/>
        </w:rPr>
        <w:t>OUG</w:t>
      </w:r>
      <w:r w:rsidR="00D1604E" w:rsidRPr="00E833D5">
        <w:rPr>
          <w:rFonts w:ascii="Trebuchet MS" w:hAnsi="Trebuchet MS"/>
        </w:rPr>
        <w:t xml:space="preserve"> nr. 57/2019</w:t>
      </w:r>
      <w:r w:rsidR="0003106C">
        <w:rPr>
          <w:rFonts w:ascii="Trebuchet MS" w:hAnsi="Trebuchet MS"/>
        </w:rPr>
        <w:t>, cu modificările și completările ulterioare</w:t>
      </w:r>
      <w:r>
        <w:rPr>
          <w:rStyle w:val="FootnoteReference"/>
          <w:rFonts w:ascii="Trebuchet MS" w:hAnsi="Trebuchet MS"/>
        </w:rPr>
        <w:footnoteReference w:id="25"/>
      </w:r>
      <w:r>
        <w:rPr>
          <w:rFonts w:ascii="Trebuchet MS" w:hAnsi="Trebuchet MS"/>
        </w:rPr>
        <w:t>;</w:t>
      </w:r>
    </w:p>
    <w:p w14:paraId="7D67DDF3" w14:textId="62530263" w:rsidR="00D1604E" w:rsidRPr="00E833D5" w:rsidRDefault="00FB4C62" w:rsidP="00A80C67">
      <w:pPr>
        <w:pStyle w:val="Bulletpoint1"/>
        <w:numPr>
          <w:ilvl w:val="0"/>
          <w:numId w:val="16"/>
        </w:numPr>
        <w:spacing w:before="60" w:after="60" w:line="23" w:lineRule="atLeast"/>
        <w:contextualSpacing w:val="0"/>
        <w:rPr>
          <w:rFonts w:ascii="Trebuchet MS" w:hAnsi="Trebuchet MS"/>
        </w:rPr>
      </w:pPr>
      <w:r>
        <w:rPr>
          <w:rFonts w:ascii="Trebuchet MS" w:hAnsi="Trebuchet MS"/>
        </w:rPr>
        <w:t>ca urmare a stabilirii</w:t>
      </w:r>
      <w:r w:rsidR="00D1604E" w:rsidRPr="00E833D5">
        <w:rPr>
          <w:rFonts w:ascii="Trebuchet MS" w:hAnsi="Trebuchet MS"/>
        </w:rPr>
        <w:t xml:space="preserve"> de funcții publice noi, pe baza </w:t>
      </w:r>
      <w:r w:rsidR="00A670E4" w:rsidRPr="00E833D5">
        <w:rPr>
          <w:rFonts w:ascii="Trebuchet MS" w:hAnsi="Trebuchet MS"/>
        </w:rPr>
        <w:t>activităților</w:t>
      </w:r>
      <w:r w:rsidR="00D1604E" w:rsidRPr="00E833D5">
        <w:rPr>
          <w:rFonts w:ascii="Trebuchet MS" w:hAnsi="Trebuchet MS"/>
        </w:rPr>
        <w:t xml:space="preserve"> prevăzute la art. 370 alin. </w:t>
      </w:r>
      <w:r w:rsidR="00CF4D51">
        <w:rPr>
          <w:rFonts w:ascii="Trebuchet MS" w:hAnsi="Trebuchet MS"/>
        </w:rPr>
        <w:t xml:space="preserve">        </w:t>
      </w:r>
      <w:r w:rsidR="00D1604E" w:rsidRPr="00E833D5">
        <w:rPr>
          <w:rFonts w:ascii="Trebuchet MS" w:hAnsi="Trebuchet MS"/>
        </w:rPr>
        <w:t xml:space="preserve">(1)-(3) din </w:t>
      </w:r>
      <w:r>
        <w:rPr>
          <w:rFonts w:ascii="Trebuchet MS" w:hAnsi="Trebuchet MS"/>
        </w:rPr>
        <w:t>OUG</w:t>
      </w:r>
      <w:r w:rsidR="00D1604E" w:rsidRPr="00E833D5">
        <w:rPr>
          <w:rFonts w:ascii="Trebuchet MS" w:hAnsi="Trebuchet MS"/>
        </w:rPr>
        <w:t xml:space="preserve"> nr. 57/2019</w:t>
      </w:r>
      <w:r w:rsidR="0003106C">
        <w:rPr>
          <w:rFonts w:ascii="Trebuchet MS" w:hAnsi="Trebuchet MS"/>
        </w:rPr>
        <w:t>, cu modificările și completările ulterioare</w:t>
      </w:r>
      <w:r w:rsidR="00D1604E" w:rsidRPr="00E833D5">
        <w:rPr>
          <w:rFonts w:ascii="Trebuchet MS" w:hAnsi="Trebuchet MS"/>
        </w:rPr>
        <w:t xml:space="preserve">, în cadrul fiecărei autorități </w:t>
      </w:r>
      <w:r w:rsidR="00A670E4" w:rsidRPr="00E833D5">
        <w:rPr>
          <w:rFonts w:ascii="Trebuchet MS" w:hAnsi="Trebuchet MS"/>
        </w:rPr>
        <w:t>și</w:t>
      </w:r>
      <w:r w:rsidR="00D1604E" w:rsidRPr="00E833D5">
        <w:rPr>
          <w:rFonts w:ascii="Trebuchet MS" w:hAnsi="Trebuchet MS"/>
        </w:rPr>
        <w:t xml:space="preserve"> instituții publice, prin act administrativ al conducătorului acesteia, respectiv prin hotărâre a consiliului </w:t>
      </w:r>
      <w:r w:rsidR="00A670E4" w:rsidRPr="00E833D5">
        <w:rPr>
          <w:rFonts w:ascii="Trebuchet MS" w:hAnsi="Trebuchet MS"/>
        </w:rPr>
        <w:t>județean</w:t>
      </w:r>
      <w:r w:rsidR="00D1604E" w:rsidRPr="00E833D5">
        <w:rPr>
          <w:rFonts w:ascii="Trebuchet MS" w:hAnsi="Trebuchet MS"/>
        </w:rPr>
        <w:t xml:space="preserve"> sau, după caz, a consiliului local</w:t>
      </w:r>
      <w:r>
        <w:rPr>
          <w:rStyle w:val="FootnoteReference"/>
          <w:rFonts w:ascii="Trebuchet MS" w:hAnsi="Trebuchet MS"/>
        </w:rPr>
        <w:footnoteReference w:id="26"/>
      </w:r>
      <w:r w:rsidR="00A670E4" w:rsidRPr="00E833D5">
        <w:rPr>
          <w:rFonts w:ascii="Trebuchet MS" w:hAnsi="Trebuchet MS"/>
        </w:rPr>
        <w:t>;</w:t>
      </w:r>
    </w:p>
    <w:p w14:paraId="14BAAC11" w14:textId="77777777" w:rsidR="00D1604E" w:rsidRPr="00E833D5" w:rsidRDefault="00FB4C62" w:rsidP="00A80C67">
      <w:pPr>
        <w:pStyle w:val="Bulletpoint1"/>
        <w:numPr>
          <w:ilvl w:val="0"/>
          <w:numId w:val="16"/>
        </w:numPr>
        <w:spacing w:before="60" w:after="60" w:line="23" w:lineRule="atLeast"/>
        <w:contextualSpacing w:val="0"/>
        <w:rPr>
          <w:rFonts w:ascii="Trebuchet MS" w:hAnsi="Trebuchet MS"/>
        </w:rPr>
      </w:pPr>
      <w:r>
        <w:rPr>
          <w:rFonts w:ascii="Trebuchet MS" w:hAnsi="Trebuchet MS"/>
        </w:rPr>
        <w:t>la i</w:t>
      </w:r>
      <w:r w:rsidR="00D1604E" w:rsidRPr="00E833D5">
        <w:rPr>
          <w:rFonts w:ascii="Trebuchet MS" w:hAnsi="Trebuchet MS"/>
        </w:rPr>
        <w:t xml:space="preserve">ntervenirea unor modificări în structura </w:t>
      </w:r>
      <w:r w:rsidR="00A670E4" w:rsidRPr="00E833D5">
        <w:rPr>
          <w:rFonts w:ascii="Trebuchet MS" w:hAnsi="Trebuchet MS"/>
        </w:rPr>
        <w:t>funcțiilor</w:t>
      </w:r>
      <w:r w:rsidR="00D1604E" w:rsidRPr="00E833D5">
        <w:rPr>
          <w:rFonts w:ascii="Trebuchet MS" w:hAnsi="Trebuchet MS"/>
        </w:rPr>
        <w:t xml:space="preserve"> publice din cadrul </w:t>
      </w:r>
      <w:r w:rsidR="00A670E4" w:rsidRPr="00E833D5">
        <w:rPr>
          <w:rFonts w:ascii="Trebuchet MS" w:hAnsi="Trebuchet MS"/>
        </w:rPr>
        <w:t>autorităților</w:t>
      </w:r>
      <w:r w:rsidR="00D1604E" w:rsidRPr="00E833D5">
        <w:rPr>
          <w:rFonts w:ascii="Trebuchet MS" w:hAnsi="Trebuchet MS"/>
        </w:rPr>
        <w:t xml:space="preserve"> sau </w:t>
      </w:r>
      <w:r w:rsidR="00A670E4" w:rsidRPr="00E833D5">
        <w:rPr>
          <w:rFonts w:ascii="Trebuchet MS" w:hAnsi="Trebuchet MS"/>
        </w:rPr>
        <w:t>instituțiilor</w:t>
      </w:r>
      <w:r w:rsidR="00D1604E" w:rsidRPr="00E833D5">
        <w:rPr>
          <w:rFonts w:ascii="Trebuchet MS" w:hAnsi="Trebuchet MS"/>
        </w:rPr>
        <w:t xml:space="preserve"> publice, ca urmare a promovării în clasă şi a promovării în grad profesional a </w:t>
      </w:r>
      <w:r w:rsidR="00A670E4" w:rsidRPr="00E833D5">
        <w:rPr>
          <w:rFonts w:ascii="Trebuchet MS" w:hAnsi="Trebuchet MS"/>
        </w:rPr>
        <w:t>funcționarilor</w:t>
      </w:r>
      <w:r w:rsidR="00D1604E" w:rsidRPr="00E833D5">
        <w:rPr>
          <w:rFonts w:ascii="Trebuchet MS" w:hAnsi="Trebuchet MS"/>
        </w:rPr>
        <w:t xml:space="preserve"> publici, conform art. 409 alin. (3) lit. a) din </w:t>
      </w:r>
      <w:r>
        <w:rPr>
          <w:rFonts w:ascii="Trebuchet MS" w:hAnsi="Trebuchet MS"/>
        </w:rPr>
        <w:t>OUG</w:t>
      </w:r>
      <w:r w:rsidR="00D1604E" w:rsidRPr="00E833D5">
        <w:rPr>
          <w:rFonts w:ascii="Trebuchet MS" w:hAnsi="Trebuchet MS"/>
        </w:rPr>
        <w:t xml:space="preserve"> nr. 57/2019</w:t>
      </w:r>
      <w:r w:rsidR="0003106C">
        <w:rPr>
          <w:rFonts w:ascii="Trebuchet MS" w:hAnsi="Trebuchet MS"/>
        </w:rPr>
        <w:t>, cu modificările și completările ulterioare</w:t>
      </w:r>
      <w:r>
        <w:rPr>
          <w:rFonts w:ascii="Trebuchet MS" w:hAnsi="Trebuchet MS"/>
        </w:rPr>
        <w:t xml:space="preserve"> coroborat cu </w:t>
      </w:r>
      <w:r w:rsidR="00D1604E" w:rsidRPr="00E833D5">
        <w:rPr>
          <w:rFonts w:ascii="Trebuchet MS" w:hAnsi="Trebuchet MS"/>
        </w:rPr>
        <w:t xml:space="preserve">art. 147 alin. (1) din </w:t>
      </w:r>
      <w:r w:rsidR="0003106C">
        <w:rPr>
          <w:rFonts w:ascii="Trebuchet MS" w:hAnsi="Trebuchet MS"/>
        </w:rPr>
        <w:t>a</w:t>
      </w:r>
      <w:r w:rsidR="00D1604E" w:rsidRPr="00E833D5">
        <w:rPr>
          <w:rFonts w:ascii="Trebuchet MS" w:hAnsi="Trebuchet MS"/>
        </w:rPr>
        <w:t xml:space="preserve">nexa nr. 10 la </w:t>
      </w:r>
      <w:r w:rsidR="00926B55">
        <w:rPr>
          <w:rFonts w:ascii="Trebuchet MS" w:hAnsi="Trebuchet MS"/>
        </w:rPr>
        <w:t>aceeași ordonanță de urgență</w:t>
      </w:r>
      <w:r>
        <w:rPr>
          <w:rFonts w:ascii="Trebuchet MS" w:hAnsi="Trebuchet MS"/>
        </w:rPr>
        <w:t>;</w:t>
      </w:r>
    </w:p>
    <w:p w14:paraId="5867B428" w14:textId="77777777" w:rsidR="00D1604E" w:rsidRPr="00E833D5" w:rsidRDefault="00FB4C62" w:rsidP="00A80C67">
      <w:pPr>
        <w:pStyle w:val="Bulletpoint1"/>
        <w:numPr>
          <w:ilvl w:val="0"/>
          <w:numId w:val="16"/>
        </w:numPr>
        <w:spacing w:before="60" w:after="60" w:line="23" w:lineRule="atLeast"/>
        <w:contextualSpacing w:val="0"/>
        <w:rPr>
          <w:rFonts w:ascii="Trebuchet MS" w:hAnsi="Trebuchet MS"/>
        </w:rPr>
      </w:pPr>
      <w:r>
        <w:rPr>
          <w:rFonts w:ascii="Trebuchet MS" w:hAnsi="Trebuchet MS"/>
        </w:rPr>
        <w:lastRenderedPageBreak/>
        <w:t>la t</w:t>
      </w:r>
      <w:r w:rsidR="00D1604E" w:rsidRPr="00E833D5">
        <w:rPr>
          <w:rFonts w:ascii="Trebuchet MS" w:hAnsi="Trebuchet MS"/>
        </w:rPr>
        <w:t xml:space="preserve">ransformarea unei </w:t>
      </w:r>
      <w:r w:rsidR="00A670E4" w:rsidRPr="00E833D5">
        <w:rPr>
          <w:rFonts w:ascii="Trebuchet MS" w:hAnsi="Trebuchet MS"/>
        </w:rPr>
        <w:t>funcții</w:t>
      </w:r>
      <w:r w:rsidR="00D1604E" w:rsidRPr="00E833D5">
        <w:rPr>
          <w:rFonts w:ascii="Trebuchet MS" w:hAnsi="Trebuchet MS"/>
        </w:rPr>
        <w:t xml:space="preserve"> publice vacante într-o </w:t>
      </w:r>
      <w:r w:rsidR="00A670E4" w:rsidRPr="00E833D5">
        <w:rPr>
          <w:rFonts w:ascii="Trebuchet MS" w:hAnsi="Trebuchet MS"/>
        </w:rPr>
        <w:t>funcție</w:t>
      </w:r>
      <w:r w:rsidR="00D1604E" w:rsidRPr="00E833D5">
        <w:rPr>
          <w:rFonts w:ascii="Trebuchet MS" w:hAnsi="Trebuchet MS"/>
        </w:rPr>
        <w:t xml:space="preserve"> publică cu o altă denumire sau </w:t>
      </w:r>
      <w:r w:rsidR="00BB5AD8">
        <w:rPr>
          <w:rFonts w:ascii="Trebuchet MS" w:hAnsi="Trebuchet MS"/>
        </w:rPr>
        <w:t xml:space="preserve">      </w:t>
      </w:r>
      <w:r w:rsidR="00D1604E" w:rsidRPr="00BB5AD8">
        <w:rPr>
          <w:rFonts w:ascii="Trebuchet MS" w:hAnsi="Trebuchet MS"/>
        </w:rPr>
        <w:t xml:space="preserve">într-o </w:t>
      </w:r>
      <w:r w:rsidR="00A670E4" w:rsidRPr="00BB5AD8">
        <w:rPr>
          <w:rFonts w:ascii="Trebuchet MS" w:hAnsi="Trebuchet MS"/>
        </w:rPr>
        <w:t>funcție</w:t>
      </w:r>
      <w:r w:rsidR="00D1604E" w:rsidRPr="00E833D5">
        <w:rPr>
          <w:rFonts w:ascii="Trebuchet MS" w:hAnsi="Trebuchet MS"/>
        </w:rPr>
        <w:t xml:space="preserve"> publică de nivel inferior ori superior, cu încadrarea în numărul maxim de posturi aprobat pentru autoritatea sau </w:t>
      </w:r>
      <w:r w:rsidR="00A670E4" w:rsidRPr="00E833D5">
        <w:rPr>
          <w:rFonts w:ascii="Trebuchet MS" w:hAnsi="Trebuchet MS"/>
        </w:rPr>
        <w:t>instituția</w:t>
      </w:r>
      <w:r w:rsidR="00D1604E" w:rsidRPr="00E833D5">
        <w:rPr>
          <w:rFonts w:ascii="Trebuchet MS" w:hAnsi="Trebuchet MS"/>
        </w:rPr>
        <w:t xml:space="preserve"> publică </w:t>
      </w:r>
      <w:r w:rsidR="00A670E4" w:rsidRPr="00E833D5">
        <w:rPr>
          <w:rFonts w:ascii="Trebuchet MS" w:hAnsi="Trebuchet MS"/>
        </w:rPr>
        <w:t>și</w:t>
      </w:r>
      <w:r w:rsidR="00D1604E" w:rsidRPr="00E833D5">
        <w:rPr>
          <w:rFonts w:ascii="Trebuchet MS" w:hAnsi="Trebuchet MS"/>
        </w:rPr>
        <w:t xml:space="preserve"> în fondurile bugetare anuale alocate</w:t>
      </w:r>
      <w:r>
        <w:rPr>
          <w:rStyle w:val="FootnoteReference"/>
          <w:rFonts w:ascii="Trebuchet MS" w:hAnsi="Trebuchet MS"/>
        </w:rPr>
        <w:footnoteReference w:id="27"/>
      </w:r>
      <w:r>
        <w:rPr>
          <w:rFonts w:ascii="Trebuchet MS" w:hAnsi="Trebuchet MS"/>
        </w:rPr>
        <w:t>;</w:t>
      </w:r>
    </w:p>
    <w:p w14:paraId="1D775446" w14:textId="77777777" w:rsidR="00D1604E" w:rsidRPr="00E833D5" w:rsidRDefault="00FB4C62" w:rsidP="00A80C67">
      <w:pPr>
        <w:pStyle w:val="Bulletpoint1"/>
        <w:numPr>
          <w:ilvl w:val="0"/>
          <w:numId w:val="16"/>
        </w:numPr>
        <w:spacing w:before="60" w:after="60" w:line="23" w:lineRule="atLeast"/>
        <w:contextualSpacing w:val="0"/>
        <w:rPr>
          <w:rFonts w:ascii="Trebuchet MS" w:hAnsi="Trebuchet MS"/>
        </w:rPr>
      </w:pPr>
      <w:r>
        <w:rPr>
          <w:rFonts w:ascii="Trebuchet MS" w:hAnsi="Trebuchet MS"/>
        </w:rPr>
        <w:t>la r</w:t>
      </w:r>
      <w:r w:rsidR="00D1604E" w:rsidRPr="00E833D5">
        <w:rPr>
          <w:rFonts w:ascii="Trebuchet MS" w:hAnsi="Trebuchet MS"/>
        </w:rPr>
        <w:t xml:space="preserve">eorganizarea </w:t>
      </w:r>
      <w:r w:rsidR="00A670E4" w:rsidRPr="00E833D5">
        <w:rPr>
          <w:rFonts w:ascii="Trebuchet MS" w:hAnsi="Trebuchet MS"/>
        </w:rPr>
        <w:t>activității</w:t>
      </w:r>
      <w:r w:rsidR="00D1604E" w:rsidRPr="00E833D5">
        <w:rPr>
          <w:rFonts w:ascii="Trebuchet MS" w:hAnsi="Trebuchet MS"/>
        </w:rPr>
        <w:t xml:space="preserve"> </w:t>
      </w:r>
      <w:r w:rsidR="00A670E4" w:rsidRPr="00E833D5">
        <w:rPr>
          <w:rFonts w:ascii="Trebuchet MS" w:hAnsi="Trebuchet MS"/>
        </w:rPr>
        <w:t>autorității</w:t>
      </w:r>
      <w:r w:rsidR="00D1604E" w:rsidRPr="00E833D5">
        <w:rPr>
          <w:rFonts w:ascii="Trebuchet MS" w:hAnsi="Trebuchet MS"/>
        </w:rPr>
        <w:t xml:space="preserve"> sau </w:t>
      </w:r>
      <w:r w:rsidR="00A670E4" w:rsidRPr="00E833D5">
        <w:rPr>
          <w:rFonts w:ascii="Trebuchet MS" w:hAnsi="Trebuchet MS"/>
        </w:rPr>
        <w:t>instituției</w:t>
      </w:r>
      <w:r w:rsidR="00D1604E" w:rsidRPr="00E833D5">
        <w:rPr>
          <w:rFonts w:ascii="Trebuchet MS" w:hAnsi="Trebuchet MS"/>
        </w:rPr>
        <w:t xml:space="preserve"> publice, care presupune ca </w:t>
      </w:r>
      <w:r w:rsidR="00A670E4" w:rsidRPr="00E833D5">
        <w:rPr>
          <w:rFonts w:ascii="Trebuchet MS" w:hAnsi="Trebuchet MS"/>
        </w:rPr>
        <w:t>funcționarii</w:t>
      </w:r>
      <w:r w:rsidR="00D1604E" w:rsidRPr="00E833D5">
        <w:rPr>
          <w:rFonts w:ascii="Trebuchet MS" w:hAnsi="Trebuchet MS"/>
        </w:rPr>
        <w:t xml:space="preserve"> publici să fie </w:t>
      </w:r>
      <w:r w:rsidR="00A670E4" w:rsidRPr="00E833D5">
        <w:rPr>
          <w:rFonts w:ascii="Trebuchet MS" w:hAnsi="Trebuchet MS"/>
        </w:rPr>
        <w:t>numiți</w:t>
      </w:r>
      <w:r w:rsidR="00D1604E" w:rsidRPr="00E833D5">
        <w:rPr>
          <w:rFonts w:ascii="Trebuchet MS" w:hAnsi="Trebuchet MS"/>
        </w:rPr>
        <w:t xml:space="preserve"> în </w:t>
      </w:r>
      <w:r w:rsidR="00A670E4" w:rsidRPr="00E833D5">
        <w:rPr>
          <w:rFonts w:ascii="Trebuchet MS" w:hAnsi="Trebuchet MS"/>
        </w:rPr>
        <w:t>funcții</w:t>
      </w:r>
      <w:r w:rsidR="00D1604E" w:rsidRPr="00E833D5">
        <w:rPr>
          <w:rFonts w:ascii="Trebuchet MS" w:hAnsi="Trebuchet MS"/>
        </w:rPr>
        <w:t xml:space="preserve"> publice noi sau, după caz, în compartimente noi rezultate</w:t>
      </w:r>
      <w:r>
        <w:rPr>
          <w:rStyle w:val="FootnoteReference"/>
          <w:rFonts w:ascii="Trebuchet MS" w:hAnsi="Trebuchet MS"/>
        </w:rPr>
        <w:footnoteReference w:id="28"/>
      </w:r>
      <w:r w:rsidR="00D1604E" w:rsidRPr="00E833D5">
        <w:rPr>
          <w:rFonts w:ascii="Trebuchet MS" w:hAnsi="Trebuchet MS"/>
        </w:rPr>
        <w:t xml:space="preserve"> </w:t>
      </w:r>
      <w:r>
        <w:rPr>
          <w:rFonts w:ascii="Trebuchet MS" w:hAnsi="Trebuchet MS"/>
        </w:rPr>
        <w:t>;</w:t>
      </w:r>
    </w:p>
    <w:p w14:paraId="05E8D0EF" w14:textId="77777777" w:rsidR="00211EDD" w:rsidRDefault="00FB4C62" w:rsidP="00524344">
      <w:pPr>
        <w:pStyle w:val="Heading2"/>
        <w:ind w:left="630"/>
        <w:rPr>
          <w:rFonts w:ascii="Trebuchet MS" w:hAnsi="Trebuchet MS"/>
        </w:rPr>
      </w:pPr>
      <w:bookmarkStart w:id="106" w:name="_Toc160122805"/>
      <w:bookmarkStart w:id="107" w:name="_Toc164418352"/>
      <w:r>
        <w:rPr>
          <w:rFonts w:ascii="Trebuchet MS" w:hAnsi="Trebuchet MS"/>
        </w:rPr>
        <w:t>Modelul de acordare a asistenței</w:t>
      </w:r>
      <w:r w:rsidR="00C55A9A" w:rsidRPr="006D2052">
        <w:rPr>
          <w:rFonts w:ascii="Trebuchet MS" w:hAnsi="Trebuchet MS"/>
        </w:rPr>
        <w:t xml:space="preserve"> </w:t>
      </w:r>
      <w:r>
        <w:rPr>
          <w:rFonts w:ascii="Trebuchet MS" w:hAnsi="Trebuchet MS"/>
        </w:rPr>
        <w:t>de specialitate</w:t>
      </w:r>
      <w:bookmarkEnd w:id="106"/>
      <w:bookmarkEnd w:id="107"/>
    </w:p>
    <w:p w14:paraId="4FA40996" w14:textId="77777777" w:rsidR="00524344" w:rsidRPr="00F4409A" w:rsidRDefault="00211EDD" w:rsidP="00211EDD">
      <w:pPr>
        <w:pStyle w:val="Heading3"/>
        <w:spacing w:before="240" w:line="23" w:lineRule="atLeast"/>
        <w:rPr>
          <w:rFonts w:ascii="Trebuchet MS" w:hAnsi="Trebuchet MS"/>
        </w:rPr>
      </w:pPr>
      <w:bookmarkStart w:id="108" w:name="_Toc160122806"/>
      <w:bookmarkStart w:id="109" w:name="_Toc164418353"/>
      <w:r>
        <w:rPr>
          <w:rFonts w:ascii="Trebuchet MS" w:hAnsi="Trebuchet MS"/>
        </w:rPr>
        <w:t>P</w:t>
      </w:r>
      <w:r w:rsidR="00ED3B3E">
        <w:rPr>
          <w:rFonts w:ascii="Trebuchet MS" w:hAnsi="Trebuchet MS"/>
        </w:rPr>
        <w:t>rincipii generale</w:t>
      </w:r>
      <w:bookmarkEnd w:id="108"/>
      <w:bookmarkEnd w:id="109"/>
    </w:p>
    <w:p w14:paraId="63109223" w14:textId="77777777" w:rsidR="00524344" w:rsidRDefault="00F4409A" w:rsidP="00524344">
      <w:pPr>
        <w:rPr>
          <w:rFonts w:ascii="Trebuchet MS" w:hAnsi="Trebuchet MS"/>
        </w:rPr>
      </w:pPr>
      <w:r>
        <w:rPr>
          <w:rFonts w:ascii="Trebuchet MS" w:hAnsi="Trebuchet MS"/>
        </w:rPr>
        <w:t>M</w:t>
      </w:r>
      <w:r w:rsidR="00524344">
        <w:rPr>
          <w:rFonts w:ascii="Trebuchet MS" w:hAnsi="Trebuchet MS"/>
        </w:rPr>
        <w:t xml:space="preserve">odelul operațional </w:t>
      </w:r>
      <w:r>
        <w:rPr>
          <w:rFonts w:ascii="Trebuchet MS" w:hAnsi="Trebuchet MS"/>
        </w:rPr>
        <w:t xml:space="preserve">abordat </w:t>
      </w:r>
      <w:r w:rsidR="00524344">
        <w:rPr>
          <w:rFonts w:ascii="Trebuchet MS" w:hAnsi="Trebuchet MS"/>
        </w:rPr>
        <w:t xml:space="preserve">în cadrul acestui document </w:t>
      </w:r>
      <w:r>
        <w:rPr>
          <w:rFonts w:ascii="Trebuchet MS" w:hAnsi="Trebuchet MS"/>
        </w:rPr>
        <w:t xml:space="preserve">își propune să urmărească </w:t>
      </w:r>
      <w:r w:rsidR="00524344">
        <w:rPr>
          <w:rFonts w:ascii="Trebuchet MS" w:hAnsi="Trebuchet MS"/>
        </w:rPr>
        <w:t>o serie de principii generale</w:t>
      </w:r>
      <w:r>
        <w:rPr>
          <w:rFonts w:ascii="Trebuchet MS" w:hAnsi="Trebuchet MS"/>
        </w:rPr>
        <w:t>:</w:t>
      </w:r>
    </w:p>
    <w:p w14:paraId="0DC32FF8" w14:textId="77777777" w:rsidR="00494A96" w:rsidRDefault="00494A96" w:rsidP="004D7667">
      <w:pPr>
        <w:pStyle w:val="ListParagraph"/>
        <w:numPr>
          <w:ilvl w:val="0"/>
          <w:numId w:val="108"/>
        </w:numPr>
        <w:contextualSpacing w:val="0"/>
        <w:rPr>
          <w:rFonts w:ascii="Trebuchet MS" w:hAnsi="Trebuchet MS"/>
        </w:rPr>
      </w:pPr>
      <w:r w:rsidRPr="00494A96">
        <w:rPr>
          <w:rFonts w:ascii="Trebuchet MS" w:hAnsi="Trebuchet MS"/>
          <w:b/>
          <w:bCs/>
        </w:rPr>
        <w:t>O soluție pentru fiecare speță/ nevoie de asistență de specialitate</w:t>
      </w:r>
      <w:r>
        <w:rPr>
          <w:rFonts w:ascii="Trebuchet MS" w:hAnsi="Trebuchet MS"/>
        </w:rPr>
        <w:t xml:space="preserve"> – tratarea nevoilor de asistență de specialitate identificate de către compartimentele de resurse umane în baza acelorași criterii, prin intermediul unui proces uniform;</w:t>
      </w:r>
    </w:p>
    <w:p w14:paraId="1413FC1D" w14:textId="77777777" w:rsidR="00494A96" w:rsidRDefault="00494A96" w:rsidP="004D7667">
      <w:pPr>
        <w:pStyle w:val="ListParagraph"/>
        <w:numPr>
          <w:ilvl w:val="0"/>
          <w:numId w:val="108"/>
        </w:numPr>
        <w:contextualSpacing w:val="0"/>
        <w:rPr>
          <w:rFonts w:ascii="Trebuchet MS" w:hAnsi="Trebuchet MS"/>
        </w:rPr>
      </w:pPr>
      <w:r>
        <w:rPr>
          <w:rFonts w:ascii="Trebuchet MS" w:hAnsi="Trebuchet MS"/>
          <w:b/>
          <w:bCs/>
        </w:rPr>
        <w:t xml:space="preserve">Utilizarea eficientă a resurselor disponibile </w:t>
      </w:r>
      <w:r>
        <w:rPr>
          <w:rFonts w:ascii="Trebuchet MS" w:hAnsi="Trebuchet MS"/>
        </w:rPr>
        <w:t xml:space="preserve">– sprijinirea compartimentelor de resurse umane din cadrul autorităților și instituțiilor publice prin facilitarea accesului la materiale de suport centralizate și clasificate, canalizând astfel resursele limitate ale ANFP în vederea tratării spețelor complexe și îmbunătățirii materialelor suport în baza experienței acumulate; </w:t>
      </w:r>
    </w:p>
    <w:p w14:paraId="5DBB8ECB" w14:textId="77777777" w:rsidR="004F7F48" w:rsidRDefault="004F7F48" w:rsidP="004D7667">
      <w:pPr>
        <w:pStyle w:val="ListParagraph"/>
        <w:numPr>
          <w:ilvl w:val="0"/>
          <w:numId w:val="108"/>
        </w:numPr>
        <w:contextualSpacing w:val="0"/>
        <w:rPr>
          <w:rFonts w:ascii="Trebuchet MS" w:hAnsi="Trebuchet MS"/>
        </w:rPr>
      </w:pPr>
      <w:r>
        <w:rPr>
          <w:rFonts w:ascii="Trebuchet MS" w:hAnsi="Trebuchet MS"/>
          <w:b/>
          <w:bCs/>
        </w:rPr>
        <w:t>Reducerea birocra</w:t>
      </w:r>
      <w:r w:rsidR="004C59AF">
        <w:rPr>
          <w:rFonts w:ascii="Trebuchet MS" w:hAnsi="Trebuchet MS"/>
          <w:b/>
          <w:bCs/>
        </w:rPr>
        <w:t>ției</w:t>
      </w:r>
      <w:r>
        <w:rPr>
          <w:rFonts w:ascii="Trebuchet MS" w:hAnsi="Trebuchet MS"/>
          <w:b/>
          <w:bCs/>
        </w:rPr>
        <w:t xml:space="preserve"> </w:t>
      </w:r>
      <w:r>
        <w:rPr>
          <w:rFonts w:ascii="Trebuchet MS" w:hAnsi="Trebuchet MS"/>
        </w:rPr>
        <w:t xml:space="preserve"> - </w:t>
      </w:r>
      <w:r>
        <w:rPr>
          <w:rFonts w:ascii="Trebuchet MS" w:hAnsi="Trebuchet MS"/>
          <w:b/>
          <w:bCs/>
        </w:rPr>
        <w:t xml:space="preserve"> </w:t>
      </w:r>
      <w:r>
        <w:rPr>
          <w:rFonts w:ascii="Trebuchet MS" w:hAnsi="Trebuchet MS"/>
        </w:rPr>
        <w:t>susținerea demersurilor de automatizare/ digitizare completă a procesului de avizare a cadrelor de competență specifice prin utilizarea de instrumente de lucru care pot fi integrate în mod facil în sistemele informatice dezvoltate.</w:t>
      </w:r>
    </w:p>
    <w:p w14:paraId="7F61ECAA" w14:textId="77777777" w:rsidR="009B0C36" w:rsidRPr="002B39C3" w:rsidRDefault="009B0C36" w:rsidP="009B0C36">
      <w:pPr>
        <w:pStyle w:val="Heading3"/>
        <w:spacing w:before="240" w:line="23" w:lineRule="atLeast"/>
        <w:rPr>
          <w:rFonts w:ascii="Trebuchet MS" w:hAnsi="Trebuchet MS"/>
        </w:rPr>
      </w:pPr>
      <w:bookmarkStart w:id="110" w:name="_Toc160122807"/>
      <w:bookmarkStart w:id="111" w:name="_Toc164418354"/>
      <w:r>
        <w:rPr>
          <w:rFonts w:ascii="Trebuchet MS" w:hAnsi="Trebuchet MS"/>
        </w:rPr>
        <w:t>Niveluri de asistență</w:t>
      </w:r>
      <w:bookmarkEnd w:id="110"/>
      <w:r w:rsidR="00A24E8A">
        <w:rPr>
          <w:rFonts w:ascii="Trebuchet MS" w:hAnsi="Trebuchet MS"/>
        </w:rPr>
        <w:t xml:space="preserve"> </w:t>
      </w:r>
      <w:r w:rsidR="00A24E8A" w:rsidRPr="002B39C3">
        <w:rPr>
          <w:rFonts w:ascii="Trebuchet MS" w:hAnsi="Trebuchet MS"/>
        </w:rPr>
        <w:t>de specialitate</w:t>
      </w:r>
      <w:bookmarkEnd w:id="111"/>
    </w:p>
    <w:p w14:paraId="6AC13DAD" w14:textId="77777777" w:rsidR="009B0C36" w:rsidRDefault="009B0C36" w:rsidP="009B0C36">
      <w:pPr>
        <w:pStyle w:val="FootnoteText"/>
        <w:rPr>
          <w:rFonts w:ascii="Trebuchet MS" w:hAnsi="Trebuchet MS"/>
        </w:rPr>
      </w:pPr>
      <w:r w:rsidRPr="009B0C36">
        <w:rPr>
          <w:rFonts w:ascii="Trebuchet MS" w:hAnsi="Trebuchet MS"/>
        </w:rPr>
        <w:t xml:space="preserve">Modelul </w:t>
      </w:r>
      <w:r>
        <w:rPr>
          <w:rFonts w:ascii="Trebuchet MS" w:hAnsi="Trebuchet MS"/>
        </w:rPr>
        <w:t>de acordare a asistenței</w:t>
      </w:r>
      <w:r w:rsidRPr="006D2052">
        <w:rPr>
          <w:rFonts w:ascii="Trebuchet MS" w:hAnsi="Trebuchet MS"/>
        </w:rPr>
        <w:t xml:space="preserve"> </w:t>
      </w:r>
      <w:r>
        <w:rPr>
          <w:rFonts w:ascii="Trebuchet MS" w:hAnsi="Trebuchet MS"/>
        </w:rPr>
        <w:t>de specialitate</w:t>
      </w:r>
      <w:r w:rsidR="000D7F3D">
        <w:rPr>
          <w:rFonts w:ascii="Trebuchet MS" w:hAnsi="Trebuchet MS"/>
        </w:rPr>
        <w:t xml:space="preserve"> </w:t>
      </w:r>
      <w:r>
        <w:rPr>
          <w:rFonts w:ascii="Trebuchet MS" w:hAnsi="Trebuchet MS"/>
        </w:rPr>
        <w:t>presupune soluționarea spețelor compartimentelor de resurse umane prin intermediul a 3</w:t>
      </w:r>
      <w:r w:rsidRPr="009B0C36">
        <w:rPr>
          <w:rFonts w:ascii="Trebuchet MS" w:hAnsi="Trebuchet MS"/>
        </w:rPr>
        <w:t xml:space="preserve"> niveluri de </w:t>
      </w:r>
      <w:r>
        <w:rPr>
          <w:rFonts w:ascii="Trebuchet MS" w:hAnsi="Trebuchet MS"/>
        </w:rPr>
        <w:t>asistență</w:t>
      </w:r>
      <w:r w:rsidR="00790B25">
        <w:rPr>
          <w:rFonts w:ascii="Trebuchet MS" w:hAnsi="Trebuchet MS"/>
        </w:rPr>
        <w:t xml:space="preserve"> (vezi Imaginea nr. 3)</w:t>
      </w:r>
      <w:r w:rsidRPr="009B0C36">
        <w:rPr>
          <w:rFonts w:ascii="Trebuchet MS" w:hAnsi="Trebuchet MS"/>
        </w:rPr>
        <w:t xml:space="preserve"> </w:t>
      </w:r>
    </w:p>
    <w:p w14:paraId="126802DF" w14:textId="77777777" w:rsidR="009B0C36" w:rsidRPr="000A5D45" w:rsidRDefault="009B0C36" w:rsidP="004D7667">
      <w:pPr>
        <w:pStyle w:val="ListParagraph"/>
        <w:numPr>
          <w:ilvl w:val="0"/>
          <w:numId w:val="108"/>
        </w:numPr>
        <w:spacing w:before="60" w:after="60"/>
        <w:contextualSpacing w:val="0"/>
        <w:rPr>
          <w:rFonts w:ascii="Trebuchet MS" w:hAnsi="Trebuchet MS"/>
        </w:rPr>
      </w:pPr>
      <w:r w:rsidRPr="009B0C36">
        <w:rPr>
          <w:rFonts w:ascii="Trebuchet MS" w:hAnsi="Trebuchet MS"/>
          <w:b/>
          <w:bCs/>
        </w:rPr>
        <w:t>Nivelul 1</w:t>
      </w:r>
      <w:r w:rsidRPr="009B0C36">
        <w:rPr>
          <w:rFonts w:ascii="Trebuchet MS" w:hAnsi="Trebuchet MS"/>
        </w:rPr>
        <w:t xml:space="preserve"> – </w:t>
      </w:r>
      <w:r w:rsidR="00811A8A" w:rsidRPr="009B0C36">
        <w:rPr>
          <w:rFonts w:ascii="Trebuchet MS" w:hAnsi="Trebuchet MS"/>
        </w:rPr>
        <w:t>„</w:t>
      </w:r>
      <w:r w:rsidR="0032174F" w:rsidRPr="00477A63">
        <w:rPr>
          <w:rFonts w:ascii="Trebuchet MS" w:hAnsi="Trebuchet MS"/>
        </w:rPr>
        <w:t>Auto</w:t>
      </w:r>
      <w:r w:rsidR="00477A63">
        <w:rPr>
          <w:rFonts w:ascii="Trebuchet MS" w:hAnsi="Trebuchet MS"/>
        </w:rPr>
        <w:t>-</w:t>
      </w:r>
      <w:r w:rsidR="0032174F" w:rsidRPr="00477A63">
        <w:rPr>
          <w:rFonts w:ascii="Trebuchet MS" w:hAnsi="Trebuchet MS"/>
        </w:rPr>
        <w:t>asistență</w:t>
      </w:r>
      <w:r w:rsidR="00811A8A" w:rsidRPr="000A5D45">
        <w:rPr>
          <w:rFonts w:ascii="Trebuchet MS" w:hAnsi="Trebuchet MS"/>
        </w:rPr>
        <w:t>”</w:t>
      </w:r>
      <w:r w:rsidRPr="000A5D45">
        <w:rPr>
          <w:rFonts w:ascii="Trebuchet MS" w:hAnsi="Trebuchet MS"/>
        </w:rPr>
        <w:t xml:space="preserve">, </w:t>
      </w:r>
      <w:r w:rsidR="00100B95" w:rsidRPr="000A5D45">
        <w:rPr>
          <w:rFonts w:ascii="Trebuchet MS" w:hAnsi="Trebuchet MS"/>
        </w:rPr>
        <w:t>întărește capacitatea de autoajutorare</w:t>
      </w:r>
      <w:r w:rsidR="00F5267A">
        <w:rPr>
          <w:rFonts w:ascii="Trebuchet MS" w:hAnsi="Trebuchet MS"/>
        </w:rPr>
        <w:t>/ autoînvățare</w:t>
      </w:r>
      <w:r w:rsidR="00055EB3">
        <w:rPr>
          <w:rFonts w:ascii="Trebuchet MS" w:hAnsi="Trebuchet MS"/>
        </w:rPr>
        <w:t xml:space="preserve"> </w:t>
      </w:r>
      <w:r w:rsidR="005653B1" w:rsidRPr="000A5D45">
        <w:rPr>
          <w:rFonts w:ascii="Trebuchet MS" w:hAnsi="Trebuchet MS"/>
        </w:rPr>
        <w:t>a funcționarilor publici din cadrul CRU, în vederea</w:t>
      </w:r>
      <w:r w:rsidR="002D7BEC" w:rsidRPr="000A5D45">
        <w:rPr>
          <w:rFonts w:ascii="Trebuchet MS" w:hAnsi="Trebuchet MS"/>
        </w:rPr>
        <w:t xml:space="preserve"> susținerii</w:t>
      </w:r>
      <w:r w:rsidR="00051F05" w:rsidRPr="000A5D45">
        <w:rPr>
          <w:rFonts w:ascii="Trebuchet MS" w:hAnsi="Trebuchet MS"/>
        </w:rPr>
        <w:t xml:space="preserve"> dezvoltării acestora </w:t>
      </w:r>
      <w:r w:rsidR="00663E93" w:rsidRPr="000A5D45">
        <w:rPr>
          <w:rFonts w:ascii="Trebuchet MS" w:hAnsi="Trebuchet MS"/>
        </w:rPr>
        <w:t xml:space="preserve">și </w:t>
      </w:r>
      <w:r w:rsidR="00100B95" w:rsidRPr="000A5D45">
        <w:rPr>
          <w:rFonts w:ascii="Trebuchet MS" w:hAnsi="Trebuchet MS"/>
        </w:rPr>
        <w:t xml:space="preserve">înlesnește comunicarea dintre </w:t>
      </w:r>
      <w:r w:rsidR="00663E93" w:rsidRPr="000A5D45">
        <w:rPr>
          <w:rFonts w:ascii="Trebuchet MS" w:hAnsi="Trebuchet MS"/>
        </w:rPr>
        <w:t>aceștia</w:t>
      </w:r>
      <w:r w:rsidR="00100B95" w:rsidRPr="000A5D45">
        <w:rPr>
          <w:rFonts w:ascii="Trebuchet MS" w:hAnsi="Trebuchet MS"/>
        </w:rPr>
        <w:t xml:space="preserve"> și ANFP</w:t>
      </w:r>
      <w:r w:rsidRPr="000A5D45">
        <w:rPr>
          <w:rFonts w:ascii="Trebuchet MS" w:hAnsi="Trebuchet MS"/>
        </w:rPr>
        <w:t>;</w:t>
      </w:r>
    </w:p>
    <w:p w14:paraId="3B42E381" w14:textId="77777777" w:rsidR="00905FEB" w:rsidRDefault="009B0C36" w:rsidP="004D7667">
      <w:pPr>
        <w:pStyle w:val="ListParagraph"/>
        <w:numPr>
          <w:ilvl w:val="0"/>
          <w:numId w:val="108"/>
        </w:numPr>
        <w:spacing w:before="60" w:after="60"/>
        <w:contextualSpacing w:val="0"/>
        <w:rPr>
          <w:rFonts w:ascii="Trebuchet MS" w:hAnsi="Trebuchet MS"/>
        </w:rPr>
      </w:pPr>
      <w:r w:rsidRPr="009B0C36">
        <w:rPr>
          <w:rFonts w:ascii="Trebuchet MS" w:hAnsi="Trebuchet MS"/>
          <w:b/>
          <w:bCs/>
        </w:rPr>
        <w:t>Nivelul 2</w:t>
      </w:r>
      <w:r w:rsidRPr="009B0C36">
        <w:rPr>
          <w:rFonts w:ascii="Trebuchet MS" w:hAnsi="Trebuchet MS"/>
        </w:rPr>
        <w:t xml:space="preserve"> - „Asistență colaborativă”</w:t>
      </w:r>
      <w:r>
        <w:rPr>
          <w:rFonts w:ascii="Trebuchet MS" w:hAnsi="Trebuchet MS"/>
        </w:rPr>
        <w:t xml:space="preserve">, asigurată </w:t>
      </w:r>
      <w:r w:rsidRPr="009B0C36">
        <w:rPr>
          <w:rFonts w:ascii="Trebuchet MS" w:hAnsi="Trebuchet MS"/>
        </w:rPr>
        <w:t>prin</w:t>
      </w:r>
      <w:r w:rsidR="00905FEB">
        <w:rPr>
          <w:rFonts w:ascii="Trebuchet MS" w:hAnsi="Trebuchet MS"/>
        </w:rPr>
        <w:t>:</w:t>
      </w:r>
    </w:p>
    <w:p w14:paraId="101E9213" w14:textId="77777777" w:rsidR="00905FEB" w:rsidRDefault="009B0C36" w:rsidP="004D7667">
      <w:pPr>
        <w:pStyle w:val="ListParagraph"/>
        <w:numPr>
          <w:ilvl w:val="1"/>
          <w:numId w:val="108"/>
        </w:numPr>
        <w:spacing w:before="0" w:after="0"/>
        <w:ind w:left="1440"/>
        <w:contextualSpacing w:val="0"/>
        <w:rPr>
          <w:rFonts w:ascii="Trebuchet MS" w:hAnsi="Trebuchet MS"/>
        </w:rPr>
      </w:pPr>
      <w:r w:rsidRPr="009B0C36">
        <w:rPr>
          <w:rFonts w:ascii="Trebuchet MS" w:hAnsi="Trebuchet MS"/>
        </w:rPr>
        <w:t xml:space="preserve">derularea </w:t>
      </w:r>
      <w:r>
        <w:rPr>
          <w:rFonts w:ascii="Trebuchet MS" w:hAnsi="Trebuchet MS"/>
        </w:rPr>
        <w:t xml:space="preserve">unor sesiuni informative </w:t>
      </w:r>
      <w:r w:rsidR="00905FEB">
        <w:rPr>
          <w:rFonts w:ascii="Trebuchet MS" w:hAnsi="Trebuchet MS"/>
        </w:rPr>
        <w:t xml:space="preserve">de lucru, </w:t>
      </w:r>
      <w:r w:rsidRPr="009B0C36">
        <w:rPr>
          <w:rFonts w:ascii="Trebuchet MS" w:hAnsi="Trebuchet MS"/>
        </w:rPr>
        <w:t>recurente</w:t>
      </w:r>
      <w:r w:rsidR="00905FEB">
        <w:rPr>
          <w:rFonts w:ascii="Trebuchet MS" w:hAnsi="Trebuchet MS"/>
        </w:rPr>
        <w:t>,</w:t>
      </w:r>
      <w:r w:rsidRPr="009B0C36">
        <w:rPr>
          <w:rFonts w:ascii="Trebuchet MS" w:hAnsi="Trebuchet MS"/>
        </w:rPr>
        <w:t xml:space="preserve"> în vederea identificării spețelor comune</w:t>
      </w:r>
      <w:r>
        <w:rPr>
          <w:rFonts w:ascii="Trebuchet MS" w:hAnsi="Trebuchet MS"/>
        </w:rPr>
        <w:t>, a bunelor practici și a dificultăților întâmpinate</w:t>
      </w:r>
      <w:r w:rsidR="00905FEB">
        <w:rPr>
          <w:rFonts w:ascii="Trebuchet MS" w:hAnsi="Trebuchet MS"/>
        </w:rPr>
        <w:t>;</w:t>
      </w:r>
    </w:p>
    <w:p w14:paraId="7FD69DF1" w14:textId="77777777" w:rsidR="009B0C36" w:rsidRDefault="009B0C36" w:rsidP="004D7667">
      <w:pPr>
        <w:pStyle w:val="ListParagraph"/>
        <w:numPr>
          <w:ilvl w:val="1"/>
          <w:numId w:val="108"/>
        </w:numPr>
        <w:spacing w:before="0" w:after="0"/>
        <w:ind w:left="1440"/>
        <w:contextualSpacing w:val="0"/>
        <w:rPr>
          <w:rFonts w:ascii="Trebuchet MS" w:hAnsi="Trebuchet MS"/>
        </w:rPr>
      </w:pPr>
      <w:r w:rsidRPr="009B0C36">
        <w:rPr>
          <w:rFonts w:ascii="Trebuchet MS" w:hAnsi="Trebuchet MS"/>
        </w:rPr>
        <w:t xml:space="preserve">formularea adreselor </w:t>
      </w:r>
      <w:r>
        <w:rPr>
          <w:rFonts w:ascii="Trebuchet MS" w:hAnsi="Trebuchet MS"/>
        </w:rPr>
        <w:t>privind acordarea avizului asupra cadrelor de competențe specifice</w:t>
      </w:r>
      <w:r w:rsidR="00905FEB">
        <w:rPr>
          <w:rFonts w:ascii="Trebuchet MS" w:hAnsi="Trebuchet MS"/>
        </w:rPr>
        <w:t>, ca urmare a analizei documentației de avizare transmis</w:t>
      </w:r>
      <w:r w:rsidR="004C59AF">
        <w:rPr>
          <w:rFonts w:ascii="Trebuchet MS" w:hAnsi="Trebuchet MS"/>
        </w:rPr>
        <w:t>ă</w:t>
      </w:r>
      <w:r w:rsidR="00905FEB">
        <w:rPr>
          <w:rFonts w:ascii="Trebuchet MS" w:hAnsi="Trebuchet MS"/>
        </w:rPr>
        <w:t xml:space="preserve"> de către reprezentanții autorităților și instituțiilor publice</w:t>
      </w:r>
      <w:r w:rsidRPr="009B0C36">
        <w:rPr>
          <w:rFonts w:ascii="Trebuchet MS" w:hAnsi="Trebuchet MS"/>
        </w:rPr>
        <w:t xml:space="preserve">;  </w:t>
      </w:r>
    </w:p>
    <w:p w14:paraId="67762BD9" w14:textId="77777777" w:rsidR="009B0C36" w:rsidRPr="009B0C36" w:rsidRDefault="009B0C36" w:rsidP="004D7667">
      <w:pPr>
        <w:pStyle w:val="ListParagraph"/>
        <w:numPr>
          <w:ilvl w:val="0"/>
          <w:numId w:val="108"/>
        </w:numPr>
        <w:spacing w:before="60" w:after="60"/>
        <w:contextualSpacing w:val="0"/>
        <w:rPr>
          <w:rFonts w:ascii="Trebuchet MS" w:hAnsi="Trebuchet MS"/>
        </w:rPr>
      </w:pPr>
      <w:r w:rsidRPr="009B0C36">
        <w:rPr>
          <w:rFonts w:ascii="Trebuchet MS" w:hAnsi="Trebuchet MS"/>
          <w:b/>
          <w:bCs/>
        </w:rPr>
        <w:t>Nivelul 3</w:t>
      </w:r>
      <w:r w:rsidRPr="009B0C36">
        <w:rPr>
          <w:rFonts w:ascii="Trebuchet MS" w:hAnsi="Trebuchet MS"/>
        </w:rPr>
        <w:t xml:space="preserve"> – „Asistență specifică”, </w:t>
      </w:r>
      <w:r>
        <w:rPr>
          <w:rFonts w:ascii="Trebuchet MS" w:hAnsi="Trebuchet MS"/>
        </w:rPr>
        <w:t>asigurată prin implicarea mai multor resurse din cadrul ANFP dată fiind complexitatea spețelor.</w:t>
      </w:r>
    </w:p>
    <w:p w14:paraId="3B7D0311" w14:textId="77777777" w:rsidR="004F7F48" w:rsidRDefault="00545D8A" w:rsidP="00905FEB">
      <w:pPr>
        <w:spacing w:before="0" w:after="0"/>
        <w:jc w:val="center"/>
        <w:rPr>
          <w:rFonts w:ascii="Trebuchet MS" w:hAnsi="Trebuchet MS"/>
        </w:rPr>
      </w:pPr>
      <w:r>
        <w:rPr>
          <w:noProof/>
          <w:lang w:val="en-US"/>
        </w:rPr>
        <w:lastRenderedPageBreak/>
        <w:drawing>
          <wp:inline distT="0" distB="0" distL="0" distR="0" wp14:anchorId="29097EEC" wp14:editId="6C56E6F1">
            <wp:extent cx="5731510" cy="3281680"/>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281680"/>
                    </a:xfrm>
                    <a:prstGeom prst="rect">
                      <a:avLst/>
                    </a:prstGeom>
                  </pic:spPr>
                </pic:pic>
              </a:graphicData>
            </a:graphic>
          </wp:inline>
        </w:drawing>
      </w:r>
    </w:p>
    <w:p w14:paraId="45EB77D8" w14:textId="77777777" w:rsidR="00120E1D" w:rsidRPr="000D7F3D" w:rsidRDefault="000D7F3D" w:rsidP="00905FEB">
      <w:pPr>
        <w:spacing w:before="0"/>
        <w:jc w:val="center"/>
        <w:rPr>
          <w:rFonts w:ascii="Trebuchet MS" w:hAnsi="Trebuchet MS"/>
          <w:i/>
          <w:iCs/>
          <w:color w:val="4472C4" w:themeColor="accent1"/>
          <w:sz w:val="18"/>
          <w:szCs w:val="20"/>
        </w:rPr>
      </w:pPr>
      <w:r w:rsidRPr="000D7F3D">
        <w:rPr>
          <w:rFonts w:ascii="Trebuchet MS" w:hAnsi="Trebuchet MS"/>
          <w:i/>
          <w:iCs/>
          <w:color w:val="4472C4" w:themeColor="accent1"/>
          <w:sz w:val="18"/>
          <w:szCs w:val="20"/>
        </w:rPr>
        <w:t xml:space="preserve">Imaginea nr. </w:t>
      </w:r>
      <w:r w:rsidR="00E97B4E">
        <w:rPr>
          <w:rFonts w:ascii="Trebuchet MS" w:hAnsi="Trebuchet MS"/>
          <w:i/>
          <w:iCs/>
          <w:color w:val="4472C4" w:themeColor="accent1"/>
          <w:sz w:val="18"/>
          <w:szCs w:val="20"/>
        </w:rPr>
        <w:t xml:space="preserve">1: </w:t>
      </w:r>
      <w:r w:rsidRPr="000D7F3D">
        <w:rPr>
          <w:rFonts w:ascii="Trebuchet MS" w:hAnsi="Trebuchet MS"/>
          <w:i/>
          <w:iCs/>
          <w:color w:val="4472C4" w:themeColor="accent1"/>
          <w:sz w:val="18"/>
          <w:szCs w:val="20"/>
        </w:rPr>
        <w:t xml:space="preserve"> Modelul de acordare a asistenței de specialitate</w:t>
      </w:r>
    </w:p>
    <w:p w14:paraId="75617D0C" w14:textId="77777777" w:rsidR="00790B25" w:rsidRDefault="00790B25" w:rsidP="00790B25">
      <w:pPr>
        <w:spacing w:before="60" w:after="60"/>
        <w:rPr>
          <w:rFonts w:ascii="Trebuchet MS" w:hAnsi="Trebuchet MS"/>
        </w:rPr>
      </w:pPr>
      <w:r w:rsidRPr="00790B25">
        <w:rPr>
          <w:rFonts w:ascii="Trebuchet MS" w:hAnsi="Trebuchet MS"/>
          <w:b/>
          <w:bCs/>
        </w:rPr>
        <w:t>Nivelul 1</w:t>
      </w:r>
      <w:r>
        <w:rPr>
          <w:rFonts w:ascii="Trebuchet MS" w:hAnsi="Trebuchet MS"/>
        </w:rPr>
        <w:t xml:space="preserve">, vizând </w:t>
      </w:r>
      <w:r w:rsidR="00545D8A">
        <w:rPr>
          <w:rFonts w:ascii="Trebuchet MS" w:hAnsi="Trebuchet MS"/>
        </w:rPr>
        <w:t>activități derulate de către reprezentanții CRU în vederea auto-asistenței</w:t>
      </w:r>
      <w:r w:rsidRPr="00790B25">
        <w:rPr>
          <w:rFonts w:ascii="Trebuchet MS" w:hAnsi="Trebuchet MS"/>
        </w:rPr>
        <w:t xml:space="preserve">, </w:t>
      </w:r>
      <w:r>
        <w:rPr>
          <w:rFonts w:ascii="Trebuchet MS" w:hAnsi="Trebuchet MS"/>
        </w:rPr>
        <w:t xml:space="preserve">își propune să soluționeze majoritatea spețelor identificate de către reprezentanții compartimentelor de resurse umane; </w:t>
      </w:r>
      <w:r w:rsidR="00545D8A">
        <w:rPr>
          <w:rFonts w:ascii="Trebuchet MS" w:hAnsi="Trebuchet MS"/>
        </w:rPr>
        <w:t xml:space="preserve">nivelul include îndrumări metodologice referitoare la </w:t>
      </w:r>
      <w:r w:rsidR="00097389">
        <w:rPr>
          <w:rFonts w:ascii="Trebuchet MS" w:hAnsi="Trebuchet MS"/>
        </w:rPr>
        <w:t xml:space="preserve">activitățile pe care funcționarii publici din cadrul compartimentelor de resurse umane trebuie să le deruleze anterior solicitării de asistență de specialitate </w:t>
      </w:r>
      <w:r w:rsidR="007500D0">
        <w:rPr>
          <w:rFonts w:ascii="Trebuchet MS" w:hAnsi="Trebuchet MS"/>
        </w:rPr>
        <w:t>adresată ANFP</w:t>
      </w:r>
      <w:r w:rsidR="00F5267A">
        <w:rPr>
          <w:rFonts w:ascii="Trebuchet MS" w:hAnsi="Trebuchet MS"/>
        </w:rPr>
        <w:t xml:space="preserve">, </w:t>
      </w:r>
      <w:r w:rsidR="00F5267A" w:rsidRPr="00F5267A">
        <w:rPr>
          <w:rFonts w:ascii="Trebuchet MS" w:hAnsi="Trebuchet MS"/>
        </w:rPr>
        <w:t xml:space="preserve">respectiv </w:t>
      </w:r>
      <w:r w:rsidR="00A75BA7" w:rsidRPr="00F5267A">
        <w:rPr>
          <w:rFonts w:ascii="Trebuchet MS" w:hAnsi="Trebuchet MS"/>
        </w:rPr>
        <w:t>auto informarea</w:t>
      </w:r>
      <w:r w:rsidR="00F5267A" w:rsidRPr="00F5267A">
        <w:rPr>
          <w:rFonts w:ascii="Trebuchet MS" w:hAnsi="Trebuchet MS"/>
        </w:rPr>
        <w:t xml:space="preserve"> cu privire la speța curentă, prin accesarea resurselor informaționale/datelor deschise puse la dispoziție de ANFP pe </w:t>
      </w:r>
      <w:r w:rsidR="00A75BA7">
        <w:rPr>
          <w:rFonts w:ascii="Trebuchet MS" w:hAnsi="Trebuchet MS"/>
        </w:rPr>
        <w:t>web</w:t>
      </w:r>
      <w:r w:rsidR="00F5267A" w:rsidRPr="00F5267A">
        <w:rPr>
          <w:rFonts w:ascii="Trebuchet MS" w:hAnsi="Trebuchet MS"/>
        </w:rPr>
        <w:t>site</w:t>
      </w:r>
      <w:r w:rsidR="00A75BA7">
        <w:rPr>
          <w:rFonts w:ascii="Trebuchet MS" w:hAnsi="Trebuchet MS"/>
        </w:rPr>
        <w:t>-ul Agenției</w:t>
      </w:r>
      <w:r w:rsidR="00F5267A" w:rsidRPr="00F5267A">
        <w:rPr>
          <w:rFonts w:ascii="Trebuchet MS" w:hAnsi="Trebuchet MS"/>
        </w:rPr>
        <w:t>.</w:t>
      </w:r>
      <w:r w:rsidR="00F5267A">
        <w:rPr>
          <w:rStyle w:val="cf01"/>
        </w:rPr>
        <w:t xml:space="preserve"> </w:t>
      </w:r>
      <w:r w:rsidR="00A75BA7" w:rsidRPr="00A75BA7">
        <w:rPr>
          <w:rFonts w:ascii="Trebuchet MS" w:hAnsi="Trebuchet MS"/>
        </w:rPr>
        <w:t>Ulterior, dacă informația nu este identificată de către persoana interesată, poate fi utilizat un i</w:t>
      </w:r>
      <w:r w:rsidR="00A75BA7">
        <w:rPr>
          <w:rFonts w:ascii="Trebuchet MS" w:hAnsi="Trebuchet MS"/>
        </w:rPr>
        <w:t>n</w:t>
      </w:r>
      <w:r w:rsidR="00B8351B">
        <w:rPr>
          <w:rFonts w:ascii="Trebuchet MS" w:hAnsi="Trebuchet MS"/>
        </w:rPr>
        <w:t>strument de lucru – formular, prin intermediul căruia reprezentanții CRU pot solicita asistență de specialitate din partea ANFP</w:t>
      </w:r>
      <w:r w:rsidR="006C7F9D">
        <w:rPr>
          <w:rFonts w:ascii="Trebuchet MS" w:hAnsi="Trebuchet MS"/>
        </w:rPr>
        <w:t>.</w:t>
      </w:r>
    </w:p>
    <w:p w14:paraId="38071E8F" w14:textId="77777777" w:rsidR="00790B25" w:rsidRDefault="00790B25" w:rsidP="00790B25">
      <w:pPr>
        <w:spacing w:before="60" w:after="60"/>
        <w:rPr>
          <w:rFonts w:ascii="Trebuchet MS" w:hAnsi="Trebuchet MS"/>
        </w:rPr>
      </w:pPr>
      <w:r>
        <w:rPr>
          <w:rFonts w:ascii="Trebuchet MS" w:hAnsi="Trebuchet MS"/>
        </w:rPr>
        <w:t>Exemple de spețe/ solicitări de asistență care pot fi soluționate facil prin accesarea Nivelului 1:</w:t>
      </w:r>
    </w:p>
    <w:p w14:paraId="042C2EB1" w14:textId="77777777" w:rsidR="00790B25" w:rsidRDefault="00790B25" w:rsidP="004D7667">
      <w:pPr>
        <w:pStyle w:val="ListParagraph"/>
        <w:numPr>
          <w:ilvl w:val="0"/>
          <w:numId w:val="109"/>
        </w:numPr>
        <w:spacing w:before="60" w:after="60"/>
        <w:rPr>
          <w:rFonts w:ascii="Trebuchet MS" w:hAnsi="Trebuchet MS"/>
        </w:rPr>
      </w:pPr>
      <w:r>
        <w:rPr>
          <w:rFonts w:ascii="Trebuchet MS" w:hAnsi="Trebuchet MS"/>
        </w:rPr>
        <w:t>identificarea cadrului de competențe generale aferent unei categorii de funcții publice;</w:t>
      </w:r>
    </w:p>
    <w:p w14:paraId="2E07EE81" w14:textId="77777777" w:rsidR="00A6081B" w:rsidRPr="00A6081B" w:rsidRDefault="00790B25" w:rsidP="004D7667">
      <w:pPr>
        <w:pStyle w:val="ListParagraph"/>
        <w:numPr>
          <w:ilvl w:val="0"/>
          <w:numId w:val="109"/>
        </w:numPr>
        <w:spacing w:before="60" w:after="60"/>
        <w:rPr>
          <w:rFonts w:ascii="Trebuchet MS" w:hAnsi="Trebuchet MS"/>
        </w:rPr>
      </w:pPr>
      <w:r>
        <w:rPr>
          <w:rFonts w:ascii="Trebuchet MS" w:hAnsi="Trebuchet MS"/>
        </w:rPr>
        <w:t xml:space="preserve">identificarea unor aspecte </w:t>
      </w:r>
      <w:r w:rsidR="005D631B">
        <w:rPr>
          <w:rFonts w:ascii="Trebuchet MS" w:hAnsi="Trebuchet MS"/>
        </w:rPr>
        <w:t>generale, de tipul termene de derulare a activităților (e.g., data până la care trebuie primit avizul ANFP asupra competențelor specifice în vederea participării la concursul național) sau referitoare la aplicabilitatea prevederilor legale pentru anumite categorii de funcții publice</w:t>
      </w:r>
      <w:r w:rsidR="00504A99">
        <w:rPr>
          <w:rFonts w:ascii="Trebuchet MS" w:hAnsi="Trebuchet MS"/>
        </w:rPr>
        <w:t>.</w:t>
      </w:r>
    </w:p>
    <w:p w14:paraId="0155992B" w14:textId="77777777" w:rsidR="005D631B" w:rsidRDefault="005D631B" w:rsidP="009474F0">
      <w:pPr>
        <w:spacing w:after="60"/>
        <w:rPr>
          <w:rFonts w:ascii="Trebuchet MS" w:hAnsi="Trebuchet MS"/>
        </w:rPr>
      </w:pPr>
      <w:r w:rsidRPr="005D631B">
        <w:rPr>
          <w:rFonts w:ascii="Trebuchet MS" w:hAnsi="Trebuchet MS"/>
          <w:b/>
          <w:bCs/>
        </w:rPr>
        <w:t>Nivelul 2</w:t>
      </w:r>
      <w:r w:rsidR="006C7F9D">
        <w:rPr>
          <w:rFonts w:ascii="Trebuchet MS" w:hAnsi="Trebuchet MS"/>
        </w:rPr>
        <w:t xml:space="preserve"> vizează </w:t>
      </w:r>
      <w:r>
        <w:rPr>
          <w:rFonts w:ascii="Trebuchet MS" w:hAnsi="Trebuchet MS"/>
        </w:rPr>
        <w:t xml:space="preserve">acordarea de asistență în mod colaborativ, prin valorificarea experiențelor autorităților și instituțiilor publice în cadrul unor întâlniri </w:t>
      </w:r>
      <w:r w:rsidR="00172047">
        <w:rPr>
          <w:rFonts w:ascii="Trebuchet MS" w:hAnsi="Trebuchet MS"/>
        </w:rPr>
        <w:t xml:space="preserve"> de tip sesiune de lucru, </w:t>
      </w:r>
      <w:r>
        <w:rPr>
          <w:rFonts w:ascii="Trebuchet MS" w:hAnsi="Trebuchet MS"/>
        </w:rPr>
        <w:t>derulate online în mod regulat</w:t>
      </w:r>
      <w:r w:rsidR="00770A33">
        <w:rPr>
          <w:rFonts w:ascii="Trebuchet MS" w:hAnsi="Trebuchet MS"/>
        </w:rPr>
        <w:t>,</w:t>
      </w:r>
      <w:r w:rsidR="00172047">
        <w:rPr>
          <w:rFonts w:ascii="Trebuchet MS" w:hAnsi="Trebuchet MS"/>
        </w:rPr>
        <w:t xml:space="preserve"> </w:t>
      </w:r>
      <w:r>
        <w:rPr>
          <w:rFonts w:ascii="Trebuchet MS" w:hAnsi="Trebuchet MS"/>
        </w:rPr>
        <w:t xml:space="preserve">la inițiativa reprezentanților ANFP; acest nivel își propune să gestioneze </w:t>
      </w:r>
      <w:r w:rsidR="00770A33">
        <w:rPr>
          <w:rFonts w:ascii="Trebuchet MS" w:hAnsi="Trebuchet MS"/>
        </w:rPr>
        <w:t>în mod pro</w:t>
      </w:r>
      <w:r w:rsidR="004C59AF">
        <w:rPr>
          <w:rFonts w:ascii="Trebuchet MS" w:hAnsi="Trebuchet MS"/>
        </w:rPr>
        <w:t>-</w:t>
      </w:r>
      <w:r w:rsidR="00770A33">
        <w:rPr>
          <w:rFonts w:ascii="Trebuchet MS" w:hAnsi="Trebuchet MS"/>
        </w:rPr>
        <w:t xml:space="preserve">activ </w:t>
      </w:r>
      <w:r>
        <w:rPr>
          <w:rFonts w:ascii="Trebuchet MS" w:hAnsi="Trebuchet MS"/>
        </w:rPr>
        <w:t>nevoile de asistență de specialitate identificate în cadrul unor spețe cu grad de complexitate moderat, identificate prin intermediul analizei spețelor, prin monitorizarea regulată a preponderenței tipurilor de spețe</w:t>
      </w:r>
      <w:r w:rsidR="00770A33">
        <w:rPr>
          <w:rFonts w:ascii="Trebuchet MS" w:hAnsi="Trebuchet MS"/>
        </w:rPr>
        <w:t xml:space="preserve"> ca urmare a înregistrării și clasificării acestora</w:t>
      </w:r>
      <w:r>
        <w:rPr>
          <w:rFonts w:ascii="Trebuchet MS" w:hAnsi="Trebuchet MS"/>
        </w:rPr>
        <w:t>.</w:t>
      </w:r>
    </w:p>
    <w:p w14:paraId="4BE1B2FA" w14:textId="77777777" w:rsidR="00770A33" w:rsidRDefault="00770A33" w:rsidP="00770A33">
      <w:pPr>
        <w:spacing w:before="60" w:after="60"/>
        <w:rPr>
          <w:rFonts w:ascii="Trebuchet MS" w:hAnsi="Trebuchet MS"/>
        </w:rPr>
      </w:pPr>
      <w:r>
        <w:rPr>
          <w:rFonts w:ascii="Trebuchet MS" w:hAnsi="Trebuchet MS"/>
        </w:rPr>
        <w:t>Exemple de spețe/ solicitări de asistență care pot fi soluționate prin accesarea Nivelului 2:</w:t>
      </w:r>
    </w:p>
    <w:p w14:paraId="2C9C0F0B" w14:textId="56F96F09" w:rsidR="00770A33" w:rsidRDefault="00770A33" w:rsidP="004D7667">
      <w:pPr>
        <w:pStyle w:val="ListParagraph"/>
        <w:numPr>
          <w:ilvl w:val="0"/>
          <w:numId w:val="109"/>
        </w:numPr>
        <w:spacing w:before="60" w:after="60"/>
        <w:rPr>
          <w:rFonts w:ascii="Trebuchet MS" w:hAnsi="Trebuchet MS"/>
        </w:rPr>
      </w:pPr>
      <w:r>
        <w:rPr>
          <w:rFonts w:ascii="Trebuchet MS" w:hAnsi="Trebuchet MS"/>
        </w:rPr>
        <w:t xml:space="preserve">dificultăți în procesul de identificare a competențelor specifice, pentru posturi aferente funcțiilor publice ce își desfășoară activitatea în cadrul unor </w:t>
      </w:r>
      <w:r w:rsidR="002E4576">
        <w:rPr>
          <w:rFonts w:ascii="Trebuchet MS" w:hAnsi="Trebuchet MS"/>
        </w:rPr>
        <w:t>domenii funcționale</w:t>
      </w:r>
      <w:r>
        <w:rPr>
          <w:rFonts w:ascii="Trebuchet MS" w:hAnsi="Trebuchet MS"/>
        </w:rPr>
        <w:t xml:space="preserve"> </w:t>
      </w:r>
      <w:r w:rsidR="00CF4D51">
        <w:rPr>
          <w:rFonts w:ascii="Trebuchet MS" w:hAnsi="Trebuchet MS"/>
        </w:rPr>
        <w:t xml:space="preserve">             </w:t>
      </w:r>
      <w:r>
        <w:rPr>
          <w:rFonts w:ascii="Trebuchet MS" w:hAnsi="Trebuchet MS"/>
        </w:rPr>
        <w:t>suport – resurse umane, achiziții publice, etc.;</w:t>
      </w:r>
    </w:p>
    <w:p w14:paraId="79F9DF5A" w14:textId="77777777" w:rsidR="002E4576" w:rsidRDefault="002E4576" w:rsidP="004D7667">
      <w:pPr>
        <w:pStyle w:val="ListParagraph"/>
        <w:numPr>
          <w:ilvl w:val="0"/>
          <w:numId w:val="109"/>
        </w:numPr>
        <w:spacing w:before="60" w:after="60"/>
        <w:rPr>
          <w:rFonts w:ascii="Trebuchet MS" w:hAnsi="Trebuchet MS"/>
        </w:rPr>
      </w:pPr>
      <w:r>
        <w:rPr>
          <w:rFonts w:ascii="Trebuchet MS" w:hAnsi="Trebuchet MS"/>
        </w:rPr>
        <w:t>dificultăți în stabilirea nivelurilor de complexitate aferente competențelor specifice lingvistice sau digitale</w:t>
      </w:r>
      <w:r w:rsidR="006C7F9D">
        <w:rPr>
          <w:rFonts w:ascii="Trebuchet MS" w:hAnsi="Trebuchet MS"/>
        </w:rPr>
        <w:t>;</w:t>
      </w:r>
    </w:p>
    <w:p w14:paraId="01FA6F0B" w14:textId="77777777" w:rsidR="006C7F9D" w:rsidRDefault="006C7F9D" w:rsidP="004D7667">
      <w:pPr>
        <w:pStyle w:val="ListParagraph"/>
        <w:numPr>
          <w:ilvl w:val="0"/>
          <w:numId w:val="109"/>
        </w:numPr>
        <w:spacing w:before="60" w:after="60"/>
        <w:rPr>
          <w:rFonts w:ascii="Trebuchet MS" w:hAnsi="Trebuchet MS"/>
        </w:rPr>
      </w:pPr>
      <w:r>
        <w:rPr>
          <w:rFonts w:ascii="Trebuchet MS" w:hAnsi="Trebuchet MS"/>
        </w:rPr>
        <w:t>dificultăți în diferențierea condițiilor de ocupare a postului de competențele specifice.</w:t>
      </w:r>
    </w:p>
    <w:p w14:paraId="7F82A979" w14:textId="77777777" w:rsidR="002E4576" w:rsidRPr="002E4576" w:rsidRDefault="002E4576" w:rsidP="002E4576">
      <w:pPr>
        <w:spacing w:before="60" w:after="60"/>
        <w:rPr>
          <w:rFonts w:ascii="Trebuchet MS" w:hAnsi="Trebuchet MS"/>
        </w:rPr>
      </w:pPr>
      <w:r>
        <w:rPr>
          <w:rFonts w:ascii="Trebuchet MS" w:hAnsi="Trebuchet MS"/>
        </w:rPr>
        <w:lastRenderedPageBreak/>
        <w:t xml:space="preserve">Adresele de răspuns elaborate de către </w:t>
      </w:r>
      <w:r w:rsidR="00A6081B">
        <w:rPr>
          <w:rFonts w:ascii="Trebuchet MS" w:hAnsi="Trebuchet MS"/>
        </w:rPr>
        <w:t>reprezentanții ANFP</w:t>
      </w:r>
      <w:r>
        <w:rPr>
          <w:rFonts w:ascii="Trebuchet MS" w:hAnsi="Trebuchet MS"/>
        </w:rPr>
        <w:t xml:space="preserve"> ca urmare a înregistrării documentației în vederea obținerii avizului </w:t>
      </w:r>
      <w:r w:rsidR="007A3BEE">
        <w:rPr>
          <w:rFonts w:ascii="Trebuchet MS" w:hAnsi="Trebuchet MS"/>
        </w:rPr>
        <w:t>asupra competențelor specifice</w:t>
      </w:r>
      <w:r>
        <w:rPr>
          <w:rFonts w:ascii="Trebuchet MS" w:hAnsi="Trebuchet MS"/>
        </w:rPr>
        <w:t xml:space="preserve"> sunt considerate metode de asistență </w:t>
      </w:r>
      <w:r w:rsidR="006C7F9D">
        <w:rPr>
          <w:rFonts w:ascii="Trebuchet MS" w:hAnsi="Trebuchet MS"/>
        </w:rPr>
        <w:t>de specialitate de nivel 2, dat fiind faptul că analiza documentației presupune derularea de activități cu grad de complexitate moderat și interacțiune cu reprezentanții autorităților și instituțiile publice</w:t>
      </w:r>
      <w:r w:rsidR="00232120">
        <w:rPr>
          <w:rFonts w:ascii="Trebuchet MS" w:hAnsi="Trebuchet MS"/>
        </w:rPr>
        <w:t>.</w:t>
      </w:r>
    </w:p>
    <w:p w14:paraId="52AC74CE" w14:textId="77777777" w:rsidR="006C7F9D" w:rsidRDefault="006C7F9D" w:rsidP="009474F0">
      <w:pPr>
        <w:spacing w:after="60"/>
        <w:rPr>
          <w:rFonts w:ascii="Trebuchet MS" w:hAnsi="Trebuchet MS"/>
        </w:rPr>
      </w:pPr>
      <w:r w:rsidRPr="005D631B">
        <w:rPr>
          <w:rFonts w:ascii="Trebuchet MS" w:hAnsi="Trebuchet MS"/>
          <w:b/>
          <w:bCs/>
        </w:rPr>
        <w:t xml:space="preserve">Nivelul </w:t>
      </w:r>
      <w:r>
        <w:rPr>
          <w:rFonts w:ascii="Trebuchet MS" w:hAnsi="Trebuchet MS"/>
          <w:b/>
          <w:bCs/>
        </w:rPr>
        <w:t>3</w:t>
      </w:r>
      <w:r>
        <w:rPr>
          <w:rFonts w:ascii="Trebuchet MS" w:hAnsi="Trebuchet MS"/>
        </w:rPr>
        <w:t xml:space="preserve"> urmărește acordarea de asistență specifică, </w:t>
      </w:r>
      <w:r w:rsidR="00BC2728">
        <w:rPr>
          <w:rFonts w:ascii="Trebuchet MS" w:hAnsi="Trebuchet MS"/>
        </w:rPr>
        <w:t xml:space="preserve">inclusiv </w:t>
      </w:r>
      <w:r>
        <w:rPr>
          <w:rFonts w:ascii="Trebuchet MS" w:hAnsi="Trebuchet MS"/>
        </w:rPr>
        <w:t xml:space="preserve">prin </w:t>
      </w:r>
      <w:r w:rsidRPr="006C7F9D">
        <w:rPr>
          <w:rFonts w:ascii="Trebuchet MS" w:hAnsi="Trebuchet MS"/>
        </w:rPr>
        <w:t xml:space="preserve">implicarea mai multor resurse din cadrul ANFP </w:t>
      </w:r>
      <w:r>
        <w:rPr>
          <w:rFonts w:ascii="Trebuchet MS" w:hAnsi="Trebuchet MS"/>
        </w:rPr>
        <w:t>(e.g., în cazul unor spețe ce vizează reorganizări, depășiri ale termenelor limită, excepții de la cadrul legal aplicabil, analiza atribuțiilor și activități din cadrul unui domeniu funcțional specific etc.)</w:t>
      </w:r>
      <w:r w:rsidR="008F650B">
        <w:rPr>
          <w:rFonts w:ascii="Trebuchet MS" w:hAnsi="Trebuchet MS"/>
        </w:rPr>
        <w:t>,</w:t>
      </w:r>
      <w:r>
        <w:rPr>
          <w:rFonts w:ascii="Trebuchet MS" w:hAnsi="Trebuchet MS"/>
        </w:rPr>
        <w:t xml:space="preserve"> </w:t>
      </w:r>
      <w:r w:rsidRPr="006C7F9D">
        <w:rPr>
          <w:rFonts w:ascii="Trebuchet MS" w:hAnsi="Trebuchet MS"/>
        </w:rPr>
        <w:t>dată fiind complexitatea spețelor</w:t>
      </w:r>
      <w:r w:rsidR="00BC2728">
        <w:rPr>
          <w:rFonts w:ascii="Trebuchet MS" w:hAnsi="Trebuchet MS"/>
        </w:rPr>
        <w:t xml:space="preserve"> și derularea unei sesiuni de lucru ad-hoc împreună cu reprezentanții autorității/ instituției publice ce solicită asistența de specialitate și/sau membrii grupului de lucru constituit la nivelul autorității/ instituției publice în vederea realizării analizei posturilor.</w:t>
      </w:r>
    </w:p>
    <w:p w14:paraId="3D09D854" w14:textId="77777777" w:rsidR="006C7F9D" w:rsidRDefault="006C7F9D" w:rsidP="006C7F9D">
      <w:pPr>
        <w:spacing w:before="60" w:after="60"/>
        <w:rPr>
          <w:rFonts w:ascii="Trebuchet MS" w:hAnsi="Trebuchet MS"/>
        </w:rPr>
      </w:pPr>
      <w:r>
        <w:rPr>
          <w:rFonts w:ascii="Trebuchet MS" w:hAnsi="Trebuchet MS"/>
        </w:rPr>
        <w:t>Exemple de spețe/ solicitări de asistență care pot fi soluționate prin accesarea Nivelului 3:</w:t>
      </w:r>
    </w:p>
    <w:p w14:paraId="3DBCF205" w14:textId="77777777" w:rsidR="006C7F9D" w:rsidRDefault="006C7F9D" w:rsidP="004D7667">
      <w:pPr>
        <w:pStyle w:val="ListParagraph"/>
        <w:numPr>
          <w:ilvl w:val="0"/>
          <w:numId w:val="109"/>
        </w:numPr>
        <w:spacing w:before="60" w:after="60"/>
        <w:rPr>
          <w:rFonts w:ascii="Trebuchet MS" w:hAnsi="Trebuchet MS"/>
        </w:rPr>
      </w:pPr>
      <w:r>
        <w:rPr>
          <w:rFonts w:ascii="Trebuchet MS" w:hAnsi="Trebuchet MS"/>
        </w:rPr>
        <w:t>dificultăți în procesul de identificare a competențelor specifice, pentru posturi aferente funcțiilor publice ce își desfășoară activitatea în cadrul unor domenii funcționale specifice  unor autorități sau instituții publice;</w:t>
      </w:r>
    </w:p>
    <w:p w14:paraId="149D8C0D" w14:textId="77777777" w:rsidR="00770A33" w:rsidRPr="00504A99" w:rsidRDefault="00504A99" w:rsidP="004D7667">
      <w:pPr>
        <w:pStyle w:val="ListParagraph"/>
        <w:numPr>
          <w:ilvl w:val="0"/>
          <w:numId w:val="109"/>
        </w:numPr>
        <w:spacing w:before="60" w:after="60"/>
        <w:rPr>
          <w:rFonts w:ascii="Trebuchet MS" w:hAnsi="Trebuchet MS"/>
        </w:rPr>
      </w:pPr>
      <w:r>
        <w:rPr>
          <w:rFonts w:ascii="Trebuchet MS" w:hAnsi="Trebuchet MS"/>
        </w:rPr>
        <w:t>solicitări de clarificări specifice în vederea asigurării uniformității competențelor specifice identificate la nivelul unei instituții, prin raportarea la atribuțiile funcțiilor publice.</w:t>
      </w:r>
    </w:p>
    <w:p w14:paraId="7B128737" w14:textId="77777777" w:rsidR="00790B25" w:rsidRPr="00790B25" w:rsidRDefault="00504A99" w:rsidP="00790B25">
      <w:pPr>
        <w:rPr>
          <w:rFonts w:ascii="Trebuchet MS" w:hAnsi="Trebuchet MS"/>
        </w:rPr>
      </w:pPr>
      <w:r>
        <w:rPr>
          <w:rFonts w:ascii="Trebuchet MS" w:hAnsi="Trebuchet MS"/>
        </w:rPr>
        <w:t xml:space="preserve">Nivelurile de asistență pot fi accesate în mod succesiv în situația în care o speță nu a fost soluționată prin intermediul metodelor aferente nivelului inferior.  </w:t>
      </w:r>
    </w:p>
    <w:p w14:paraId="10DA478A" w14:textId="77777777" w:rsidR="005218D1" w:rsidRDefault="006E79BE" w:rsidP="006E79BE">
      <w:pPr>
        <w:pStyle w:val="Heading3"/>
        <w:spacing w:before="240" w:line="23" w:lineRule="atLeast"/>
        <w:rPr>
          <w:rFonts w:ascii="Trebuchet MS" w:hAnsi="Trebuchet MS"/>
        </w:rPr>
      </w:pPr>
      <w:bookmarkStart w:id="112" w:name="_Toc160122808"/>
      <w:bookmarkStart w:id="113" w:name="_Toc164418355"/>
      <w:r>
        <w:rPr>
          <w:rFonts w:ascii="Trebuchet MS" w:hAnsi="Trebuchet MS"/>
        </w:rPr>
        <w:t>Canale</w:t>
      </w:r>
      <w:r w:rsidR="005218D1" w:rsidRPr="005218D1">
        <w:rPr>
          <w:rFonts w:ascii="Trebuchet MS" w:hAnsi="Trebuchet MS"/>
        </w:rPr>
        <w:t xml:space="preserve"> de comunicare</w:t>
      </w:r>
      <w:bookmarkEnd w:id="112"/>
      <w:bookmarkEnd w:id="113"/>
    </w:p>
    <w:p w14:paraId="20F724AB" w14:textId="77777777" w:rsidR="006E79BE" w:rsidRDefault="006E79BE" w:rsidP="006E79BE">
      <w:pPr>
        <w:rPr>
          <w:rFonts w:ascii="Trebuchet MS" w:hAnsi="Trebuchet MS"/>
        </w:rPr>
      </w:pPr>
      <w:r w:rsidRPr="006E79BE">
        <w:rPr>
          <w:rFonts w:ascii="Trebuchet MS" w:hAnsi="Trebuchet MS"/>
        </w:rPr>
        <w:t xml:space="preserve">În vederea asigurării </w:t>
      </w:r>
      <w:r>
        <w:rPr>
          <w:rFonts w:ascii="Trebuchet MS" w:hAnsi="Trebuchet MS"/>
        </w:rPr>
        <w:t xml:space="preserve">unui flux eficient al activității </w:t>
      </w:r>
      <w:r w:rsidR="00B33088">
        <w:rPr>
          <w:rFonts w:ascii="Trebuchet MS" w:hAnsi="Trebuchet MS"/>
        </w:rPr>
        <w:t>structurii din cadrul ANFP care derulează activitatea de acordare de asistență de specialitate la cerere</w:t>
      </w:r>
      <w:r>
        <w:rPr>
          <w:rFonts w:ascii="Trebuchet MS" w:hAnsi="Trebuchet MS"/>
        </w:rPr>
        <w:t>, operaționalizarea modelului de acordare a asistenței vizează utilizarea mai multor canale de comunicare:</w:t>
      </w:r>
    </w:p>
    <w:p w14:paraId="44467C0D" w14:textId="77777777" w:rsidR="009F540D" w:rsidRDefault="00172047" w:rsidP="004D7667">
      <w:pPr>
        <w:pStyle w:val="ListParagraph"/>
        <w:numPr>
          <w:ilvl w:val="0"/>
          <w:numId w:val="110"/>
        </w:numPr>
        <w:contextualSpacing w:val="0"/>
        <w:rPr>
          <w:rFonts w:ascii="Trebuchet MS" w:hAnsi="Trebuchet MS"/>
        </w:rPr>
      </w:pPr>
      <w:r w:rsidRPr="00172047">
        <w:rPr>
          <w:rFonts w:ascii="Trebuchet MS" w:hAnsi="Trebuchet MS"/>
          <w:b/>
          <w:bCs/>
        </w:rPr>
        <w:t>Apeluri telefonice</w:t>
      </w:r>
      <w:r>
        <w:rPr>
          <w:rFonts w:ascii="Trebuchet MS" w:hAnsi="Trebuchet MS"/>
        </w:rPr>
        <w:t xml:space="preserve">: </w:t>
      </w:r>
    </w:p>
    <w:p w14:paraId="5F11E6F2" w14:textId="77777777" w:rsidR="009F540D" w:rsidRDefault="00172047" w:rsidP="009F540D">
      <w:pPr>
        <w:pStyle w:val="ListParagraph"/>
        <w:numPr>
          <w:ilvl w:val="1"/>
          <w:numId w:val="16"/>
        </w:numPr>
        <w:contextualSpacing w:val="0"/>
        <w:rPr>
          <w:rFonts w:ascii="Trebuchet MS" w:hAnsi="Trebuchet MS"/>
        </w:rPr>
      </w:pPr>
      <w:r>
        <w:rPr>
          <w:rFonts w:ascii="Trebuchet MS" w:hAnsi="Trebuchet MS"/>
        </w:rPr>
        <w:t xml:space="preserve">se va asigura permanența gestionării apelurilor telefonice, prin rotație, de către funcționarii publici din cadrul </w:t>
      </w:r>
      <w:r w:rsidR="00B33088">
        <w:rPr>
          <w:rFonts w:ascii="Trebuchet MS" w:hAnsi="Trebuchet MS"/>
        </w:rPr>
        <w:t>ANFP</w:t>
      </w:r>
      <w:r>
        <w:rPr>
          <w:rFonts w:ascii="Trebuchet MS" w:hAnsi="Trebuchet MS"/>
        </w:rPr>
        <w:t xml:space="preserve"> care au atribuții în sensul acordării asistenței de specialitate; </w:t>
      </w:r>
    </w:p>
    <w:p w14:paraId="4CD5C527" w14:textId="77777777" w:rsidR="006E79BE" w:rsidRPr="00172047" w:rsidRDefault="00172047" w:rsidP="009F540D">
      <w:pPr>
        <w:pStyle w:val="ListParagraph"/>
        <w:numPr>
          <w:ilvl w:val="1"/>
          <w:numId w:val="16"/>
        </w:numPr>
        <w:contextualSpacing w:val="0"/>
        <w:rPr>
          <w:rFonts w:ascii="Trebuchet MS" w:hAnsi="Trebuchet MS"/>
        </w:rPr>
      </w:pPr>
      <w:r>
        <w:rPr>
          <w:rFonts w:ascii="Trebuchet MS" w:hAnsi="Trebuchet MS"/>
        </w:rPr>
        <w:t>caracteristicile spețelor comunicate prin intermediul apelurilor telefonice vor fi înregistrate de către funcționarul public și, în măsura în care solicitantul adresează întrebări complexe, funcționarul public va recomanda adresarea în scris, prin utilizarea adresei</w:t>
      </w:r>
      <w:r w:rsidR="0003229E">
        <w:rPr>
          <w:rFonts w:ascii="Trebuchet MS" w:hAnsi="Trebuchet MS"/>
        </w:rPr>
        <w:t xml:space="preserve"> generice</w:t>
      </w:r>
      <w:r>
        <w:rPr>
          <w:rFonts w:ascii="Trebuchet MS" w:hAnsi="Trebuchet MS"/>
        </w:rPr>
        <w:t xml:space="preserve"> de </w:t>
      </w:r>
      <w:r w:rsidR="0003229E">
        <w:rPr>
          <w:rFonts w:ascii="Trebuchet MS" w:hAnsi="Trebuchet MS"/>
        </w:rPr>
        <w:t>poștă electronică -</w:t>
      </w:r>
      <w:r>
        <w:rPr>
          <w:rFonts w:ascii="Trebuchet MS" w:hAnsi="Trebuchet MS"/>
        </w:rPr>
        <w:t xml:space="preserve"> competențe@anfp.gov.ro.</w:t>
      </w:r>
    </w:p>
    <w:p w14:paraId="3FF950F2" w14:textId="77777777" w:rsidR="009F540D" w:rsidRDefault="00076B42" w:rsidP="004D7667">
      <w:pPr>
        <w:pStyle w:val="ListParagraph"/>
        <w:numPr>
          <w:ilvl w:val="0"/>
          <w:numId w:val="110"/>
        </w:numPr>
        <w:contextualSpacing w:val="0"/>
        <w:rPr>
          <w:rFonts w:ascii="Trebuchet MS" w:hAnsi="Trebuchet MS"/>
          <w:b/>
          <w:bCs/>
        </w:rPr>
      </w:pPr>
      <w:r w:rsidRPr="00076B42">
        <w:rPr>
          <w:rFonts w:ascii="Trebuchet MS" w:hAnsi="Trebuchet MS"/>
          <w:b/>
          <w:bCs/>
        </w:rPr>
        <w:t>Comunicare</w:t>
      </w:r>
      <w:r w:rsidR="0003229E">
        <w:rPr>
          <w:rFonts w:ascii="Trebuchet MS" w:hAnsi="Trebuchet MS"/>
          <w:b/>
          <w:bCs/>
        </w:rPr>
        <w:t xml:space="preserve"> electronică</w:t>
      </w:r>
      <w:r w:rsidR="00172047">
        <w:rPr>
          <w:rFonts w:ascii="Trebuchet MS" w:hAnsi="Trebuchet MS"/>
          <w:b/>
          <w:bCs/>
        </w:rPr>
        <w:t xml:space="preserve">: </w:t>
      </w:r>
    </w:p>
    <w:p w14:paraId="5AA31D58" w14:textId="77777777" w:rsidR="009F540D" w:rsidRDefault="00172047" w:rsidP="009F540D">
      <w:pPr>
        <w:pStyle w:val="ListParagraph"/>
        <w:numPr>
          <w:ilvl w:val="1"/>
          <w:numId w:val="16"/>
        </w:numPr>
        <w:contextualSpacing w:val="0"/>
        <w:rPr>
          <w:rFonts w:ascii="Trebuchet MS" w:hAnsi="Trebuchet MS"/>
        </w:rPr>
      </w:pPr>
      <w:r w:rsidRPr="0003229E">
        <w:rPr>
          <w:rFonts w:ascii="Trebuchet MS" w:hAnsi="Trebuchet MS"/>
        </w:rPr>
        <w:t xml:space="preserve">se va asigura permanența </w:t>
      </w:r>
      <w:r w:rsidR="005A4DCA">
        <w:rPr>
          <w:rFonts w:ascii="Trebuchet MS" w:hAnsi="Trebuchet MS"/>
        </w:rPr>
        <w:t>monitorizării</w:t>
      </w:r>
      <w:r w:rsidRPr="0003229E">
        <w:rPr>
          <w:rFonts w:ascii="Trebuchet MS" w:hAnsi="Trebuchet MS"/>
        </w:rPr>
        <w:t xml:space="preserve"> </w:t>
      </w:r>
      <w:r w:rsidRPr="00076B42">
        <w:rPr>
          <w:rFonts w:ascii="Trebuchet MS" w:hAnsi="Trebuchet MS"/>
        </w:rPr>
        <w:t xml:space="preserve">adresei </w:t>
      </w:r>
      <w:r w:rsidR="00076B42" w:rsidRPr="00076B42">
        <w:rPr>
          <w:rFonts w:ascii="Trebuchet MS" w:hAnsi="Trebuchet MS"/>
        </w:rPr>
        <w:t>electronice</w:t>
      </w:r>
      <w:r w:rsidR="00076B42">
        <w:rPr>
          <w:rFonts w:ascii="Trebuchet MS" w:hAnsi="Trebuchet MS"/>
        </w:rPr>
        <w:t xml:space="preserve"> </w:t>
      </w:r>
      <w:hyperlink r:id="rId17" w:history="1">
        <w:r w:rsidR="00076B42" w:rsidRPr="00076B42">
          <w:rPr>
            <w:rFonts w:ascii="Trebuchet MS" w:hAnsi="Trebuchet MS"/>
            <w:i/>
            <w:iCs/>
          </w:rPr>
          <w:t>competențe@anfp.gov.ro</w:t>
        </w:r>
      </w:hyperlink>
      <w:r w:rsidR="00076B42" w:rsidRPr="00076B42">
        <w:rPr>
          <w:rFonts w:ascii="Trebuchet MS" w:hAnsi="Trebuchet MS"/>
        </w:rPr>
        <w:t xml:space="preserve"> (în conformitate cu prevederile art. 30 din anexa nr. 8</w:t>
      </w:r>
      <w:r w:rsidR="00076B42">
        <w:rPr>
          <w:rFonts w:ascii="Trebuchet MS" w:hAnsi="Trebuchet MS"/>
        </w:rPr>
        <w:t xml:space="preserve"> la OUG nr. 57/2019, cu modificările și completările ulterioare</w:t>
      </w:r>
      <w:r w:rsidR="00076B42" w:rsidRPr="00076B42">
        <w:rPr>
          <w:rFonts w:ascii="Trebuchet MS" w:hAnsi="Trebuchet MS"/>
        </w:rPr>
        <w:t>)</w:t>
      </w:r>
      <w:r w:rsidR="00161834" w:rsidRPr="00076B42">
        <w:rPr>
          <w:rFonts w:ascii="Trebuchet MS" w:hAnsi="Trebuchet MS"/>
        </w:rPr>
        <w:t>;</w:t>
      </w:r>
      <w:r w:rsidR="00161834" w:rsidRPr="0003229E">
        <w:rPr>
          <w:rFonts w:ascii="Trebuchet MS" w:hAnsi="Trebuchet MS"/>
        </w:rPr>
        <w:t xml:space="preserve"> </w:t>
      </w:r>
    </w:p>
    <w:p w14:paraId="3EA9931C" w14:textId="77777777" w:rsidR="003D6A66" w:rsidRPr="0003229E" w:rsidRDefault="003D6A66" w:rsidP="009F540D">
      <w:pPr>
        <w:pStyle w:val="ListParagraph"/>
        <w:numPr>
          <w:ilvl w:val="1"/>
          <w:numId w:val="16"/>
        </w:numPr>
        <w:contextualSpacing w:val="0"/>
        <w:rPr>
          <w:rFonts w:ascii="Trebuchet MS" w:hAnsi="Trebuchet MS"/>
        </w:rPr>
      </w:pPr>
      <w:r>
        <w:rPr>
          <w:rFonts w:ascii="Trebuchet MS" w:hAnsi="Trebuchet MS"/>
        </w:rPr>
        <w:t>în vederea solicitării asistenței de specialitate, funcționarii publici din cadrul CRU vor putea utiliza un instrument de lucru de tip formular standard de solicitare</w:t>
      </w:r>
      <w:r w:rsidR="00FA2E59">
        <w:rPr>
          <w:rFonts w:ascii="Trebuchet MS" w:hAnsi="Trebuchet MS"/>
        </w:rPr>
        <w:t xml:space="preserve"> asistență (</w:t>
      </w:r>
      <w:r w:rsidR="00076B42">
        <w:rPr>
          <w:rFonts w:ascii="Trebuchet MS" w:hAnsi="Trebuchet MS"/>
        </w:rPr>
        <w:t>a</w:t>
      </w:r>
      <w:r w:rsidR="00FA2E59">
        <w:rPr>
          <w:rFonts w:ascii="Trebuchet MS" w:hAnsi="Trebuchet MS"/>
        </w:rPr>
        <w:t>nexa nr. 7 la prezentul livrabil)</w:t>
      </w:r>
    </w:p>
    <w:p w14:paraId="0A7D605B" w14:textId="77777777" w:rsidR="00172047" w:rsidRDefault="00161834" w:rsidP="009F540D">
      <w:pPr>
        <w:pStyle w:val="ListParagraph"/>
        <w:numPr>
          <w:ilvl w:val="1"/>
          <w:numId w:val="16"/>
        </w:numPr>
        <w:contextualSpacing w:val="0"/>
        <w:rPr>
          <w:rFonts w:ascii="Trebuchet MS" w:hAnsi="Trebuchet MS"/>
        </w:rPr>
      </w:pPr>
      <w:r>
        <w:rPr>
          <w:rFonts w:ascii="Trebuchet MS" w:hAnsi="Trebuchet MS"/>
        </w:rPr>
        <w:t xml:space="preserve">caracteristicile spețelor </w:t>
      </w:r>
      <w:r w:rsidR="00076B42">
        <w:rPr>
          <w:rFonts w:ascii="Trebuchet MS" w:hAnsi="Trebuchet MS"/>
        </w:rPr>
        <w:t>transmise</w:t>
      </w:r>
      <w:r>
        <w:rPr>
          <w:rFonts w:ascii="Trebuchet MS" w:hAnsi="Trebuchet MS"/>
        </w:rPr>
        <w:t xml:space="preserve"> prin intermediul</w:t>
      </w:r>
      <w:r w:rsidR="00076B42">
        <w:rPr>
          <w:rFonts w:ascii="Trebuchet MS" w:hAnsi="Trebuchet MS"/>
        </w:rPr>
        <w:t xml:space="preserve"> </w:t>
      </w:r>
      <w:r w:rsidR="00076B42" w:rsidRPr="00076B42">
        <w:rPr>
          <w:rFonts w:ascii="Trebuchet MS" w:hAnsi="Trebuchet MS"/>
        </w:rPr>
        <w:t>comunicării la adresa electronică mai sus menționată</w:t>
      </w:r>
      <w:r w:rsidR="00076B42">
        <w:rPr>
          <w:rFonts w:ascii="Trebuchet MS" w:hAnsi="Trebuchet MS"/>
        </w:rPr>
        <w:t xml:space="preserve"> v</w:t>
      </w:r>
      <w:r>
        <w:rPr>
          <w:rFonts w:ascii="Trebuchet MS" w:hAnsi="Trebuchet MS"/>
        </w:rPr>
        <w:t>or fi înregistrate de către funcționarul public responsabil</w:t>
      </w:r>
      <w:r w:rsidR="0003229E">
        <w:rPr>
          <w:rFonts w:ascii="Trebuchet MS" w:hAnsi="Trebuchet MS"/>
        </w:rPr>
        <w:t xml:space="preserve"> în cadrul Registrului </w:t>
      </w:r>
      <w:r w:rsidR="00053D2E">
        <w:rPr>
          <w:rFonts w:ascii="Trebuchet MS" w:hAnsi="Trebuchet MS"/>
        </w:rPr>
        <w:t>solicitărilor de asistență de specialitate</w:t>
      </w:r>
      <w:r w:rsidR="0003229E">
        <w:rPr>
          <w:rFonts w:ascii="Trebuchet MS" w:hAnsi="Trebuchet MS"/>
        </w:rPr>
        <w:t xml:space="preserve"> (</w:t>
      </w:r>
      <w:r w:rsidR="00076B42">
        <w:rPr>
          <w:rFonts w:ascii="Trebuchet MS" w:hAnsi="Trebuchet MS"/>
        </w:rPr>
        <w:t>a</w:t>
      </w:r>
      <w:r w:rsidR="0003229E">
        <w:rPr>
          <w:rFonts w:ascii="Trebuchet MS" w:hAnsi="Trebuchet MS"/>
        </w:rPr>
        <w:t xml:space="preserve">nexa nr. </w:t>
      </w:r>
      <w:r w:rsidR="00FA2E59">
        <w:rPr>
          <w:rFonts w:ascii="Trebuchet MS" w:hAnsi="Trebuchet MS"/>
        </w:rPr>
        <w:t>8</w:t>
      </w:r>
      <w:r w:rsidR="0003229E">
        <w:rPr>
          <w:rFonts w:ascii="Trebuchet MS" w:hAnsi="Trebuchet MS"/>
        </w:rPr>
        <w:t xml:space="preserve"> la prezentul livrabil)</w:t>
      </w:r>
      <w:r>
        <w:rPr>
          <w:rFonts w:ascii="Trebuchet MS" w:hAnsi="Trebuchet MS"/>
        </w:rPr>
        <w:t>.</w:t>
      </w:r>
    </w:p>
    <w:p w14:paraId="06E64BF8" w14:textId="77777777" w:rsidR="004A3D22" w:rsidRDefault="004A3D22" w:rsidP="004A3D22">
      <w:pPr>
        <w:pStyle w:val="ListParagraph"/>
        <w:numPr>
          <w:ilvl w:val="0"/>
          <w:numId w:val="110"/>
        </w:numPr>
        <w:contextualSpacing w:val="0"/>
        <w:rPr>
          <w:rFonts w:ascii="Trebuchet MS" w:hAnsi="Trebuchet MS"/>
          <w:b/>
          <w:bCs/>
        </w:rPr>
      </w:pPr>
      <w:r w:rsidRPr="004A3D22">
        <w:rPr>
          <w:rFonts w:ascii="Trebuchet MS" w:hAnsi="Trebuchet MS"/>
          <w:b/>
          <w:bCs/>
        </w:rPr>
        <w:t>Comunicare scrisă, în format fizic:</w:t>
      </w:r>
    </w:p>
    <w:p w14:paraId="4BFD1274" w14:textId="77777777" w:rsidR="00FD3B74" w:rsidRPr="004B6705" w:rsidRDefault="0026414E" w:rsidP="004B6705">
      <w:pPr>
        <w:pStyle w:val="ListParagraph"/>
        <w:numPr>
          <w:ilvl w:val="1"/>
          <w:numId w:val="16"/>
        </w:numPr>
        <w:contextualSpacing w:val="0"/>
        <w:rPr>
          <w:rFonts w:ascii="Trebuchet MS" w:hAnsi="Trebuchet MS"/>
        </w:rPr>
      </w:pPr>
      <w:r>
        <w:rPr>
          <w:rFonts w:ascii="Trebuchet MS" w:hAnsi="Trebuchet MS"/>
        </w:rPr>
        <w:lastRenderedPageBreak/>
        <w:t>r</w:t>
      </w:r>
      <w:r w:rsidR="00C47FA4">
        <w:rPr>
          <w:rFonts w:ascii="Trebuchet MS" w:hAnsi="Trebuchet MS"/>
        </w:rPr>
        <w:t xml:space="preserve">eprezentanții ANFP vor încuraja </w:t>
      </w:r>
      <w:r w:rsidR="0054113C">
        <w:rPr>
          <w:rFonts w:ascii="Trebuchet MS" w:hAnsi="Trebuchet MS"/>
        </w:rPr>
        <w:t>funcționarii publici din structurile de specialitate RU să utilizeze instrumentul de lucru de tip formular standard de solicitare asistență (conform anexei nr. 7 la prezentul livrabil), chiar și în situația în care comunicarea se realizează prin adresă scrisă, transmisă prin intermediul serviciilor de curierat</w:t>
      </w:r>
      <w:r>
        <w:rPr>
          <w:rFonts w:ascii="Trebuchet MS" w:hAnsi="Trebuchet MS"/>
        </w:rPr>
        <w:t>; în orice caz</w:t>
      </w:r>
      <w:r w:rsidR="00FD3B74">
        <w:rPr>
          <w:rFonts w:ascii="Trebuchet MS" w:hAnsi="Trebuchet MS"/>
        </w:rPr>
        <w:t>;</w:t>
      </w:r>
    </w:p>
    <w:p w14:paraId="46B9D02B" w14:textId="77777777" w:rsidR="00C47FA4" w:rsidRPr="00C47FA4" w:rsidRDefault="00C47FA4" w:rsidP="00C47FA4">
      <w:pPr>
        <w:pStyle w:val="ListParagraph"/>
        <w:numPr>
          <w:ilvl w:val="1"/>
          <w:numId w:val="16"/>
        </w:numPr>
        <w:contextualSpacing w:val="0"/>
        <w:rPr>
          <w:rFonts w:ascii="Trebuchet MS" w:hAnsi="Trebuchet MS"/>
        </w:rPr>
      </w:pPr>
      <w:r>
        <w:rPr>
          <w:rFonts w:ascii="Trebuchet MS" w:hAnsi="Trebuchet MS"/>
        </w:rPr>
        <w:t xml:space="preserve">caracteristicile spețelor transmise prin intermediul </w:t>
      </w:r>
      <w:r w:rsidR="004B6705">
        <w:rPr>
          <w:rFonts w:ascii="Trebuchet MS" w:hAnsi="Trebuchet MS"/>
        </w:rPr>
        <w:t xml:space="preserve">comunicărilor în format fizic </w:t>
      </w:r>
      <w:r>
        <w:rPr>
          <w:rFonts w:ascii="Trebuchet MS" w:hAnsi="Trebuchet MS"/>
        </w:rPr>
        <w:t>vor fi înregistrate de către funcționarul public responsabil în cadrul Registrului solicitărilor de asistență de specialitate (anexa nr. 8 la prezentul livrabil).</w:t>
      </w:r>
    </w:p>
    <w:p w14:paraId="6173EE44" w14:textId="77777777" w:rsidR="009F540D" w:rsidRPr="0026414E" w:rsidRDefault="00161834" w:rsidP="0026751E">
      <w:pPr>
        <w:pStyle w:val="ListParagraph"/>
        <w:numPr>
          <w:ilvl w:val="0"/>
          <w:numId w:val="110"/>
        </w:numPr>
        <w:contextualSpacing w:val="0"/>
        <w:rPr>
          <w:rFonts w:ascii="Trebuchet MS" w:hAnsi="Trebuchet MS"/>
          <w:b/>
          <w:bCs/>
        </w:rPr>
      </w:pPr>
      <w:r w:rsidRPr="0026414E">
        <w:rPr>
          <w:rFonts w:ascii="Trebuchet MS" w:hAnsi="Trebuchet MS"/>
          <w:b/>
          <w:bCs/>
        </w:rPr>
        <w:t>Sesiuni</w:t>
      </w:r>
      <w:r w:rsidR="00172047" w:rsidRPr="0026414E">
        <w:rPr>
          <w:rFonts w:ascii="Trebuchet MS" w:hAnsi="Trebuchet MS"/>
          <w:b/>
          <w:bCs/>
        </w:rPr>
        <w:t xml:space="preserve"> de lucru</w:t>
      </w:r>
      <w:r w:rsidRPr="0026414E">
        <w:rPr>
          <w:rFonts w:ascii="Trebuchet MS" w:hAnsi="Trebuchet MS"/>
          <w:b/>
          <w:bCs/>
        </w:rPr>
        <w:t xml:space="preserve">: </w:t>
      </w:r>
    </w:p>
    <w:p w14:paraId="37888F14" w14:textId="77777777" w:rsidR="009F540D" w:rsidRDefault="009F540D" w:rsidP="009F540D">
      <w:pPr>
        <w:pStyle w:val="ListParagraph"/>
        <w:numPr>
          <w:ilvl w:val="1"/>
          <w:numId w:val="16"/>
        </w:numPr>
        <w:contextualSpacing w:val="0"/>
        <w:rPr>
          <w:rFonts w:ascii="Trebuchet MS" w:hAnsi="Trebuchet MS"/>
        </w:rPr>
      </w:pPr>
      <w:r>
        <w:rPr>
          <w:rFonts w:ascii="Trebuchet MS" w:hAnsi="Trebuchet MS"/>
        </w:rPr>
        <w:t xml:space="preserve">se vor organiza </w:t>
      </w:r>
      <w:r w:rsidR="00161834">
        <w:rPr>
          <w:rFonts w:ascii="Trebuchet MS" w:hAnsi="Trebuchet MS"/>
        </w:rPr>
        <w:t>ca urmare a monitorizării spețelor și nevoilor de acordare a asistenței de specialitate</w:t>
      </w:r>
      <w:r>
        <w:rPr>
          <w:rFonts w:ascii="Trebuchet MS" w:hAnsi="Trebuchet MS"/>
        </w:rPr>
        <w:t xml:space="preserve"> de către</w:t>
      </w:r>
      <w:r w:rsidR="00161834">
        <w:rPr>
          <w:rFonts w:ascii="Trebuchet MS" w:hAnsi="Trebuchet MS"/>
        </w:rPr>
        <w:t xml:space="preserve"> funcționarii publici din cadrul </w:t>
      </w:r>
      <w:r w:rsidR="00953B4A">
        <w:rPr>
          <w:rFonts w:ascii="Trebuchet MS" w:hAnsi="Trebuchet MS"/>
        </w:rPr>
        <w:t>ANFP</w:t>
      </w:r>
      <w:r>
        <w:rPr>
          <w:rFonts w:ascii="Trebuchet MS" w:hAnsi="Trebuchet MS"/>
        </w:rPr>
        <w:t xml:space="preserve">; aceștia vor </w:t>
      </w:r>
      <w:r w:rsidR="00161834">
        <w:rPr>
          <w:rFonts w:ascii="Trebuchet MS" w:hAnsi="Trebuchet MS"/>
        </w:rPr>
        <w:t xml:space="preserve">propune </w:t>
      </w:r>
      <w:r>
        <w:rPr>
          <w:rFonts w:ascii="Trebuchet MS" w:hAnsi="Trebuchet MS"/>
        </w:rPr>
        <w:t xml:space="preserve">și decide asupra subiectelor tratate în cadrul sesiunilor de lucru; </w:t>
      </w:r>
    </w:p>
    <w:p w14:paraId="0CE5CD15" w14:textId="77777777" w:rsidR="009F540D" w:rsidRDefault="009F540D" w:rsidP="009F540D">
      <w:pPr>
        <w:pStyle w:val="ListParagraph"/>
        <w:numPr>
          <w:ilvl w:val="1"/>
          <w:numId w:val="16"/>
        </w:numPr>
        <w:contextualSpacing w:val="0"/>
        <w:rPr>
          <w:rFonts w:ascii="Trebuchet MS" w:hAnsi="Trebuchet MS"/>
        </w:rPr>
      </w:pPr>
      <w:r>
        <w:rPr>
          <w:rFonts w:ascii="Trebuchet MS" w:hAnsi="Trebuchet MS"/>
        </w:rPr>
        <w:t>ulterior, reprezentanții autorităților sau instituțiilor publice care au solicitat asistență de specialitate în acord cu spețele identificate vor fi invitați să participe la sesiunile de lucru, în vederea dezbaterii/ clarificării aspectelor ce necesită asistență ori în vederea valorificării bunelor practici și/ sau abordării practicilor ineficiente;</w:t>
      </w:r>
    </w:p>
    <w:p w14:paraId="66F957CC" w14:textId="77777777" w:rsidR="00172047" w:rsidRPr="00211EDD" w:rsidRDefault="00172047" w:rsidP="004D7667">
      <w:pPr>
        <w:pStyle w:val="ListParagraph"/>
        <w:numPr>
          <w:ilvl w:val="0"/>
          <w:numId w:val="110"/>
        </w:numPr>
        <w:contextualSpacing w:val="0"/>
        <w:rPr>
          <w:rFonts w:ascii="Trebuchet MS" w:hAnsi="Trebuchet MS"/>
          <w:b/>
          <w:bCs/>
        </w:rPr>
      </w:pPr>
      <w:r w:rsidRPr="00172047">
        <w:rPr>
          <w:rFonts w:ascii="Trebuchet MS" w:hAnsi="Trebuchet MS"/>
          <w:b/>
          <w:bCs/>
        </w:rPr>
        <w:t>Metodologii, îndrumări metodologice, circulare și alte tipuri de materiale suport</w:t>
      </w:r>
      <w:r w:rsidR="00211EDD">
        <w:rPr>
          <w:rFonts w:ascii="Trebuchet MS" w:hAnsi="Trebuchet MS"/>
          <w:b/>
          <w:bCs/>
        </w:rPr>
        <w:t>:</w:t>
      </w:r>
    </w:p>
    <w:p w14:paraId="06AA1DA8" w14:textId="77777777" w:rsidR="00211EDD" w:rsidRPr="004A0623" w:rsidRDefault="00211EDD" w:rsidP="00211EDD">
      <w:pPr>
        <w:pStyle w:val="ListParagraph"/>
        <w:numPr>
          <w:ilvl w:val="1"/>
          <w:numId w:val="16"/>
        </w:numPr>
        <w:contextualSpacing w:val="0"/>
        <w:rPr>
          <w:rFonts w:ascii="Trebuchet MS" w:hAnsi="Trebuchet MS"/>
          <w:b/>
          <w:bCs/>
        </w:rPr>
      </w:pPr>
      <w:r>
        <w:rPr>
          <w:rFonts w:ascii="Trebuchet MS" w:hAnsi="Trebuchet MS"/>
        </w:rPr>
        <w:t xml:space="preserve">se recomandă centralizarea tuturor materialelor elaborate de către ANFP sau </w:t>
      </w:r>
      <w:r w:rsidR="004A0623">
        <w:rPr>
          <w:rFonts w:ascii="Trebuchet MS" w:hAnsi="Trebuchet MS"/>
        </w:rPr>
        <w:t>identificate de către reprezentanții Agenției în vederea valorificării bunelor practici într-un singur document de prezentare a metodelor de asistență</w:t>
      </w:r>
      <w:r w:rsidR="001C450A">
        <w:rPr>
          <w:rFonts w:ascii="Trebuchet MS" w:hAnsi="Trebuchet MS"/>
        </w:rPr>
        <w:t>, pentru asigurarea succesului activităților de auto asistență derulate în cadrul Nivelului 1</w:t>
      </w:r>
      <w:r w:rsidR="004A0623">
        <w:rPr>
          <w:rFonts w:ascii="Trebuchet MS" w:hAnsi="Trebuchet MS"/>
        </w:rPr>
        <w:t>. Acesta va include listarea materialelor suport și link-uri către website-ul ANFP indicând locul în care acestea se regăsesc, în vederea facilitării accesului</w:t>
      </w:r>
      <w:r w:rsidR="004A5D88">
        <w:rPr>
          <w:rFonts w:ascii="Trebuchet MS" w:hAnsi="Trebuchet MS"/>
        </w:rPr>
        <w:t>.</w:t>
      </w:r>
    </w:p>
    <w:p w14:paraId="474062C3" w14:textId="77777777" w:rsidR="004A0623" w:rsidRPr="00CF566B" w:rsidRDefault="000458B1" w:rsidP="00211EDD">
      <w:pPr>
        <w:pStyle w:val="ListParagraph"/>
        <w:numPr>
          <w:ilvl w:val="1"/>
          <w:numId w:val="16"/>
        </w:numPr>
        <w:contextualSpacing w:val="0"/>
        <w:rPr>
          <w:rFonts w:ascii="Trebuchet MS" w:hAnsi="Trebuchet MS"/>
          <w:b/>
          <w:bCs/>
        </w:rPr>
      </w:pPr>
      <w:r w:rsidRPr="000458B1">
        <w:rPr>
          <w:rFonts w:ascii="Trebuchet MS" w:hAnsi="Trebuchet MS"/>
        </w:rPr>
        <w:t>se recomandă</w:t>
      </w:r>
      <w:r>
        <w:rPr>
          <w:rFonts w:ascii="Trebuchet MS" w:hAnsi="Trebuchet MS"/>
        </w:rPr>
        <w:t xml:space="preserve"> actualizarea și promovarea Bibliotecii de spețe, platformă de transfer de cunoștințe disponibilă pentru accesare în cadrul website-ului ANFP</w:t>
      </w:r>
      <w:r>
        <w:rPr>
          <w:rStyle w:val="FootnoteReference"/>
          <w:rFonts w:ascii="Trebuchet MS" w:hAnsi="Trebuchet MS"/>
        </w:rPr>
        <w:footnoteReference w:id="29"/>
      </w:r>
      <w:r>
        <w:rPr>
          <w:rFonts w:ascii="Trebuchet MS" w:hAnsi="Trebuchet MS"/>
        </w:rPr>
        <w:t xml:space="preserve">. </w:t>
      </w:r>
    </w:p>
    <w:p w14:paraId="0C19BD8B" w14:textId="77777777" w:rsidR="00CF566B" w:rsidRPr="006D2052" w:rsidRDefault="00CF566B" w:rsidP="00CF566B">
      <w:pPr>
        <w:pStyle w:val="Heading2"/>
        <w:ind w:left="630"/>
        <w:rPr>
          <w:rFonts w:ascii="Trebuchet MS" w:hAnsi="Trebuchet MS"/>
        </w:rPr>
      </w:pPr>
      <w:bookmarkStart w:id="114" w:name="_Toc159326869"/>
      <w:bookmarkStart w:id="115" w:name="_Toc159434985"/>
      <w:bookmarkStart w:id="116" w:name="_Toc160122809"/>
      <w:bookmarkStart w:id="117" w:name="_Toc164418356"/>
      <w:r w:rsidRPr="006D2052">
        <w:rPr>
          <w:rFonts w:ascii="Trebuchet MS" w:hAnsi="Trebuchet MS"/>
        </w:rPr>
        <w:t>Roluri și responsabilități</w:t>
      </w:r>
      <w:bookmarkEnd w:id="114"/>
      <w:bookmarkEnd w:id="115"/>
      <w:bookmarkEnd w:id="116"/>
      <w:bookmarkEnd w:id="117"/>
      <w:r w:rsidRPr="006D2052">
        <w:rPr>
          <w:rFonts w:ascii="Trebuchet MS" w:hAnsi="Trebuchet MS"/>
        </w:rPr>
        <w:t xml:space="preserve"> </w:t>
      </w:r>
    </w:p>
    <w:p w14:paraId="528923C9" w14:textId="77777777" w:rsidR="00CF566B" w:rsidRPr="00713718" w:rsidRDefault="00CF566B" w:rsidP="00CF566B">
      <w:pPr>
        <w:spacing w:line="40" w:lineRule="atLeast"/>
        <w:rPr>
          <w:rFonts w:ascii="Trebuchet MS" w:eastAsia="Times New Roman" w:hAnsi="Trebuchet MS" w:cs="Arial"/>
          <w:szCs w:val="20"/>
        </w:rPr>
      </w:pPr>
      <w:r w:rsidRPr="00713718">
        <w:rPr>
          <w:rFonts w:ascii="Trebuchet MS" w:eastAsia="Times New Roman" w:hAnsi="Trebuchet MS" w:cs="Arial"/>
          <w:szCs w:val="20"/>
        </w:rPr>
        <w:t>Actori implicați în procesul de acordare a asistenței de specialitate compartimentelor de resurse umane:</w:t>
      </w:r>
    </w:p>
    <w:p w14:paraId="722EA8E3" w14:textId="77777777" w:rsidR="00CF566B" w:rsidRPr="00713718" w:rsidRDefault="00CF566B" w:rsidP="00DA73F3">
      <w:pPr>
        <w:pStyle w:val="ListParagraph"/>
        <w:numPr>
          <w:ilvl w:val="0"/>
          <w:numId w:val="19"/>
        </w:numPr>
        <w:spacing w:line="40" w:lineRule="atLeast"/>
        <w:rPr>
          <w:rFonts w:ascii="Trebuchet MS" w:eastAsia="Times New Roman" w:hAnsi="Trebuchet MS" w:cs="Arial"/>
          <w:szCs w:val="20"/>
        </w:rPr>
      </w:pPr>
      <w:r w:rsidRPr="00713718">
        <w:rPr>
          <w:rFonts w:ascii="Trebuchet MS" w:eastAsia="Times New Roman" w:hAnsi="Trebuchet MS" w:cs="Arial"/>
          <w:szCs w:val="20"/>
        </w:rPr>
        <w:t xml:space="preserve">Autoritățile și instituțiile publice în cadrul cărora sunt stabilite funcțiile publice prevăzute la art. 385 din OUG nr. 57/2019, cu modificările și completările ulterioare, respectiv </w:t>
      </w:r>
      <w:r w:rsidR="004D68C7">
        <w:rPr>
          <w:rFonts w:ascii="Trebuchet MS" w:eastAsia="Times New Roman" w:hAnsi="Trebuchet MS" w:cs="Arial"/>
          <w:szCs w:val="20"/>
        </w:rPr>
        <w:t xml:space="preserve">funcționarii publici din cadrul </w:t>
      </w:r>
      <w:r w:rsidRPr="00713718">
        <w:rPr>
          <w:rFonts w:ascii="Trebuchet MS" w:eastAsia="Times New Roman" w:hAnsi="Trebuchet MS" w:cs="Arial"/>
          <w:szCs w:val="20"/>
        </w:rPr>
        <w:t>compartimentel</w:t>
      </w:r>
      <w:r w:rsidR="004D68C7">
        <w:rPr>
          <w:rFonts w:ascii="Trebuchet MS" w:eastAsia="Times New Roman" w:hAnsi="Trebuchet MS" w:cs="Arial"/>
          <w:szCs w:val="20"/>
        </w:rPr>
        <w:t>or</w:t>
      </w:r>
      <w:r w:rsidRPr="00713718">
        <w:rPr>
          <w:rFonts w:ascii="Trebuchet MS" w:eastAsia="Times New Roman" w:hAnsi="Trebuchet MS" w:cs="Arial"/>
          <w:szCs w:val="20"/>
        </w:rPr>
        <w:t xml:space="preserve"> de RU din cadrul autorităților și instituțiilor publice</w:t>
      </w:r>
      <w:r w:rsidR="00754033">
        <w:rPr>
          <w:rFonts w:ascii="Trebuchet MS" w:eastAsia="Times New Roman" w:hAnsi="Trebuchet MS" w:cs="Arial"/>
          <w:szCs w:val="20"/>
        </w:rPr>
        <w:t xml:space="preserve"> </w:t>
      </w:r>
      <w:r w:rsidR="004D68C7">
        <w:rPr>
          <w:rFonts w:ascii="Trebuchet MS" w:eastAsia="Times New Roman" w:hAnsi="Trebuchet MS" w:cs="Arial"/>
          <w:szCs w:val="20"/>
        </w:rPr>
        <w:t>–</w:t>
      </w:r>
      <w:r w:rsidRPr="00713718">
        <w:rPr>
          <w:rFonts w:ascii="Trebuchet MS" w:eastAsia="Times New Roman" w:hAnsi="Trebuchet MS" w:cs="Arial"/>
          <w:szCs w:val="20"/>
        </w:rPr>
        <w:t xml:space="preserve"> </w:t>
      </w:r>
      <w:r w:rsidR="004D68C7" w:rsidRPr="004D68C7">
        <w:rPr>
          <w:rFonts w:ascii="Trebuchet MS" w:eastAsia="Times New Roman" w:hAnsi="Trebuchet MS" w:cs="Arial"/>
          <w:b/>
          <w:bCs/>
          <w:szCs w:val="20"/>
        </w:rPr>
        <w:t>FP -</w:t>
      </w:r>
      <w:r w:rsidR="004D68C7">
        <w:rPr>
          <w:rFonts w:ascii="Trebuchet MS" w:eastAsia="Times New Roman" w:hAnsi="Trebuchet MS" w:cs="Arial"/>
          <w:szCs w:val="20"/>
        </w:rPr>
        <w:t xml:space="preserve"> </w:t>
      </w:r>
      <w:r w:rsidRPr="00754033">
        <w:rPr>
          <w:rFonts w:ascii="Trebuchet MS" w:eastAsia="Times New Roman" w:hAnsi="Trebuchet MS" w:cs="Arial"/>
          <w:b/>
          <w:bCs/>
          <w:szCs w:val="20"/>
        </w:rPr>
        <w:t>CR</w:t>
      </w:r>
      <w:r w:rsidR="00754033">
        <w:rPr>
          <w:rFonts w:ascii="Trebuchet MS" w:eastAsia="Times New Roman" w:hAnsi="Trebuchet MS" w:cs="Arial"/>
          <w:b/>
          <w:bCs/>
          <w:szCs w:val="20"/>
        </w:rPr>
        <w:t>U</w:t>
      </w:r>
    </w:p>
    <w:p w14:paraId="031208A0" w14:textId="77777777" w:rsidR="00CF566B" w:rsidRPr="00713718" w:rsidRDefault="00754033" w:rsidP="00DA73F3">
      <w:pPr>
        <w:pStyle w:val="ListParagraph"/>
        <w:numPr>
          <w:ilvl w:val="0"/>
          <w:numId w:val="19"/>
        </w:numPr>
        <w:spacing w:line="40" w:lineRule="atLeast"/>
        <w:rPr>
          <w:rFonts w:ascii="Trebuchet MS" w:eastAsia="Times New Roman" w:hAnsi="Trebuchet MS" w:cs="Arial"/>
          <w:szCs w:val="20"/>
        </w:rPr>
      </w:pPr>
      <w:r>
        <w:rPr>
          <w:rFonts w:ascii="Trebuchet MS" w:eastAsia="Times New Roman" w:hAnsi="Trebuchet MS" w:cs="Arial"/>
          <w:szCs w:val="20"/>
        </w:rPr>
        <w:t>F</w:t>
      </w:r>
      <w:r w:rsidRPr="00713718">
        <w:rPr>
          <w:rFonts w:ascii="Trebuchet MS" w:eastAsia="Times New Roman" w:hAnsi="Trebuchet MS" w:cs="Arial"/>
          <w:szCs w:val="20"/>
        </w:rPr>
        <w:t>uncționar</w:t>
      </w:r>
      <w:r>
        <w:rPr>
          <w:rFonts w:ascii="Trebuchet MS" w:eastAsia="Times New Roman" w:hAnsi="Trebuchet MS" w:cs="Arial"/>
          <w:szCs w:val="20"/>
        </w:rPr>
        <w:t>i</w:t>
      </w:r>
      <w:r w:rsidRPr="00713718">
        <w:rPr>
          <w:rFonts w:ascii="Trebuchet MS" w:eastAsia="Times New Roman" w:hAnsi="Trebuchet MS" w:cs="Arial"/>
          <w:szCs w:val="20"/>
        </w:rPr>
        <w:t xml:space="preserve"> public</w:t>
      </w:r>
      <w:r>
        <w:rPr>
          <w:rFonts w:ascii="Trebuchet MS" w:eastAsia="Times New Roman" w:hAnsi="Trebuchet MS" w:cs="Arial"/>
          <w:szCs w:val="20"/>
        </w:rPr>
        <w:t>i</w:t>
      </w:r>
      <w:r w:rsidRPr="00713718">
        <w:rPr>
          <w:rFonts w:ascii="Trebuchet MS" w:eastAsia="Times New Roman" w:hAnsi="Trebuchet MS" w:cs="Arial"/>
          <w:szCs w:val="20"/>
        </w:rPr>
        <w:t xml:space="preserve"> din cadrul </w:t>
      </w:r>
      <w:r w:rsidR="004D68C7">
        <w:rPr>
          <w:rFonts w:ascii="Trebuchet MS" w:eastAsia="Times New Roman" w:hAnsi="Trebuchet MS" w:cs="Arial"/>
          <w:szCs w:val="20"/>
        </w:rPr>
        <w:t>ANFP cu atribuții de acordare a asistenței de specialitate compartimentelor de resurse umane</w:t>
      </w:r>
      <w:r w:rsidR="00CF566B">
        <w:rPr>
          <w:rFonts w:ascii="Trebuchet MS" w:eastAsia="Times New Roman" w:hAnsi="Trebuchet MS" w:cs="Arial"/>
          <w:szCs w:val="20"/>
        </w:rPr>
        <w:t xml:space="preserve"> -</w:t>
      </w:r>
      <w:r w:rsidR="00CF566B" w:rsidRPr="00713718">
        <w:rPr>
          <w:rFonts w:ascii="Trebuchet MS" w:eastAsia="Times New Roman" w:hAnsi="Trebuchet MS" w:cs="Arial"/>
          <w:szCs w:val="20"/>
        </w:rPr>
        <w:t xml:space="preserve"> </w:t>
      </w:r>
      <w:r w:rsidRPr="00754033">
        <w:rPr>
          <w:rFonts w:ascii="Trebuchet MS" w:eastAsia="Times New Roman" w:hAnsi="Trebuchet MS" w:cs="Arial"/>
          <w:b/>
          <w:bCs/>
          <w:szCs w:val="20"/>
        </w:rPr>
        <w:t>FP</w:t>
      </w:r>
      <w:r>
        <w:rPr>
          <w:rFonts w:ascii="Trebuchet MS" w:eastAsia="Times New Roman" w:hAnsi="Trebuchet MS" w:cs="Arial"/>
          <w:szCs w:val="20"/>
        </w:rPr>
        <w:t xml:space="preserve"> </w:t>
      </w:r>
      <w:r w:rsidR="00086BF1" w:rsidRPr="00086BF1">
        <w:rPr>
          <w:rFonts w:ascii="Trebuchet MS" w:eastAsia="Times New Roman" w:hAnsi="Trebuchet MS" w:cs="Arial"/>
          <w:b/>
          <w:bCs/>
          <w:szCs w:val="20"/>
        </w:rPr>
        <w:t>- ANFP</w:t>
      </w:r>
    </w:p>
    <w:p w14:paraId="65E194D9" w14:textId="77777777" w:rsidR="00CF566B" w:rsidRPr="00713718" w:rsidRDefault="004D68C7" w:rsidP="00DA73F3">
      <w:pPr>
        <w:pStyle w:val="ListParagraph"/>
        <w:numPr>
          <w:ilvl w:val="0"/>
          <w:numId w:val="19"/>
        </w:numPr>
        <w:spacing w:line="40" w:lineRule="atLeast"/>
        <w:rPr>
          <w:rFonts w:ascii="Trebuchet MS" w:eastAsia="Times New Roman" w:hAnsi="Trebuchet MS" w:cs="Arial"/>
          <w:szCs w:val="20"/>
        </w:rPr>
      </w:pPr>
      <w:r>
        <w:rPr>
          <w:rFonts w:ascii="Trebuchet MS" w:eastAsia="Times New Roman" w:hAnsi="Trebuchet MS" w:cs="Arial"/>
          <w:szCs w:val="20"/>
        </w:rPr>
        <w:t xml:space="preserve">Superiorul direct al funcționarilor publici </w:t>
      </w:r>
      <w:r w:rsidR="00B818F6">
        <w:rPr>
          <w:rFonts w:ascii="Trebuchet MS" w:eastAsia="Times New Roman" w:hAnsi="Trebuchet MS" w:cs="Arial"/>
          <w:szCs w:val="20"/>
        </w:rPr>
        <w:t xml:space="preserve">din </w:t>
      </w:r>
      <w:r w:rsidRPr="00713718">
        <w:rPr>
          <w:rFonts w:ascii="Trebuchet MS" w:eastAsia="Times New Roman" w:hAnsi="Trebuchet MS" w:cs="Arial"/>
          <w:szCs w:val="20"/>
        </w:rPr>
        <w:t xml:space="preserve">cadrul </w:t>
      </w:r>
      <w:r>
        <w:rPr>
          <w:rFonts w:ascii="Trebuchet MS" w:eastAsia="Times New Roman" w:hAnsi="Trebuchet MS" w:cs="Arial"/>
          <w:szCs w:val="20"/>
        </w:rPr>
        <w:t xml:space="preserve">ANFP cu atribuții de acordare a asistenței de specialitate compartimentelor de resurse umane </w:t>
      </w:r>
      <w:r w:rsidR="00DE295D">
        <w:rPr>
          <w:rFonts w:ascii="Trebuchet MS" w:eastAsia="Times New Roman" w:hAnsi="Trebuchet MS" w:cs="Arial"/>
          <w:szCs w:val="20"/>
        </w:rPr>
        <w:t xml:space="preserve">- </w:t>
      </w:r>
      <w:r w:rsidR="00CF566B" w:rsidRPr="00754033">
        <w:rPr>
          <w:rFonts w:ascii="Trebuchet MS" w:eastAsia="Times New Roman" w:hAnsi="Trebuchet MS" w:cs="Arial"/>
          <w:b/>
          <w:bCs/>
          <w:szCs w:val="20"/>
        </w:rPr>
        <w:t>D</w:t>
      </w:r>
    </w:p>
    <w:p w14:paraId="1A1847EA" w14:textId="77777777" w:rsidR="00CF566B" w:rsidRPr="00CF566B" w:rsidRDefault="00CF566B" w:rsidP="00CF566B">
      <w:pPr>
        <w:rPr>
          <w:rFonts w:ascii="Trebuchet MS" w:hAnsi="Trebuchet MS"/>
          <w:b/>
          <w:bCs/>
        </w:rPr>
      </w:pPr>
      <w:r>
        <w:rPr>
          <w:rFonts w:ascii="Trebuchet MS" w:hAnsi="Trebuchet MS"/>
        </w:rPr>
        <w:t>Etapele procesului detaliate în capitolul următor includ s</w:t>
      </w:r>
      <w:r w:rsidRPr="006D2052">
        <w:rPr>
          <w:rFonts w:ascii="Trebuchet MS" w:hAnsi="Trebuchet MS"/>
        </w:rPr>
        <w:t>chema RACI (Responsabil – Aprobator – Consultat – Informat)</w:t>
      </w:r>
      <w:r w:rsidR="00754033">
        <w:rPr>
          <w:rFonts w:ascii="Trebuchet MS" w:hAnsi="Trebuchet MS"/>
        </w:rPr>
        <w:t>, respectiv</w:t>
      </w:r>
      <w:r w:rsidR="00754033" w:rsidRPr="00754033">
        <w:rPr>
          <w:rFonts w:ascii="Trebuchet MS" w:eastAsia="Times New Roman" w:hAnsi="Trebuchet MS" w:cs="Arial"/>
          <w:szCs w:val="20"/>
        </w:rPr>
        <w:t xml:space="preserve"> </w:t>
      </w:r>
      <w:r w:rsidR="00754033" w:rsidRPr="006D2052">
        <w:rPr>
          <w:rFonts w:ascii="Trebuchet MS" w:eastAsia="Times New Roman" w:hAnsi="Trebuchet MS" w:cs="Arial"/>
          <w:szCs w:val="20"/>
        </w:rPr>
        <w:t>modul de alocare a rolurilor și responsabilităților între actorii ante-menționați, pe parcursul derulării etapelor/ activităților din procesul de acordare a asistenței de specialitate compartimentelor de resurse umane</w:t>
      </w:r>
      <w:r w:rsidR="00754033">
        <w:rPr>
          <w:rFonts w:ascii="Trebuchet MS" w:eastAsia="Times New Roman" w:hAnsi="Trebuchet MS" w:cs="Arial"/>
          <w:szCs w:val="20"/>
        </w:rPr>
        <w:t>.</w:t>
      </w:r>
    </w:p>
    <w:p w14:paraId="308BA8E3" w14:textId="77777777" w:rsidR="009B61B5" w:rsidRPr="005035E7" w:rsidRDefault="00C55A9A" w:rsidP="006D2052">
      <w:pPr>
        <w:pStyle w:val="Heading2"/>
        <w:ind w:left="630"/>
        <w:rPr>
          <w:rFonts w:ascii="Trebuchet MS" w:hAnsi="Trebuchet MS"/>
        </w:rPr>
      </w:pPr>
      <w:bookmarkStart w:id="118" w:name="_Toc159326868"/>
      <w:bookmarkStart w:id="119" w:name="_Toc159434979"/>
      <w:bookmarkStart w:id="120" w:name="_Toc160122810"/>
      <w:bookmarkStart w:id="121" w:name="_Toc164418357"/>
      <w:r w:rsidRPr="005035E7">
        <w:rPr>
          <w:rFonts w:ascii="Trebuchet MS" w:hAnsi="Trebuchet MS"/>
        </w:rPr>
        <w:lastRenderedPageBreak/>
        <w:t xml:space="preserve">Detalierea </w:t>
      </w:r>
      <w:bookmarkEnd w:id="118"/>
      <w:bookmarkEnd w:id="119"/>
      <w:r w:rsidR="00E451B9">
        <w:rPr>
          <w:rFonts w:ascii="Trebuchet MS" w:hAnsi="Trebuchet MS"/>
        </w:rPr>
        <w:t>fluxului de lucru în vederea acordării</w:t>
      </w:r>
      <w:r w:rsidR="00024BFA" w:rsidRPr="005035E7">
        <w:rPr>
          <w:rFonts w:ascii="Trebuchet MS" w:hAnsi="Trebuchet MS"/>
        </w:rPr>
        <w:t xml:space="preserve"> asistenței de specialitate compartimentelor de resurse umane</w:t>
      </w:r>
      <w:bookmarkEnd w:id="120"/>
      <w:bookmarkEnd w:id="121"/>
      <w:r w:rsidR="009B61B5" w:rsidRPr="005035E7">
        <w:rPr>
          <w:rFonts w:ascii="Trebuchet MS" w:hAnsi="Trebuchet MS"/>
        </w:rPr>
        <w:tab/>
      </w:r>
    </w:p>
    <w:p w14:paraId="78DACDE0" w14:textId="77777777" w:rsidR="00625FDF" w:rsidRPr="00E451B9" w:rsidRDefault="00625FDF" w:rsidP="00D725B2">
      <w:pPr>
        <w:spacing w:line="23" w:lineRule="atLeast"/>
        <w:rPr>
          <w:rFonts w:ascii="Trebuchet MS" w:hAnsi="Trebuchet MS"/>
        </w:rPr>
      </w:pPr>
      <w:r w:rsidRPr="00E451B9">
        <w:rPr>
          <w:rFonts w:ascii="Trebuchet MS" w:hAnsi="Trebuchet MS"/>
        </w:rPr>
        <w:t xml:space="preserve">Acest capitol al Metodologiei include detalierea tuturor activităților și pașilor de proces derulați în vederea </w:t>
      </w:r>
      <w:r w:rsidR="00DE6917" w:rsidRPr="00E451B9">
        <w:rPr>
          <w:rFonts w:ascii="Trebuchet MS" w:hAnsi="Trebuchet MS"/>
        </w:rPr>
        <w:t>acordării asistenței de specialitate</w:t>
      </w:r>
      <w:r w:rsidRPr="00E451B9">
        <w:rPr>
          <w:rFonts w:ascii="Trebuchet MS" w:hAnsi="Trebuchet MS"/>
        </w:rPr>
        <w:t xml:space="preserve">, completând etapele procedurii de elaborare și avizare a competențelor specifice prevăzute de art. 22 din anexa nr. 8 la </w:t>
      </w:r>
      <w:r w:rsidR="00922F3F">
        <w:rPr>
          <w:rFonts w:ascii="Trebuchet MS" w:hAnsi="Trebuchet MS"/>
        </w:rPr>
        <w:t xml:space="preserve">OUG </w:t>
      </w:r>
      <w:r w:rsidRPr="00E451B9">
        <w:rPr>
          <w:rFonts w:ascii="Trebuchet MS" w:hAnsi="Trebuchet MS"/>
        </w:rPr>
        <w:t>nr. 57/2019, cu modificările și completările ulterioare, respectiv:</w:t>
      </w:r>
    </w:p>
    <w:p w14:paraId="7D18FA2A" w14:textId="77777777" w:rsidR="00C51B8C" w:rsidRPr="00C51B8C" w:rsidRDefault="00C51B8C" w:rsidP="004D7667">
      <w:pPr>
        <w:pStyle w:val="ListParagraph"/>
        <w:numPr>
          <w:ilvl w:val="0"/>
          <w:numId w:val="106"/>
        </w:numPr>
        <w:spacing w:line="23" w:lineRule="atLeast"/>
        <w:contextualSpacing w:val="0"/>
        <w:rPr>
          <w:rFonts w:ascii="Trebuchet MS" w:hAnsi="Trebuchet MS"/>
        </w:rPr>
      </w:pPr>
      <w:r w:rsidRPr="008E7789">
        <w:rPr>
          <w:rFonts w:ascii="Trebuchet MS" w:hAnsi="Trebuchet MS"/>
          <w:b/>
          <w:bCs/>
        </w:rPr>
        <w:t>Etapa 1</w:t>
      </w:r>
      <w:r>
        <w:rPr>
          <w:rFonts w:ascii="Trebuchet MS" w:hAnsi="Trebuchet MS"/>
        </w:rPr>
        <w:t xml:space="preserve"> </w:t>
      </w:r>
      <w:r w:rsidR="008E7789">
        <w:rPr>
          <w:rFonts w:ascii="Trebuchet MS" w:hAnsi="Trebuchet MS"/>
        </w:rPr>
        <w:t>–</w:t>
      </w:r>
      <w:r>
        <w:rPr>
          <w:rFonts w:ascii="Trebuchet MS" w:hAnsi="Trebuchet MS"/>
        </w:rPr>
        <w:t xml:space="preserve"> </w:t>
      </w:r>
      <w:r w:rsidR="008E7789">
        <w:rPr>
          <w:rFonts w:ascii="Trebuchet MS" w:hAnsi="Trebuchet MS"/>
        </w:rPr>
        <w:t>Derularea activităților de auto asistență și solicitarea asistenței de specialitate în situația în care materialele suport nu au răspuns nevoii de asistență;</w:t>
      </w:r>
    </w:p>
    <w:p w14:paraId="42421DC3" w14:textId="77777777" w:rsidR="007D3EA7" w:rsidRPr="007D3EA7" w:rsidRDefault="007D3EA7" w:rsidP="004D7667">
      <w:pPr>
        <w:pStyle w:val="ListParagraph"/>
        <w:numPr>
          <w:ilvl w:val="0"/>
          <w:numId w:val="106"/>
        </w:numPr>
        <w:spacing w:line="23" w:lineRule="atLeast"/>
        <w:contextualSpacing w:val="0"/>
        <w:rPr>
          <w:rFonts w:ascii="Trebuchet MS" w:hAnsi="Trebuchet MS"/>
        </w:rPr>
      </w:pPr>
      <w:r w:rsidRPr="007D3EA7">
        <w:rPr>
          <w:rFonts w:ascii="Trebuchet MS" w:hAnsi="Trebuchet MS"/>
          <w:b/>
          <w:bCs/>
        </w:rPr>
        <w:t xml:space="preserve">Etapa </w:t>
      </w:r>
      <w:r w:rsidR="008C4E8C">
        <w:rPr>
          <w:rFonts w:ascii="Trebuchet MS" w:hAnsi="Trebuchet MS"/>
          <w:b/>
          <w:bCs/>
        </w:rPr>
        <w:t>2</w:t>
      </w:r>
      <w:r w:rsidRPr="007D3EA7">
        <w:rPr>
          <w:rFonts w:ascii="Trebuchet MS" w:hAnsi="Trebuchet MS"/>
        </w:rPr>
        <w:t xml:space="preserve"> – </w:t>
      </w:r>
      <w:r w:rsidR="008E7789">
        <w:rPr>
          <w:rFonts w:ascii="Trebuchet MS" w:hAnsi="Trebuchet MS"/>
        </w:rPr>
        <w:t xml:space="preserve">Înregistrarea </w:t>
      </w:r>
      <w:r w:rsidR="00197A43">
        <w:rPr>
          <w:rFonts w:ascii="Trebuchet MS" w:hAnsi="Trebuchet MS"/>
        </w:rPr>
        <w:t xml:space="preserve">și clasificarea </w:t>
      </w:r>
      <w:r w:rsidR="008E7789">
        <w:rPr>
          <w:rFonts w:ascii="Trebuchet MS" w:hAnsi="Trebuchet MS"/>
        </w:rPr>
        <w:t xml:space="preserve">solicitării de asistență de specialitate, </w:t>
      </w:r>
      <w:r w:rsidRPr="007D3EA7">
        <w:rPr>
          <w:rFonts w:ascii="Trebuchet MS" w:hAnsi="Trebuchet MS"/>
        </w:rPr>
        <w:t>în funcție de nivelul de asistență potrivit, incluzând activități referitoare identificarea metodelor de asistență.</w:t>
      </w:r>
    </w:p>
    <w:p w14:paraId="7D7C8918" w14:textId="77777777" w:rsidR="007D3EA7" w:rsidRPr="007D3EA7" w:rsidRDefault="007D3EA7" w:rsidP="004D7667">
      <w:pPr>
        <w:pStyle w:val="ListParagraph"/>
        <w:numPr>
          <w:ilvl w:val="0"/>
          <w:numId w:val="106"/>
        </w:numPr>
        <w:spacing w:line="23" w:lineRule="atLeast"/>
        <w:contextualSpacing w:val="0"/>
        <w:rPr>
          <w:rFonts w:ascii="Trebuchet MS" w:hAnsi="Trebuchet MS"/>
        </w:rPr>
      </w:pPr>
      <w:r w:rsidRPr="007D3EA7">
        <w:rPr>
          <w:rFonts w:ascii="Trebuchet MS" w:hAnsi="Trebuchet MS"/>
          <w:b/>
          <w:bCs/>
        </w:rPr>
        <w:t xml:space="preserve">Etapa </w:t>
      </w:r>
      <w:r w:rsidR="008C4E8C">
        <w:rPr>
          <w:rFonts w:ascii="Trebuchet MS" w:hAnsi="Trebuchet MS"/>
          <w:b/>
          <w:bCs/>
        </w:rPr>
        <w:t>3</w:t>
      </w:r>
      <w:r w:rsidRPr="007D3EA7">
        <w:rPr>
          <w:rFonts w:ascii="Trebuchet MS" w:hAnsi="Trebuchet MS"/>
        </w:rPr>
        <w:t xml:space="preserve"> – </w:t>
      </w:r>
      <w:r w:rsidR="00ED3B3E" w:rsidRPr="00ED3B3E">
        <w:rPr>
          <w:rFonts w:ascii="Trebuchet MS" w:hAnsi="Trebuchet MS"/>
        </w:rPr>
        <w:t>Acordarea sprijinului de specialitate în funcție de nivelul de asistență alocat</w:t>
      </w:r>
      <w:r w:rsidRPr="007D3EA7">
        <w:rPr>
          <w:rFonts w:ascii="Trebuchet MS" w:hAnsi="Trebuchet MS"/>
        </w:rPr>
        <w:t>, incluzând activități corespunzătoare derulării activităților de asistență de specialitate de Nivel 2 și 3</w:t>
      </w:r>
    </w:p>
    <w:p w14:paraId="2DA453F5" w14:textId="77777777" w:rsidR="007D3EA7" w:rsidRPr="007D3EA7" w:rsidRDefault="007D3EA7" w:rsidP="004D7667">
      <w:pPr>
        <w:pStyle w:val="ListParagraph"/>
        <w:numPr>
          <w:ilvl w:val="0"/>
          <w:numId w:val="106"/>
        </w:numPr>
        <w:spacing w:line="23" w:lineRule="atLeast"/>
        <w:contextualSpacing w:val="0"/>
        <w:rPr>
          <w:rFonts w:ascii="Trebuchet MS" w:hAnsi="Trebuchet MS"/>
        </w:rPr>
      </w:pPr>
      <w:r w:rsidRPr="007D3EA7">
        <w:rPr>
          <w:rFonts w:ascii="Trebuchet MS" w:hAnsi="Trebuchet MS"/>
          <w:b/>
          <w:bCs/>
        </w:rPr>
        <w:t xml:space="preserve">Etapa </w:t>
      </w:r>
      <w:r w:rsidR="008C4E8C">
        <w:rPr>
          <w:rFonts w:ascii="Trebuchet MS" w:hAnsi="Trebuchet MS"/>
          <w:b/>
          <w:bCs/>
        </w:rPr>
        <w:t>4</w:t>
      </w:r>
      <w:r w:rsidRPr="007D3EA7">
        <w:rPr>
          <w:rFonts w:ascii="Trebuchet MS" w:hAnsi="Trebuchet MS"/>
        </w:rPr>
        <w:t xml:space="preserve"> – Gestionarea și actualizarea materialelor suport și instrumentelor de lucru, ca urmare a colectării și centralizării feedback-ului colectat de la reprezentanții compartimentelor de resurse umane/ beneficiarii metodelor de asistență de specialitate</w:t>
      </w:r>
    </w:p>
    <w:p w14:paraId="1435A9C2" w14:textId="77777777" w:rsidR="00625FDF" w:rsidRPr="00E451B9" w:rsidRDefault="00625FDF" w:rsidP="00D725B2">
      <w:pPr>
        <w:spacing w:line="23" w:lineRule="atLeast"/>
        <w:rPr>
          <w:rFonts w:ascii="Trebuchet MS" w:hAnsi="Trebuchet MS"/>
        </w:rPr>
      </w:pPr>
      <w:r w:rsidRPr="00E451B9">
        <w:rPr>
          <w:rFonts w:ascii="Trebuchet MS" w:hAnsi="Trebuchet MS"/>
        </w:rPr>
        <w:t xml:space="preserve">Fiecare subcapitol următor include următoarele detalii: </w:t>
      </w:r>
    </w:p>
    <w:p w14:paraId="69BE4374" w14:textId="77777777" w:rsidR="00625FDF" w:rsidRPr="00E451B9" w:rsidRDefault="00625FDF" w:rsidP="00F81FBF">
      <w:pPr>
        <w:numPr>
          <w:ilvl w:val="0"/>
          <w:numId w:val="18"/>
        </w:numPr>
        <w:spacing w:before="60" w:after="60" w:line="23" w:lineRule="atLeast"/>
        <w:rPr>
          <w:rFonts w:ascii="Trebuchet MS" w:hAnsi="Trebuchet MS"/>
        </w:rPr>
      </w:pPr>
      <w:r w:rsidRPr="00E451B9">
        <w:rPr>
          <w:rFonts w:ascii="Trebuchet MS" w:hAnsi="Trebuchet MS"/>
        </w:rPr>
        <w:t xml:space="preserve">schema logică a pașilor de parcurs/activităților din cadrul fiecărei etape </w:t>
      </w:r>
    </w:p>
    <w:p w14:paraId="432E9A06" w14:textId="77777777" w:rsidR="00625FDF" w:rsidRPr="00E451B9" w:rsidRDefault="00625FDF" w:rsidP="00F81FBF">
      <w:pPr>
        <w:numPr>
          <w:ilvl w:val="0"/>
          <w:numId w:val="18"/>
        </w:numPr>
        <w:spacing w:before="60" w:after="60" w:line="23" w:lineRule="atLeast"/>
        <w:rPr>
          <w:rFonts w:ascii="Trebuchet MS" w:hAnsi="Trebuchet MS"/>
        </w:rPr>
      </w:pPr>
      <w:r w:rsidRPr="00E451B9">
        <w:rPr>
          <w:rFonts w:ascii="Trebuchet MS" w:hAnsi="Trebuchet MS"/>
        </w:rPr>
        <w:t xml:space="preserve">descrierea etapei și </w:t>
      </w:r>
      <w:r w:rsidR="00C95776">
        <w:rPr>
          <w:rFonts w:ascii="Trebuchet MS" w:hAnsi="Trebuchet MS"/>
        </w:rPr>
        <w:t xml:space="preserve">a </w:t>
      </w:r>
      <w:r w:rsidRPr="00E451B9">
        <w:rPr>
          <w:rFonts w:ascii="Trebuchet MS" w:hAnsi="Trebuchet MS"/>
        </w:rPr>
        <w:t xml:space="preserve">activităților </w:t>
      </w:r>
      <w:r w:rsidR="00C95776">
        <w:rPr>
          <w:rFonts w:ascii="Trebuchet MS" w:hAnsi="Trebuchet MS"/>
        </w:rPr>
        <w:t>aferente, inclusiv segregarea responsabilităților între posturile implicate în derularea acestora și asupra rezultatului final; segregarea de responsabilități este prezentată prin intermediul cadrului de lucru RACI, care distinge între responsabilități privind realizarea activității (rol de Responsabil), calitatea rezultatului activității (rol de Aprobator), nevoia formală de consultare (rol de Consultat) și de informare (rol de Informat)</w:t>
      </w:r>
    </w:p>
    <w:p w14:paraId="6DD7ACB2" w14:textId="77777777" w:rsidR="00C22005" w:rsidRDefault="00625FDF" w:rsidP="0026751E">
      <w:pPr>
        <w:numPr>
          <w:ilvl w:val="0"/>
          <w:numId w:val="18"/>
        </w:numPr>
        <w:spacing w:before="60" w:after="60" w:line="23" w:lineRule="atLeast"/>
        <w:rPr>
          <w:rFonts w:ascii="Trebuchet MS" w:hAnsi="Trebuchet MS"/>
        </w:rPr>
      </w:pPr>
      <w:r w:rsidRPr="00922F3F">
        <w:rPr>
          <w:rFonts w:ascii="Trebuchet MS" w:hAnsi="Trebuchet MS"/>
        </w:rPr>
        <w:t>instrumentele de lucru utilizate în cadrul fiecărei etape</w:t>
      </w:r>
    </w:p>
    <w:p w14:paraId="060924AD" w14:textId="77777777" w:rsidR="00922F3F" w:rsidRDefault="00922F3F" w:rsidP="00922F3F">
      <w:pPr>
        <w:spacing w:before="60" w:after="60" w:line="23" w:lineRule="atLeast"/>
        <w:rPr>
          <w:rFonts w:ascii="Trebuchet MS" w:hAnsi="Trebuchet MS"/>
        </w:rPr>
      </w:pPr>
    </w:p>
    <w:p w14:paraId="27D0A5A4" w14:textId="77777777" w:rsidR="00922F3F" w:rsidRDefault="00922F3F" w:rsidP="00922F3F">
      <w:pPr>
        <w:spacing w:before="60" w:after="60" w:line="23" w:lineRule="atLeast"/>
        <w:rPr>
          <w:rFonts w:ascii="Trebuchet MS" w:hAnsi="Trebuchet MS"/>
        </w:rPr>
      </w:pPr>
    </w:p>
    <w:p w14:paraId="0A6F3F2D" w14:textId="77777777" w:rsidR="008C4E8C" w:rsidRDefault="008C4E8C" w:rsidP="00D725B2">
      <w:pPr>
        <w:pStyle w:val="Heading3"/>
        <w:spacing w:before="240" w:line="23" w:lineRule="atLeast"/>
        <w:rPr>
          <w:rFonts w:ascii="Trebuchet MS" w:hAnsi="Trebuchet MS"/>
        </w:rPr>
      </w:pPr>
      <w:bookmarkStart w:id="122" w:name="_Toc164418358"/>
      <w:bookmarkStart w:id="123" w:name="_Toc159434980"/>
      <w:bookmarkStart w:id="124" w:name="_Toc160122811"/>
      <w:r>
        <w:rPr>
          <w:rFonts w:ascii="Trebuchet MS" w:hAnsi="Trebuchet MS"/>
        </w:rPr>
        <w:t xml:space="preserve">Etapa 1 - </w:t>
      </w:r>
      <w:r w:rsidRPr="008C4E8C">
        <w:rPr>
          <w:rFonts w:ascii="Trebuchet MS" w:hAnsi="Trebuchet MS"/>
        </w:rPr>
        <w:t>Derularea activităților de auto asistență și solicitarea asistenței de specialitate în situația în care materialele suport nu au răspuns nevoii de asistență</w:t>
      </w:r>
      <w:bookmarkEnd w:id="122"/>
    </w:p>
    <w:p w14:paraId="68D75678" w14:textId="77777777" w:rsidR="0007710A" w:rsidRPr="00CF566B" w:rsidRDefault="0007710A" w:rsidP="0007710A">
      <w:pPr>
        <w:spacing w:before="0"/>
        <w:rPr>
          <w:rFonts w:ascii="Trebuchet MS" w:hAnsi="Trebuchet MS"/>
          <w:i/>
          <w:iCs/>
          <w:color w:val="4472C4" w:themeColor="accent1"/>
          <w:sz w:val="18"/>
          <w:szCs w:val="20"/>
        </w:rPr>
      </w:pPr>
      <w:r w:rsidRPr="00CF566B">
        <w:rPr>
          <w:rFonts w:ascii="Trebuchet MS" w:hAnsi="Trebuchet MS"/>
          <w:i/>
          <w:iCs/>
          <w:color w:val="4472C4" w:themeColor="accent1"/>
          <w:sz w:val="18"/>
          <w:szCs w:val="20"/>
        </w:rPr>
        <w:t xml:space="preserve">Imaginea nr. </w:t>
      </w:r>
      <w:r>
        <w:rPr>
          <w:rFonts w:ascii="Trebuchet MS" w:hAnsi="Trebuchet MS"/>
          <w:i/>
          <w:iCs/>
          <w:color w:val="4472C4" w:themeColor="accent1"/>
          <w:sz w:val="18"/>
          <w:szCs w:val="20"/>
        </w:rPr>
        <w:t>2</w:t>
      </w:r>
      <w:r w:rsidRPr="00CF566B">
        <w:rPr>
          <w:rFonts w:ascii="Trebuchet MS" w:hAnsi="Trebuchet MS"/>
          <w:i/>
          <w:iCs/>
          <w:color w:val="4472C4" w:themeColor="accent1"/>
          <w:sz w:val="18"/>
          <w:szCs w:val="20"/>
        </w:rPr>
        <w:t xml:space="preserve"> - </w:t>
      </w:r>
      <w:r>
        <w:rPr>
          <w:rFonts w:ascii="Trebuchet MS" w:hAnsi="Trebuchet MS"/>
          <w:i/>
          <w:iCs/>
          <w:color w:val="4472C4" w:themeColor="accent1"/>
          <w:sz w:val="18"/>
          <w:szCs w:val="20"/>
        </w:rPr>
        <w:t>Diagrama</w:t>
      </w:r>
      <w:r w:rsidRPr="00CF566B">
        <w:rPr>
          <w:rFonts w:ascii="Trebuchet MS" w:hAnsi="Trebuchet MS"/>
          <w:i/>
          <w:iCs/>
          <w:color w:val="4472C4" w:themeColor="accent1"/>
          <w:sz w:val="18"/>
          <w:szCs w:val="20"/>
        </w:rPr>
        <w:t xml:space="preserve"> etapei</w:t>
      </w:r>
      <w:r>
        <w:rPr>
          <w:rFonts w:ascii="Trebuchet MS" w:hAnsi="Trebuchet MS"/>
          <w:i/>
          <w:iCs/>
          <w:color w:val="4472C4" w:themeColor="accent1"/>
          <w:sz w:val="18"/>
          <w:szCs w:val="20"/>
        </w:rPr>
        <w:t xml:space="preserve"> 1</w:t>
      </w:r>
      <w:r w:rsidRPr="0007710A">
        <w:t xml:space="preserve"> </w:t>
      </w:r>
      <w:r>
        <w:t xml:space="preserve">- </w:t>
      </w:r>
      <w:r w:rsidRPr="0007710A">
        <w:rPr>
          <w:rFonts w:ascii="Trebuchet MS" w:hAnsi="Trebuchet MS"/>
          <w:i/>
          <w:iCs/>
          <w:color w:val="4472C4" w:themeColor="accent1"/>
          <w:sz w:val="18"/>
          <w:szCs w:val="20"/>
        </w:rPr>
        <w:t>Derularea activităților de auto asistență și solicitarea asistenței de specialitate în situația în care materialele suport nu au răspuns nevoii de asistență</w:t>
      </w:r>
    </w:p>
    <w:p w14:paraId="281D317B" w14:textId="77777777" w:rsidR="00C22005" w:rsidRDefault="00C22005" w:rsidP="00C22005">
      <w:pPr>
        <w:spacing w:before="0"/>
        <w:rPr>
          <w:rFonts w:ascii="Trebuchet MS" w:hAnsi="Trebuchet MS"/>
          <w:i/>
          <w:iCs/>
          <w:color w:val="4472C4" w:themeColor="accent1"/>
          <w:sz w:val="18"/>
          <w:szCs w:val="20"/>
        </w:rPr>
      </w:pPr>
    </w:p>
    <w:p w14:paraId="03000724" w14:textId="77777777" w:rsidR="00C22005" w:rsidRDefault="006328FA" w:rsidP="00C22005">
      <w:pPr>
        <w:spacing w:before="0"/>
        <w:rPr>
          <w:rFonts w:ascii="Trebuchet MS" w:hAnsi="Trebuchet MS"/>
          <w:i/>
          <w:iCs/>
          <w:color w:val="4472C4" w:themeColor="accent1"/>
          <w:sz w:val="18"/>
          <w:szCs w:val="20"/>
        </w:rPr>
      </w:pPr>
      <w:r>
        <w:rPr>
          <w:noProof/>
          <w:lang w:val="en-US"/>
        </w:rPr>
        <w:drawing>
          <wp:inline distT="0" distB="0" distL="0" distR="0" wp14:anchorId="5CE6A921" wp14:editId="17F34150">
            <wp:extent cx="5731510" cy="2494915"/>
            <wp:effectExtent l="0" t="0" r="254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494915"/>
                    </a:xfrm>
                    <a:prstGeom prst="rect">
                      <a:avLst/>
                    </a:prstGeom>
                  </pic:spPr>
                </pic:pic>
              </a:graphicData>
            </a:graphic>
          </wp:inline>
        </w:drawing>
      </w:r>
    </w:p>
    <w:p w14:paraId="331EA02F" w14:textId="77777777" w:rsidR="00962F06" w:rsidRDefault="00C22005" w:rsidP="00C22005">
      <w:pPr>
        <w:spacing w:before="240"/>
        <w:rPr>
          <w:rFonts w:ascii="Trebuchet MS" w:hAnsi="Trebuchet MS"/>
        </w:rPr>
      </w:pPr>
      <w:r w:rsidRPr="00E455A5">
        <w:rPr>
          <w:rFonts w:ascii="Trebuchet MS" w:hAnsi="Trebuchet MS"/>
        </w:rPr>
        <w:lastRenderedPageBreak/>
        <w:t>Etapa</w:t>
      </w:r>
      <w:r>
        <w:rPr>
          <w:rFonts w:ascii="Trebuchet MS" w:hAnsi="Trebuchet MS"/>
        </w:rPr>
        <w:t xml:space="preserve"> 1</w:t>
      </w:r>
      <w:r w:rsidRPr="00E455A5">
        <w:rPr>
          <w:rFonts w:ascii="Trebuchet MS" w:hAnsi="Trebuchet MS"/>
        </w:rPr>
        <w:t xml:space="preserve"> </w:t>
      </w:r>
      <w:r w:rsidR="007B2172">
        <w:rPr>
          <w:rFonts w:ascii="Trebuchet MS" w:hAnsi="Trebuchet MS"/>
        </w:rPr>
        <w:t>descrie</w:t>
      </w:r>
      <w:r>
        <w:rPr>
          <w:rFonts w:ascii="Trebuchet MS" w:hAnsi="Trebuchet MS"/>
        </w:rPr>
        <w:t xml:space="preserve"> </w:t>
      </w:r>
      <w:r w:rsidR="00E678D6">
        <w:rPr>
          <w:rFonts w:ascii="Trebuchet MS" w:hAnsi="Trebuchet MS"/>
        </w:rPr>
        <w:t xml:space="preserve">derularea activităților de auto-asistență, conform diagramei de proces prezentată anterior. Această etapă este adresată funcționarilor publici din cadrul compartimentelor de resurse umane și </w:t>
      </w:r>
      <w:r w:rsidR="007B2172">
        <w:rPr>
          <w:rFonts w:ascii="Trebuchet MS" w:hAnsi="Trebuchet MS"/>
        </w:rPr>
        <w:t xml:space="preserve">vizează </w:t>
      </w:r>
      <w:r w:rsidR="00AF6CFD">
        <w:rPr>
          <w:rFonts w:ascii="Trebuchet MS" w:hAnsi="Trebuchet MS"/>
        </w:rPr>
        <w:t xml:space="preserve">modul în care </w:t>
      </w:r>
      <w:r w:rsidR="00785A8D">
        <w:rPr>
          <w:rFonts w:ascii="Trebuchet MS" w:hAnsi="Trebuchet MS"/>
        </w:rPr>
        <w:t>aceștia pot accesa resursele informaționale puse la dispoziție de către ANFP în vederea soluționării spețelor de complexitate mică</w:t>
      </w:r>
      <w:r w:rsidR="00962F06">
        <w:rPr>
          <w:rFonts w:ascii="Trebuchet MS" w:hAnsi="Trebuchet MS"/>
        </w:rPr>
        <w:t xml:space="preserve">, în relație cu subiectul cadrelor de competențe. </w:t>
      </w:r>
    </w:p>
    <w:p w14:paraId="38F3F615" w14:textId="77777777" w:rsidR="00962F06" w:rsidRDefault="00962F06" w:rsidP="00C22005">
      <w:pPr>
        <w:spacing w:before="240"/>
        <w:rPr>
          <w:rFonts w:ascii="Trebuchet MS" w:hAnsi="Trebuchet MS"/>
        </w:rPr>
      </w:pPr>
      <w:r>
        <w:rPr>
          <w:rFonts w:ascii="Trebuchet MS" w:hAnsi="Trebuchet MS"/>
        </w:rPr>
        <w:t xml:space="preserve">Pentru a facilita comunicarea dintre reprezentanții ANFP și </w:t>
      </w:r>
      <w:r w:rsidR="00B160EF">
        <w:rPr>
          <w:rFonts w:ascii="Trebuchet MS" w:hAnsi="Trebuchet MS"/>
        </w:rPr>
        <w:t xml:space="preserve">CRU, etapa 1 și, implicit, Nivelul 1 de asistență de specialitate descris anterior, cuprinde îndrumări metodologice ce </w:t>
      </w:r>
      <w:r w:rsidR="0080445D">
        <w:rPr>
          <w:rFonts w:ascii="Trebuchet MS" w:hAnsi="Trebuchet MS"/>
        </w:rPr>
        <w:t xml:space="preserve">descriu următoarele </w:t>
      </w:r>
      <w:r w:rsidR="00BF7427">
        <w:rPr>
          <w:rFonts w:ascii="Trebuchet MS" w:hAnsi="Trebuchet MS"/>
        </w:rPr>
        <w:t>activități</w:t>
      </w:r>
      <w:r w:rsidR="0080445D">
        <w:rPr>
          <w:rFonts w:ascii="Trebuchet MS" w:hAnsi="Trebuchet MS"/>
        </w:rPr>
        <w:t>:</w:t>
      </w:r>
    </w:p>
    <w:p w14:paraId="0234474B" w14:textId="77777777" w:rsidR="0080445D" w:rsidRPr="00A87F94" w:rsidRDefault="0080445D" w:rsidP="004D7667">
      <w:pPr>
        <w:pStyle w:val="ListParagraph"/>
        <w:numPr>
          <w:ilvl w:val="0"/>
          <w:numId w:val="106"/>
        </w:numPr>
        <w:spacing w:line="23" w:lineRule="atLeast"/>
        <w:contextualSpacing w:val="0"/>
        <w:rPr>
          <w:rFonts w:ascii="Trebuchet MS" w:hAnsi="Trebuchet MS"/>
        </w:rPr>
      </w:pPr>
      <w:r w:rsidRPr="00A87F94">
        <w:rPr>
          <w:rFonts w:ascii="Trebuchet MS" w:hAnsi="Trebuchet MS"/>
        </w:rPr>
        <w:t>Identificarea nevoii de asistență de specialitate</w:t>
      </w:r>
    </w:p>
    <w:p w14:paraId="2A9FBC8C" w14:textId="77777777" w:rsidR="002D3099" w:rsidRPr="00A87F94" w:rsidRDefault="002D3099" w:rsidP="004D7667">
      <w:pPr>
        <w:pStyle w:val="ListParagraph"/>
        <w:numPr>
          <w:ilvl w:val="0"/>
          <w:numId w:val="106"/>
        </w:numPr>
        <w:spacing w:line="23" w:lineRule="atLeast"/>
        <w:contextualSpacing w:val="0"/>
        <w:rPr>
          <w:rFonts w:ascii="Trebuchet MS" w:hAnsi="Trebuchet MS"/>
        </w:rPr>
      </w:pPr>
      <w:r w:rsidRPr="00A87F94">
        <w:rPr>
          <w:rFonts w:ascii="Trebuchet MS" w:hAnsi="Trebuchet MS"/>
        </w:rPr>
        <w:t>Consultarea actelor normative aplicabile</w:t>
      </w:r>
    </w:p>
    <w:p w14:paraId="4D111875" w14:textId="77777777" w:rsidR="00BF7427" w:rsidRPr="00A87F94" w:rsidRDefault="00BF7427" w:rsidP="004D7667">
      <w:pPr>
        <w:pStyle w:val="ListParagraph"/>
        <w:numPr>
          <w:ilvl w:val="0"/>
          <w:numId w:val="106"/>
        </w:numPr>
        <w:spacing w:line="23" w:lineRule="atLeast"/>
        <w:contextualSpacing w:val="0"/>
        <w:rPr>
          <w:rFonts w:ascii="Trebuchet MS" w:hAnsi="Trebuchet MS"/>
        </w:rPr>
      </w:pPr>
      <w:r w:rsidRPr="00A87F94">
        <w:rPr>
          <w:rFonts w:ascii="Trebuchet MS" w:hAnsi="Trebuchet MS"/>
        </w:rPr>
        <w:t>Consultarea materialelor suport și resurselor informaționale puse la dispoziție de către ANFP</w:t>
      </w:r>
      <w:r w:rsidR="00A87F94" w:rsidRPr="00A87F94">
        <w:rPr>
          <w:rFonts w:ascii="Trebuchet MS" w:hAnsi="Trebuchet MS"/>
        </w:rPr>
        <w:t xml:space="preserve"> pe website-ul instituției</w:t>
      </w:r>
    </w:p>
    <w:p w14:paraId="23E429EE" w14:textId="77777777" w:rsidR="002D3099" w:rsidRPr="00A87F94" w:rsidRDefault="002D3099" w:rsidP="004D7667">
      <w:pPr>
        <w:pStyle w:val="ListParagraph"/>
        <w:numPr>
          <w:ilvl w:val="0"/>
          <w:numId w:val="106"/>
        </w:numPr>
        <w:spacing w:line="23" w:lineRule="atLeast"/>
        <w:contextualSpacing w:val="0"/>
        <w:rPr>
          <w:rFonts w:ascii="Trebuchet MS" w:hAnsi="Trebuchet MS"/>
        </w:rPr>
      </w:pPr>
      <w:r w:rsidRPr="00A87F94">
        <w:rPr>
          <w:rFonts w:ascii="Trebuchet MS" w:hAnsi="Trebuchet MS"/>
        </w:rPr>
        <w:t>Formularea solicitării de asistență în eventualitatea în care speța nu a fost soluționată prin consultarea resurselor</w:t>
      </w:r>
      <w:r w:rsidR="00A87F94" w:rsidRPr="00A87F94">
        <w:rPr>
          <w:rFonts w:ascii="Trebuchet MS" w:hAnsi="Trebuchet MS"/>
        </w:rPr>
        <w:t xml:space="preserve"> puse la dispoziție de către ANFP</w:t>
      </w:r>
    </w:p>
    <w:p w14:paraId="032958BF" w14:textId="77777777" w:rsidR="00C22005" w:rsidRDefault="00C22005" w:rsidP="00C22005">
      <w:pPr>
        <w:spacing w:line="23" w:lineRule="atLeast"/>
        <w:rPr>
          <w:rFonts w:ascii="Trebuchet MS" w:eastAsia="Trebuchet MS" w:hAnsi="Trebuchet MS" w:cs="Arial"/>
          <w:szCs w:val="20"/>
        </w:rPr>
      </w:pPr>
      <w:r>
        <w:rPr>
          <w:rFonts w:ascii="Trebuchet MS" w:eastAsia="Trebuchet MS" w:hAnsi="Trebuchet MS" w:cs="Arial"/>
          <w:szCs w:val="20"/>
        </w:rPr>
        <w:t>În acest sens, prima</w:t>
      </w:r>
      <w:r w:rsidRPr="00CF566B">
        <w:rPr>
          <w:rFonts w:ascii="Trebuchet MS" w:eastAsia="Trebuchet MS" w:hAnsi="Trebuchet MS" w:cs="Arial"/>
          <w:szCs w:val="20"/>
        </w:rPr>
        <w:t xml:space="preserve"> etapă a procesului privind acordarea asistenței de specialitate </w:t>
      </w:r>
      <w:r w:rsidR="00A87F94">
        <w:rPr>
          <w:rFonts w:ascii="Trebuchet MS" w:eastAsia="Trebuchet MS" w:hAnsi="Trebuchet MS" w:cs="Arial"/>
          <w:szCs w:val="20"/>
        </w:rPr>
        <w:t xml:space="preserve">(si, implicit, Nivelul 1 de asistență descris anterior) </w:t>
      </w:r>
      <w:r w:rsidRPr="00CF566B">
        <w:rPr>
          <w:rFonts w:ascii="Trebuchet MS" w:eastAsia="Trebuchet MS" w:hAnsi="Trebuchet MS" w:cs="Arial"/>
          <w:szCs w:val="20"/>
        </w:rPr>
        <w:t>presupune derularea următoarelor activități</w:t>
      </w:r>
      <w:r>
        <w:rPr>
          <w:rFonts w:ascii="Trebuchet MS" w:eastAsia="Trebuchet MS" w:hAnsi="Trebuchet MS" w:cs="Arial"/>
          <w:szCs w:val="20"/>
        </w:rPr>
        <w:t xml:space="preserve"> și următoarele responsabilități</w:t>
      </w:r>
      <w:r w:rsidRPr="00CF566B">
        <w:rPr>
          <w:rFonts w:ascii="Trebuchet MS" w:eastAsia="Trebuchet MS" w:hAnsi="Trebuchet MS" w:cs="Arial"/>
          <w:szCs w:val="20"/>
        </w:rPr>
        <w:t>:</w:t>
      </w:r>
    </w:p>
    <w:p w14:paraId="643E3D39" w14:textId="77777777" w:rsidR="00922F3F" w:rsidRPr="008E7267" w:rsidRDefault="00922F3F" w:rsidP="008E7267">
      <w:pPr>
        <w:rPr>
          <w:rFonts w:ascii="Trebuchet MS" w:hAnsi="Trebuchet MS"/>
          <w:i/>
          <w:iCs/>
          <w:color w:val="4472C4" w:themeColor="accent1"/>
        </w:rPr>
      </w:pPr>
      <w:r w:rsidRPr="008E7267">
        <w:rPr>
          <w:rFonts w:ascii="Trebuchet MS" w:hAnsi="Trebuchet MS"/>
          <w:i/>
          <w:iCs/>
          <w:color w:val="4472C4" w:themeColor="accent1"/>
        </w:rPr>
        <w:t>Tabel</w:t>
      </w:r>
      <w:r w:rsidR="002C588B" w:rsidRPr="008E7267">
        <w:rPr>
          <w:rFonts w:ascii="Trebuchet MS" w:hAnsi="Trebuchet MS"/>
          <w:i/>
          <w:iCs/>
          <w:color w:val="4472C4" w:themeColor="accent1"/>
        </w:rPr>
        <w:t>ul</w:t>
      </w:r>
      <w:r w:rsidRPr="008E7267">
        <w:rPr>
          <w:rFonts w:ascii="Trebuchet MS" w:hAnsi="Trebuchet MS"/>
          <w:i/>
          <w:iCs/>
          <w:color w:val="4472C4" w:themeColor="accent1"/>
        </w:rPr>
        <w:t xml:space="preserve"> nr. 1</w:t>
      </w:r>
      <w:r w:rsidR="00CB7CF4" w:rsidRPr="008E7267">
        <w:rPr>
          <w:rFonts w:ascii="Trebuchet MS" w:hAnsi="Trebuchet MS"/>
          <w:i/>
          <w:iCs/>
          <w:color w:val="4472C4" w:themeColor="accent1"/>
        </w:rPr>
        <w:t>6</w:t>
      </w:r>
      <w:r w:rsidR="002C588B" w:rsidRPr="008E7267">
        <w:rPr>
          <w:rFonts w:ascii="Trebuchet MS" w:hAnsi="Trebuchet MS"/>
          <w:i/>
          <w:iCs/>
          <w:color w:val="4472C4" w:themeColor="accent1"/>
        </w:rPr>
        <w:t xml:space="preserve">: </w:t>
      </w:r>
      <w:r w:rsidRPr="008E7267">
        <w:rPr>
          <w:rFonts w:ascii="Trebuchet MS" w:hAnsi="Trebuchet MS"/>
          <w:i/>
          <w:iCs/>
          <w:color w:val="4472C4" w:themeColor="accent1"/>
        </w:rPr>
        <w:t xml:space="preserve">Activități și responsabilități aferente </w:t>
      </w:r>
      <w:r w:rsidR="0023407D" w:rsidRPr="008E7267">
        <w:rPr>
          <w:rFonts w:ascii="Trebuchet MS" w:hAnsi="Trebuchet MS"/>
          <w:i/>
          <w:iCs/>
          <w:color w:val="4472C4" w:themeColor="accent1"/>
        </w:rPr>
        <w:t>etapei 1 - Derularea activităților de auto asistență și solicitarea asistenței de specialitate în situația în care materialele suport nu au răspuns nevoii de asistență</w:t>
      </w:r>
    </w:p>
    <w:tbl>
      <w:tblPr>
        <w:tblStyle w:val="PlainTable11"/>
        <w:tblW w:w="4988" w:type="pct"/>
        <w:tblLook w:val="0420" w:firstRow="1" w:lastRow="0" w:firstColumn="0" w:lastColumn="0" w:noHBand="0" w:noVBand="1"/>
      </w:tblPr>
      <w:tblGrid>
        <w:gridCol w:w="1571"/>
        <w:gridCol w:w="3202"/>
        <w:gridCol w:w="1205"/>
        <w:gridCol w:w="1065"/>
        <w:gridCol w:w="1010"/>
        <w:gridCol w:w="941"/>
      </w:tblGrid>
      <w:tr w:rsidR="005E7867" w:rsidRPr="005035E7" w14:paraId="1523D0CF" w14:textId="77777777" w:rsidTr="00922F3F">
        <w:trPr>
          <w:cnfStyle w:val="100000000000" w:firstRow="1" w:lastRow="0" w:firstColumn="0" w:lastColumn="0" w:oddVBand="0" w:evenVBand="0" w:oddHBand="0" w:evenHBand="0" w:firstRowFirstColumn="0" w:firstRowLastColumn="0" w:lastRowFirstColumn="0" w:lastRowLastColumn="0"/>
          <w:trHeight w:val="231"/>
          <w:tblHeader/>
        </w:trPr>
        <w:tc>
          <w:tcPr>
            <w:tcW w:w="874" w:type="pct"/>
            <w:shd w:val="clear" w:color="auto" w:fill="4472C4" w:themeFill="accent1"/>
            <w:vAlign w:val="center"/>
          </w:tcPr>
          <w:p w14:paraId="42BFA97F" w14:textId="77777777" w:rsidR="00C22005" w:rsidRPr="00724E57" w:rsidRDefault="00C22005" w:rsidP="00265623">
            <w:pPr>
              <w:pStyle w:val="BodyTable"/>
              <w:spacing w:line="23" w:lineRule="atLeast"/>
              <w:rPr>
                <w:rFonts w:ascii="Trebuchet MS" w:hAnsi="Trebuchet MS"/>
                <w:b w:val="0"/>
                <w:color w:val="FFFFFF" w:themeColor="background1"/>
              </w:rPr>
            </w:pPr>
            <w:r>
              <w:rPr>
                <w:rFonts w:ascii="Trebuchet MS" w:hAnsi="Trebuchet MS"/>
                <w:color w:val="FFFFFF" w:themeColor="background1"/>
              </w:rPr>
              <w:t>Activitate</w:t>
            </w:r>
          </w:p>
        </w:tc>
        <w:tc>
          <w:tcPr>
            <w:tcW w:w="1780" w:type="pct"/>
            <w:shd w:val="clear" w:color="auto" w:fill="4472C4" w:themeFill="accent1"/>
            <w:vAlign w:val="center"/>
          </w:tcPr>
          <w:p w14:paraId="4DD64C4C" w14:textId="77777777" w:rsidR="00C22005" w:rsidRPr="00724E57" w:rsidRDefault="00C22005" w:rsidP="00265623">
            <w:pPr>
              <w:pStyle w:val="BodyTable"/>
              <w:spacing w:line="23" w:lineRule="atLeast"/>
              <w:jc w:val="both"/>
              <w:rPr>
                <w:rFonts w:ascii="Trebuchet MS" w:hAnsi="Trebuchet MS"/>
                <w:color w:val="FFFFFF" w:themeColor="background1"/>
              </w:rPr>
            </w:pPr>
            <w:r>
              <w:rPr>
                <w:rFonts w:ascii="Trebuchet MS" w:hAnsi="Trebuchet MS"/>
                <w:color w:val="FFFFFF" w:themeColor="background1"/>
              </w:rPr>
              <w:t>Descriere</w:t>
            </w:r>
          </w:p>
        </w:tc>
        <w:tc>
          <w:tcPr>
            <w:tcW w:w="670" w:type="pct"/>
            <w:shd w:val="clear" w:color="auto" w:fill="4472C4" w:themeFill="accent1"/>
          </w:tcPr>
          <w:p w14:paraId="3139CD50" w14:textId="77777777" w:rsidR="00C22005" w:rsidRPr="00724E57" w:rsidRDefault="00C22005" w:rsidP="00265623">
            <w:pPr>
              <w:pStyle w:val="BodyTable"/>
              <w:spacing w:line="23" w:lineRule="atLeast"/>
              <w:jc w:val="both"/>
              <w:rPr>
                <w:rFonts w:ascii="Trebuchet MS" w:hAnsi="Trebuchet MS"/>
                <w:color w:val="FFFFFF" w:themeColor="background1"/>
              </w:rPr>
            </w:pPr>
            <w:r>
              <w:rPr>
                <w:rFonts w:ascii="Trebuchet MS" w:hAnsi="Trebuchet MS"/>
                <w:color w:val="FFFFFF" w:themeColor="background1"/>
              </w:rPr>
              <w:t>Responsabil</w:t>
            </w:r>
          </w:p>
        </w:tc>
        <w:tc>
          <w:tcPr>
            <w:tcW w:w="592" w:type="pct"/>
            <w:shd w:val="clear" w:color="auto" w:fill="4472C4" w:themeFill="accent1"/>
          </w:tcPr>
          <w:p w14:paraId="11863767" w14:textId="77777777" w:rsidR="00C22005" w:rsidRPr="00724E57" w:rsidRDefault="00C22005" w:rsidP="00265623">
            <w:pPr>
              <w:pStyle w:val="BodyTable"/>
              <w:spacing w:line="23" w:lineRule="atLeast"/>
              <w:jc w:val="both"/>
              <w:rPr>
                <w:rFonts w:ascii="Trebuchet MS" w:hAnsi="Trebuchet MS"/>
                <w:color w:val="FFFFFF" w:themeColor="background1"/>
              </w:rPr>
            </w:pPr>
            <w:r>
              <w:rPr>
                <w:rFonts w:ascii="Trebuchet MS" w:hAnsi="Trebuchet MS"/>
                <w:color w:val="FFFFFF" w:themeColor="background1"/>
              </w:rPr>
              <w:t>Aprobator</w:t>
            </w:r>
          </w:p>
        </w:tc>
        <w:tc>
          <w:tcPr>
            <w:tcW w:w="561" w:type="pct"/>
            <w:shd w:val="clear" w:color="auto" w:fill="4472C4" w:themeFill="accent1"/>
          </w:tcPr>
          <w:p w14:paraId="65082CE1" w14:textId="77777777" w:rsidR="00C22005" w:rsidRPr="00724E57" w:rsidRDefault="00C22005" w:rsidP="00265623">
            <w:pPr>
              <w:pStyle w:val="BodyTable"/>
              <w:spacing w:line="23" w:lineRule="atLeast"/>
              <w:jc w:val="both"/>
              <w:rPr>
                <w:rFonts w:ascii="Trebuchet MS" w:hAnsi="Trebuchet MS"/>
                <w:color w:val="FFFFFF" w:themeColor="background1"/>
              </w:rPr>
            </w:pPr>
            <w:r>
              <w:rPr>
                <w:rFonts w:ascii="Trebuchet MS" w:hAnsi="Trebuchet MS"/>
                <w:color w:val="FFFFFF" w:themeColor="background1"/>
              </w:rPr>
              <w:t>Consultat</w:t>
            </w:r>
          </w:p>
        </w:tc>
        <w:tc>
          <w:tcPr>
            <w:tcW w:w="523" w:type="pct"/>
            <w:shd w:val="clear" w:color="auto" w:fill="4472C4" w:themeFill="accent1"/>
          </w:tcPr>
          <w:p w14:paraId="05AE9201" w14:textId="77777777" w:rsidR="00C22005" w:rsidRPr="00724E57" w:rsidRDefault="00C22005" w:rsidP="00265623">
            <w:pPr>
              <w:pStyle w:val="BodyTable"/>
              <w:spacing w:line="23" w:lineRule="atLeast"/>
              <w:jc w:val="both"/>
              <w:rPr>
                <w:rFonts w:ascii="Trebuchet MS" w:hAnsi="Trebuchet MS"/>
                <w:color w:val="FFFFFF" w:themeColor="background1"/>
              </w:rPr>
            </w:pPr>
            <w:r>
              <w:rPr>
                <w:rFonts w:ascii="Trebuchet MS" w:hAnsi="Trebuchet MS"/>
                <w:color w:val="FFFFFF" w:themeColor="background1"/>
              </w:rPr>
              <w:t>Informat</w:t>
            </w:r>
          </w:p>
        </w:tc>
      </w:tr>
      <w:tr w:rsidR="005E7867" w:rsidRPr="005035E7" w14:paraId="0A23A494" w14:textId="77777777" w:rsidTr="00922F3F">
        <w:trPr>
          <w:cnfStyle w:val="000000100000" w:firstRow="0" w:lastRow="0" w:firstColumn="0" w:lastColumn="0" w:oddVBand="0" w:evenVBand="0" w:oddHBand="1" w:evenHBand="0" w:firstRowFirstColumn="0" w:firstRowLastColumn="0" w:lastRowFirstColumn="0" w:lastRowLastColumn="0"/>
        </w:trPr>
        <w:tc>
          <w:tcPr>
            <w:tcW w:w="874" w:type="pct"/>
            <w:vMerge w:val="restart"/>
          </w:tcPr>
          <w:p w14:paraId="1A0E61A1" w14:textId="77777777" w:rsidR="005E7867" w:rsidRPr="00724E57" w:rsidRDefault="005E7867" w:rsidP="00265623">
            <w:pPr>
              <w:pStyle w:val="BodyTable"/>
              <w:spacing w:before="120" w:after="120" w:line="23" w:lineRule="atLeast"/>
              <w:rPr>
                <w:rFonts w:ascii="Trebuchet MS" w:hAnsi="Trebuchet MS"/>
              </w:rPr>
            </w:pPr>
            <w:r w:rsidRPr="00A87F94">
              <w:rPr>
                <w:rFonts w:ascii="Trebuchet MS" w:hAnsi="Trebuchet MS"/>
              </w:rPr>
              <w:t>Identificarea nevoii de asistență de specialitate</w:t>
            </w:r>
          </w:p>
        </w:tc>
        <w:tc>
          <w:tcPr>
            <w:tcW w:w="1780" w:type="pct"/>
          </w:tcPr>
          <w:p w14:paraId="34C41B74" w14:textId="77777777" w:rsidR="005E7867" w:rsidRPr="00754033" w:rsidRDefault="005E7867" w:rsidP="00281CB3">
            <w:pPr>
              <w:pStyle w:val="BodyTable"/>
              <w:spacing w:before="120" w:after="120" w:line="23" w:lineRule="atLeast"/>
              <w:jc w:val="both"/>
              <w:rPr>
                <w:rFonts w:ascii="Trebuchet MS" w:hAnsi="Trebuchet MS"/>
              </w:rPr>
            </w:pPr>
            <w:r>
              <w:rPr>
                <w:rFonts w:ascii="Trebuchet MS" w:hAnsi="Trebuchet MS"/>
              </w:rPr>
              <w:t>FP-CRU identifică nevoia de asistență în relație cu aplicarea cadrelor de competență,</w:t>
            </w:r>
            <w:r w:rsidR="00622C22">
              <w:rPr>
                <w:rFonts w:ascii="Trebuchet MS" w:hAnsi="Trebuchet MS"/>
              </w:rPr>
              <w:t xml:space="preserve"> </w:t>
            </w:r>
            <w:r>
              <w:rPr>
                <w:rFonts w:ascii="Trebuchet MS" w:hAnsi="Trebuchet MS"/>
              </w:rPr>
              <w:t>considerând următoarele aspecte: procesul de resurse umane (e.g., recrutare, transfer, evaluarea performanțelor, etc.), contextul instituțional (e.g., reorganizare)</w:t>
            </w:r>
          </w:p>
        </w:tc>
        <w:tc>
          <w:tcPr>
            <w:tcW w:w="670" w:type="pct"/>
          </w:tcPr>
          <w:p w14:paraId="625E134B" w14:textId="77777777" w:rsidR="005E7867" w:rsidRPr="00724E57" w:rsidRDefault="005E7867" w:rsidP="00265623">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 - CRU</w:t>
            </w:r>
          </w:p>
        </w:tc>
        <w:tc>
          <w:tcPr>
            <w:tcW w:w="592" w:type="pct"/>
          </w:tcPr>
          <w:p w14:paraId="4E172280" w14:textId="77777777" w:rsidR="005E7867" w:rsidRPr="00724E57" w:rsidRDefault="005E7867" w:rsidP="00265623">
            <w:pPr>
              <w:pStyle w:val="BodyTable"/>
              <w:spacing w:before="120" w:after="120" w:line="23" w:lineRule="atLeast"/>
              <w:jc w:val="both"/>
              <w:rPr>
                <w:rFonts w:ascii="Trebuchet MS" w:eastAsia="Trebuchet MS" w:hAnsi="Trebuchet MS" w:cs="Arial"/>
                <w:sz w:val="16"/>
                <w:szCs w:val="16"/>
              </w:rPr>
            </w:pPr>
          </w:p>
        </w:tc>
        <w:tc>
          <w:tcPr>
            <w:tcW w:w="561" w:type="pct"/>
          </w:tcPr>
          <w:p w14:paraId="689364CF" w14:textId="77777777" w:rsidR="005E7867" w:rsidRPr="00724E57" w:rsidRDefault="005E7867" w:rsidP="00265623">
            <w:pPr>
              <w:pStyle w:val="BodyTable"/>
              <w:spacing w:before="120" w:after="120" w:line="23" w:lineRule="atLeast"/>
              <w:jc w:val="both"/>
              <w:rPr>
                <w:rFonts w:ascii="Trebuchet MS" w:eastAsia="Trebuchet MS" w:hAnsi="Trebuchet MS" w:cs="Arial"/>
                <w:sz w:val="16"/>
                <w:szCs w:val="16"/>
              </w:rPr>
            </w:pPr>
          </w:p>
        </w:tc>
        <w:tc>
          <w:tcPr>
            <w:tcW w:w="523" w:type="pct"/>
          </w:tcPr>
          <w:p w14:paraId="798F5102" w14:textId="77777777" w:rsidR="005E7867" w:rsidRPr="00724E57" w:rsidRDefault="005E7867" w:rsidP="00265623">
            <w:pPr>
              <w:pStyle w:val="BodyTable"/>
              <w:spacing w:before="120" w:after="120" w:line="23" w:lineRule="atLeast"/>
              <w:jc w:val="both"/>
              <w:rPr>
                <w:rFonts w:ascii="Trebuchet MS" w:eastAsia="Trebuchet MS" w:hAnsi="Trebuchet MS" w:cs="Arial"/>
                <w:sz w:val="16"/>
                <w:szCs w:val="16"/>
              </w:rPr>
            </w:pPr>
          </w:p>
        </w:tc>
      </w:tr>
      <w:tr w:rsidR="005E7867" w:rsidRPr="005035E7" w14:paraId="2FF7BD07" w14:textId="77777777" w:rsidTr="00922F3F">
        <w:tc>
          <w:tcPr>
            <w:tcW w:w="874" w:type="pct"/>
            <w:vMerge/>
            <w:shd w:val="clear" w:color="auto" w:fill="F2F2F2" w:themeFill="background1" w:themeFillShade="F2"/>
          </w:tcPr>
          <w:p w14:paraId="146D7625" w14:textId="77777777" w:rsidR="005E7867" w:rsidRPr="00724E57" w:rsidRDefault="005E7867" w:rsidP="00265623">
            <w:pPr>
              <w:pStyle w:val="BodyTable"/>
              <w:spacing w:before="120" w:after="120" w:line="23" w:lineRule="atLeast"/>
              <w:rPr>
                <w:rFonts w:ascii="Trebuchet MS" w:hAnsi="Trebuchet MS"/>
              </w:rPr>
            </w:pPr>
          </w:p>
        </w:tc>
        <w:tc>
          <w:tcPr>
            <w:tcW w:w="1780" w:type="pct"/>
          </w:tcPr>
          <w:p w14:paraId="465A1BA5" w14:textId="77777777" w:rsidR="005E7867" w:rsidRPr="00724E57" w:rsidRDefault="005E7867" w:rsidP="00265623">
            <w:pPr>
              <w:pStyle w:val="BodyTable"/>
              <w:spacing w:before="120" w:after="120" w:line="23" w:lineRule="atLeast"/>
              <w:jc w:val="both"/>
              <w:rPr>
                <w:rFonts w:ascii="Trebuchet MS" w:hAnsi="Trebuchet MS"/>
              </w:rPr>
            </w:pPr>
            <w:r>
              <w:rPr>
                <w:rFonts w:ascii="Trebuchet MS" w:hAnsi="Trebuchet MS"/>
              </w:rPr>
              <w:t>FP-CRU se consultă cu alți funcționari publici din cadrul CRU sau din cadrul unei structuri cu atribuții juridice în vederea identificării temeiului legal, dacă este cazul.</w:t>
            </w:r>
          </w:p>
        </w:tc>
        <w:tc>
          <w:tcPr>
            <w:tcW w:w="670" w:type="pct"/>
          </w:tcPr>
          <w:p w14:paraId="09E3573F" w14:textId="77777777" w:rsidR="005E7867" w:rsidRPr="00724E57" w:rsidRDefault="005E7867" w:rsidP="00265623">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 - CRU</w:t>
            </w:r>
          </w:p>
        </w:tc>
        <w:tc>
          <w:tcPr>
            <w:tcW w:w="592" w:type="pct"/>
          </w:tcPr>
          <w:p w14:paraId="7196B83E" w14:textId="77777777" w:rsidR="005E7867" w:rsidRPr="00724E57" w:rsidRDefault="005E7867" w:rsidP="00265623">
            <w:pPr>
              <w:pStyle w:val="BodyTable"/>
              <w:spacing w:before="120" w:after="120" w:line="23" w:lineRule="atLeast"/>
              <w:jc w:val="both"/>
              <w:rPr>
                <w:rFonts w:ascii="Trebuchet MS" w:eastAsia="Trebuchet MS" w:hAnsi="Trebuchet MS" w:cs="Arial"/>
                <w:sz w:val="16"/>
                <w:szCs w:val="16"/>
              </w:rPr>
            </w:pPr>
          </w:p>
        </w:tc>
        <w:tc>
          <w:tcPr>
            <w:tcW w:w="561" w:type="pct"/>
          </w:tcPr>
          <w:p w14:paraId="3E2710BE" w14:textId="77777777" w:rsidR="005E7867" w:rsidRPr="00724E57" w:rsidRDefault="00BA11DF" w:rsidP="00265623">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 xml:space="preserve">Alți </w:t>
            </w:r>
            <w:r w:rsidR="00944D81">
              <w:rPr>
                <w:rFonts w:ascii="Trebuchet MS" w:eastAsia="Trebuchet MS" w:hAnsi="Trebuchet MS" w:cs="Arial"/>
                <w:sz w:val="16"/>
                <w:szCs w:val="16"/>
              </w:rPr>
              <w:t>FP</w:t>
            </w:r>
          </w:p>
        </w:tc>
        <w:tc>
          <w:tcPr>
            <w:tcW w:w="523" w:type="pct"/>
          </w:tcPr>
          <w:p w14:paraId="7BBA2A5A" w14:textId="77777777" w:rsidR="005E7867" w:rsidRPr="00724E57" w:rsidRDefault="005E7867" w:rsidP="00265623">
            <w:pPr>
              <w:pStyle w:val="BodyTable"/>
              <w:spacing w:before="120" w:after="120" w:line="23" w:lineRule="atLeast"/>
              <w:jc w:val="both"/>
              <w:rPr>
                <w:rFonts w:ascii="Trebuchet MS" w:eastAsia="Trebuchet MS" w:hAnsi="Trebuchet MS" w:cs="Arial"/>
                <w:sz w:val="16"/>
                <w:szCs w:val="16"/>
              </w:rPr>
            </w:pPr>
          </w:p>
        </w:tc>
      </w:tr>
      <w:tr w:rsidR="00C22005" w:rsidRPr="005035E7" w14:paraId="27CD6D82" w14:textId="77777777" w:rsidTr="00922F3F">
        <w:trPr>
          <w:cnfStyle w:val="000000100000" w:firstRow="0" w:lastRow="0" w:firstColumn="0" w:lastColumn="0" w:oddVBand="0" w:evenVBand="0" w:oddHBand="1" w:evenHBand="0" w:firstRowFirstColumn="0" w:firstRowLastColumn="0" w:lastRowFirstColumn="0" w:lastRowLastColumn="0"/>
        </w:trPr>
        <w:tc>
          <w:tcPr>
            <w:tcW w:w="874" w:type="pct"/>
          </w:tcPr>
          <w:p w14:paraId="4E1B729C" w14:textId="77777777" w:rsidR="00C22005" w:rsidRPr="00724E57" w:rsidRDefault="005E7867" w:rsidP="00265623">
            <w:pPr>
              <w:pStyle w:val="BodyTable"/>
              <w:spacing w:before="120" w:after="120" w:line="23" w:lineRule="atLeast"/>
              <w:rPr>
                <w:rFonts w:ascii="Trebuchet MS" w:hAnsi="Trebuchet MS"/>
              </w:rPr>
            </w:pPr>
            <w:r w:rsidRPr="005E7867">
              <w:rPr>
                <w:rFonts w:ascii="Trebuchet MS" w:hAnsi="Trebuchet MS"/>
              </w:rPr>
              <w:t>Consultarea actelor normative aplicabile</w:t>
            </w:r>
          </w:p>
        </w:tc>
        <w:tc>
          <w:tcPr>
            <w:tcW w:w="1780" w:type="pct"/>
          </w:tcPr>
          <w:p w14:paraId="0E08A5F0" w14:textId="77777777" w:rsidR="00C22005" w:rsidRPr="00754033" w:rsidRDefault="005E7867" w:rsidP="00265623">
            <w:pPr>
              <w:pStyle w:val="BodyTable"/>
              <w:spacing w:before="120" w:after="120" w:line="23" w:lineRule="atLeast"/>
              <w:jc w:val="both"/>
              <w:rPr>
                <w:rFonts w:ascii="Trebuchet MS" w:hAnsi="Trebuchet MS"/>
              </w:rPr>
            </w:pPr>
            <w:r>
              <w:rPr>
                <w:rFonts w:ascii="Trebuchet MS" w:hAnsi="Trebuchet MS"/>
              </w:rPr>
              <w:t>FP-CRU accesează actele normative aplicabile ca urmare a identificării temeiului legal</w:t>
            </w:r>
            <w:r w:rsidR="00BA11DF">
              <w:rPr>
                <w:rFonts w:ascii="Trebuchet MS" w:hAnsi="Trebuchet MS"/>
              </w:rPr>
              <w:t xml:space="preserve"> (e.g. </w:t>
            </w:r>
            <w:r w:rsidR="00922F3F">
              <w:rPr>
                <w:rFonts w:ascii="Trebuchet MS" w:hAnsi="Trebuchet MS"/>
              </w:rPr>
              <w:t>a</w:t>
            </w:r>
            <w:r w:rsidR="00BA11DF">
              <w:rPr>
                <w:rFonts w:ascii="Trebuchet MS" w:hAnsi="Trebuchet MS"/>
              </w:rPr>
              <w:t>nexa nr. 8 la OUG nr. 57/2019, cu modificările și completările ulterioare)</w:t>
            </w:r>
          </w:p>
        </w:tc>
        <w:tc>
          <w:tcPr>
            <w:tcW w:w="670" w:type="pct"/>
          </w:tcPr>
          <w:p w14:paraId="7CD2A4CD" w14:textId="77777777" w:rsidR="00C22005" w:rsidRDefault="00BA11DF" w:rsidP="00265623">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 - CRU</w:t>
            </w:r>
          </w:p>
        </w:tc>
        <w:tc>
          <w:tcPr>
            <w:tcW w:w="592" w:type="pct"/>
          </w:tcPr>
          <w:p w14:paraId="38094AA7" w14:textId="77777777" w:rsidR="00C22005" w:rsidRPr="00724E57" w:rsidRDefault="00C22005" w:rsidP="00265623">
            <w:pPr>
              <w:pStyle w:val="BodyTable"/>
              <w:spacing w:before="120" w:after="120" w:line="23" w:lineRule="atLeast"/>
              <w:jc w:val="both"/>
              <w:rPr>
                <w:rFonts w:ascii="Trebuchet MS" w:eastAsia="Trebuchet MS" w:hAnsi="Trebuchet MS" w:cs="Arial"/>
                <w:sz w:val="16"/>
                <w:szCs w:val="16"/>
              </w:rPr>
            </w:pPr>
          </w:p>
        </w:tc>
        <w:tc>
          <w:tcPr>
            <w:tcW w:w="561" w:type="pct"/>
          </w:tcPr>
          <w:p w14:paraId="5781BE03" w14:textId="77777777" w:rsidR="00C22005" w:rsidRPr="00724E57" w:rsidRDefault="00C22005" w:rsidP="00265623">
            <w:pPr>
              <w:pStyle w:val="BodyTable"/>
              <w:spacing w:before="120" w:after="120" w:line="23" w:lineRule="atLeast"/>
              <w:jc w:val="both"/>
              <w:rPr>
                <w:rFonts w:ascii="Trebuchet MS" w:eastAsia="Trebuchet MS" w:hAnsi="Trebuchet MS" w:cs="Arial"/>
                <w:sz w:val="16"/>
                <w:szCs w:val="16"/>
              </w:rPr>
            </w:pPr>
          </w:p>
        </w:tc>
        <w:tc>
          <w:tcPr>
            <w:tcW w:w="523" w:type="pct"/>
          </w:tcPr>
          <w:p w14:paraId="27634EA9" w14:textId="77777777" w:rsidR="00C22005" w:rsidRDefault="00C22005" w:rsidP="00265623">
            <w:pPr>
              <w:pStyle w:val="BodyTable"/>
              <w:spacing w:before="120" w:after="120" w:line="23" w:lineRule="atLeast"/>
              <w:jc w:val="both"/>
              <w:rPr>
                <w:rFonts w:ascii="Trebuchet MS" w:eastAsia="Trebuchet MS" w:hAnsi="Trebuchet MS" w:cs="Arial"/>
                <w:sz w:val="16"/>
                <w:szCs w:val="16"/>
              </w:rPr>
            </w:pPr>
          </w:p>
        </w:tc>
      </w:tr>
      <w:tr w:rsidR="00C22005" w:rsidRPr="005035E7" w14:paraId="4AF66114" w14:textId="77777777" w:rsidTr="00922F3F">
        <w:tc>
          <w:tcPr>
            <w:tcW w:w="874" w:type="pct"/>
            <w:shd w:val="clear" w:color="auto" w:fill="F2F2F2" w:themeFill="background1" w:themeFillShade="F2"/>
          </w:tcPr>
          <w:p w14:paraId="0EEECBFA" w14:textId="77777777" w:rsidR="00944D81" w:rsidRPr="00A87F94" w:rsidRDefault="00944D81" w:rsidP="00944D81">
            <w:pPr>
              <w:pStyle w:val="BodyTable"/>
              <w:spacing w:before="120" w:after="120" w:line="23" w:lineRule="atLeast"/>
              <w:rPr>
                <w:rFonts w:ascii="Trebuchet MS" w:hAnsi="Trebuchet MS"/>
              </w:rPr>
            </w:pPr>
            <w:r w:rsidRPr="00A87F94">
              <w:rPr>
                <w:rFonts w:ascii="Trebuchet MS" w:hAnsi="Trebuchet MS"/>
              </w:rPr>
              <w:t>Consultarea materialelor suport și resurselor informaționale puse la dispoziție de către ANFP pe website-ul instituției</w:t>
            </w:r>
          </w:p>
          <w:p w14:paraId="7A13EEB0" w14:textId="77777777" w:rsidR="00C22005" w:rsidRPr="00724E57" w:rsidRDefault="00C22005" w:rsidP="00265623">
            <w:pPr>
              <w:pStyle w:val="BodyTable"/>
              <w:spacing w:before="120" w:after="120" w:line="23" w:lineRule="atLeast"/>
              <w:rPr>
                <w:rFonts w:ascii="Trebuchet MS" w:hAnsi="Trebuchet MS"/>
              </w:rPr>
            </w:pPr>
          </w:p>
        </w:tc>
        <w:tc>
          <w:tcPr>
            <w:tcW w:w="1780" w:type="pct"/>
          </w:tcPr>
          <w:p w14:paraId="69B8D0F8" w14:textId="77777777" w:rsidR="00C22005" w:rsidRDefault="00944D81" w:rsidP="00265623">
            <w:pPr>
              <w:pStyle w:val="BodyTable"/>
              <w:spacing w:line="23" w:lineRule="atLeast"/>
              <w:jc w:val="both"/>
              <w:rPr>
                <w:rFonts w:ascii="Trebuchet MS" w:hAnsi="Trebuchet MS"/>
              </w:rPr>
            </w:pPr>
            <w:r>
              <w:rPr>
                <w:rFonts w:ascii="Trebuchet MS" w:hAnsi="Trebuchet MS"/>
              </w:rPr>
              <w:t xml:space="preserve">FP-CRU </w:t>
            </w:r>
            <w:r w:rsidR="009B0D70">
              <w:rPr>
                <w:rFonts w:ascii="Trebuchet MS" w:hAnsi="Trebuchet MS"/>
              </w:rPr>
              <w:t xml:space="preserve">accesează materialele suport și toata documentația elaborată de către ANFP </w:t>
            </w:r>
            <w:r w:rsidR="009D52AE">
              <w:rPr>
                <w:rFonts w:ascii="Trebuchet MS" w:hAnsi="Trebuchet MS"/>
              </w:rPr>
              <w:t>cu referire la cadrele de competențe generale și specifice:</w:t>
            </w:r>
          </w:p>
          <w:p w14:paraId="72359DD2" w14:textId="77777777" w:rsidR="009D52AE" w:rsidRDefault="009D52AE" w:rsidP="00552CCD">
            <w:pPr>
              <w:pStyle w:val="BodyTable"/>
              <w:numPr>
                <w:ilvl w:val="0"/>
                <w:numId w:val="16"/>
              </w:numPr>
              <w:spacing w:line="23" w:lineRule="atLeast"/>
              <w:jc w:val="both"/>
              <w:rPr>
                <w:rFonts w:ascii="Trebuchet MS" w:hAnsi="Trebuchet MS"/>
              </w:rPr>
            </w:pPr>
            <w:r>
              <w:rPr>
                <w:rFonts w:ascii="Trebuchet MS" w:hAnsi="Trebuchet MS"/>
              </w:rPr>
              <w:t xml:space="preserve">Prin accesarea website-ului ANFP, secțiunea Metodologii, </w:t>
            </w:r>
            <w:r w:rsidR="00552CCD">
              <w:rPr>
                <w:rFonts w:ascii="Trebuchet MS" w:hAnsi="Trebuchet MS"/>
              </w:rPr>
              <w:t>Biblioteca de spețe, Prezentări și ghiduri, etc.</w:t>
            </w:r>
          </w:p>
          <w:p w14:paraId="6B12B575" w14:textId="620385B8" w:rsidR="009D5EC0" w:rsidRDefault="009D5EC0" w:rsidP="00552CCD">
            <w:pPr>
              <w:pStyle w:val="BodyTable"/>
              <w:numPr>
                <w:ilvl w:val="0"/>
                <w:numId w:val="16"/>
              </w:numPr>
              <w:spacing w:line="23" w:lineRule="atLeast"/>
              <w:jc w:val="both"/>
              <w:rPr>
                <w:rFonts w:ascii="Trebuchet MS" w:hAnsi="Trebuchet MS"/>
              </w:rPr>
            </w:pPr>
            <w:r>
              <w:rPr>
                <w:rFonts w:ascii="Trebuchet MS" w:hAnsi="Trebuchet MS"/>
              </w:rPr>
              <w:t>Prin consultarea livrabilelor</w:t>
            </w:r>
            <w:r w:rsidR="008853C1">
              <w:rPr>
                <w:rFonts w:ascii="Trebuchet MS" w:hAnsi="Trebuchet MS"/>
              </w:rPr>
              <w:t xml:space="preserve"> elaborate în cadrul proiectului Jalon 419, disponibile la adresa </w:t>
            </w:r>
            <w:hyperlink r:id="rId19" w:history="1">
              <w:r w:rsidR="008853C1" w:rsidRPr="008853C1">
                <w:rPr>
                  <w:rStyle w:val="cf01"/>
                  <w:rFonts w:ascii="Trebuchet MS" w:hAnsi="Trebuchet MS"/>
                  <w:color w:val="0000FF"/>
                  <w:u w:val="single"/>
                </w:rPr>
                <w:t xml:space="preserve">OPERAȚIONALIZAREA CADRELOR </w:t>
              </w:r>
              <w:r w:rsidR="008853C1" w:rsidRPr="008853C1">
                <w:rPr>
                  <w:rStyle w:val="cf01"/>
                  <w:rFonts w:ascii="Trebuchet MS" w:hAnsi="Trebuchet MS"/>
                  <w:color w:val="0000FF"/>
                  <w:u w:val="single"/>
                </w:rPr>
                <w:lastRenderedPageBreak/>
                <w:t>DE COMPETENȚĂ DIN ADMIN - ANFP (gov.ro)</w:t>
              </w:r>
            </w:hyperlink>
          </w:p>
          <w:p w14:paraId="0DF4786E" w14:textId="77777777" w:rsidR="00552CCD" w:rsidRDefault="00552CCD" w:rsidP="00552CCD">
            <w:pPr>
              <w:pStyle w:val="BodyTable"/>
              <w:numPr>
                <w:ilvl w:val="0"/>
                <w:numId w:val="16"/>
              </w:numPr>
              <w:spacing w:line="23" w:lineRule="atLeast"/>
              <w:jc w:val="both"/>
              <w:rPr>
                <w:rFonts w:ascii="Trebuchet MS" w:hAnsi="Trebuchet MS"/>
              </w:rPr>
            </w:pPr>
            <w:r>
              <w:rPr>
                <w:rFonts w:ascii="Trebuchet MS" w:hAnsi="Trebuchet MS"/>
              </w:rPr>
              <w:t>Prin consultarea circularelor exp</w:t>
            </w:r>
            <w:r w:rsidR="00FA5495">
              <w:rPr>
                <w:rFonts w:ascii="Trebuchet MS" w:hAnsi="Trebuchet MS"/>
              </w:rPr>
              <w:t>l</w:t>
            </w:r>
            <w:r>
              <w:rPr>
                <w:rFonts w:ascii="Trebuchet MS" w:hAnsi="Trebuchet MS"/>
              </w:rPr>
              <w:t>icative elaborate de către ANFP, conținând răspunsuri la întrebările adresate de către autoritățile și instituțiile publice;</w:t>
            </w:r>
          </w:p>
          <w:p w14:paraId="76BCC03E" w14:textId="58023273" w:rsidR="002C6A40" w:rsidRPr="002C6A40" w:rsidRDefault="00552CCD" w:rsidP="002C6A40">
            <w:pPr>
              <w:pStyle w:val="BodyTable"/>
              <w:numPr>
                <w:ilvl w:val="0"/>
                <w:numId w:val="16"/>
              </w:numPr>
              <w:spacing w:line="23" w:lineRule="atLeast"/>
              <w:jc w:val="both"/>
              <w:rPr>
                <w:rFonts w:ascii="Trebuchet MS" w:hAnsi="Trebuchet MS"/>
              </w:rPr>
            </w:pPr>
            <w:r>
              <w:rPr>
                <w:rFonts w:ascii="Trebuchet MS" w:hAnsi="Trebuchet MS"/>
              </w:rPr>
              <w:t>Prin reluarea conținutului prezentat în cadrul sesiunilor de lucru (prezentări de tip power-point)</w:t>
            </w:r>
            <w:r w:rsidR="002C6A40">
              <w:rPr>
                <w:rFonts w:ascii="Trebuchet MS" w:hAnsi="Trebuchet MS"/>
              </w:rPr>
              <w:t xml:space="preserve"> și </w:t>
            </w:r>
            <w:r>
              <w:rPr>
                <w:rFonts w:ascii="Trebuchet MS" w:hAnsi="Trebuchet MS"/>
              </w:rPr>
              <w:t>a tutorialelor</w:t>
            </w:r>
            <w:r w:rsidR="002C6A40">
              <w:rPr>
                <w:rFonts w:ascii="Trebuchet MS" w:hAnsi="Trebuchet MS"/>
              </w:rPr>
              <w:t xml:space="preserve"> elaborate în cadrul proiectului Jalon 419</w:t>
            </w:r>
            <w:r w:rsidR="00614321">
              <w:rPr>
                <w:rFonts w:ascii="Trebuchet MS" w:hAnsi="Trebuchet MS"/>
              </w:rPr>
              <w:t xml:space="preserve">, disponibile la adresa </w:t>
            </w:r>
            <w:hyperlink r:id="rId20" w:history="1">
              <w:r w:rsidR="00614321" w:rsidRPr="00614321">
                <w:rPr>
                  <w:rStyle w:val="cf01"/>
                  <w:rFonts w:ascii="Trebuchet MS" w:hAnsi="Trebuchet MS"/>
                  <w:color w:val="0000FF"/>
                  <w:u w:val="single"/>
                </w:rPr>
                <w:t>OPERAȚIONALIZAREA CADRELOR DE COMPETENȚĂ DIN ADMIN - ANFP (gov.ro</w:t>
              </w:r>
              <w:r w:rsidR="00614321">
                <w:rPr>
                  <w:rStyle w:val="cf01"/>
                  <w:color w:val="0000FF"/>
                  <w:u w:val="single"/>
                </w:rPr>
                <w:t>)</w:t>
              </w:r>
            </w:hyperlink>
          </w:p>
        </w:tc>
        <w:tc>
          <w:tcPr>
            <w:tcW w:w="670" w:type="pct"/>
          </w:tcPr>
          <w:p w14:paraId="4227F1C6" w14:textId="77777777" w:rsidR="00C22005" w:rsidRDefault="002C6A40" w:rsidP="00265623">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lastRenderedPageBreak/>
              <w:t>FP - CRU</w:t>
            </w:r>
          </w:p>
        </w:tc>
        <w:tc>
          <w:tcPr>
            <w:tcW w:w="592" w:type="pct"/>
          </w:tcPr>
          <w:p w14:paraId="11731E76" w14:textId="77777777" w:rsidR="00C22005" w:rsidRPr="00724E57" w:rsidRDefault="00C22005" w:rsidP="00265623">
            <w:pPr>
              <w:pStyle w:val="BodyTable"/>
              <w:spacing w:before="120" w:after="120" w:line="23" w:lineRule="atLeast"/>
              <w:jc w:val="both"/>
              <w:rPr>
                <w:rFonts w:ascii="Trebuchet MS" w:eastAsia="Trebuchet MS" w:hAnsi="Trebuchet MS" w:cs="Arial"/>
                <w:sz w:val="16"/>
                <w:szCs w:val="16"/>
              </w:rPr>
            </w:pPr>
          </w:p>
        </w:tc>
        <w:tc>
          <w:tcPr>
            <w:tcW w:w="561" w:type="pct"/>
          </w:tcPr>
          <w:p w14:paraId="08644D11" w14:textId="77777777" w:rsidR="00C22005" w:rsidRDefault="00C22005" w:rsidP="00265623">
            <w:pPr>
              <w:pStyle w:val="BodyTable"/>
              <w:spacing w:before="120" w:after="120" w:line="23" w:lineRule="atLeast"/>
              <w:jc w:val="both"/>
              <w:rPr>
                <w:rFonts w:ascii="Trebuchet MS" w:eastAsia="Trebuchet MS" w:hAnsi="Trebuchet MS" w:cs="Arial"/>
                <w:sz w:val="16"/>
                <w:szCs w:val="16"/>
              </w:rPr>
            </w:pPr>
          </w:p>
        </w:tc>
        <w:tc>
          <w:tcPr>
            <w:tcW w:w="523" w:type="pct"/>
          </w:tcPr>
          <w:p w14:paraId="0AED417F" w14:textId="77777777" w:rsidR="00C22005" w:rsidRDefault="00C22005" w:rsidP="00265623">
            <w:pPr>
              <w:pStyle w:val="BodyTable"/>
              <w:spacing w:before="120" w:after="120" w:line="23" w:lineRule="atLeast"/>
              <w:jc w:val="both"/>
              <w:rPr>
                <w:rFonts w:ascii="Trebuchet MS" w:eastAsia="Trebuchet MS" w:hAnsi="Trebuchet MS" w:cs="Arial"/>
                <w:sz w:val="16"/>
                <w:szCs w:val="16"/>
              </w:rPr>
            </w:pPr>
          </w:p>
        </w:tc>
      </w:tr>
      <w:tr w:rsidR="002C6A40" w:rsidRPr="005035E7" w14:paraId="1E3589CD" w14:textId="77777777" w:rsidTr="00922F3F">
        <w:trPr>
          <w:cnfStyle w:val="000000100000" w:firstRow="0" w:lastRow="0" w:firstColumn="0" w:lastColumn="0" w:oddVBand="0" w:evenVBand="0" w:oddHBand="1" w:evenHBand="0" w:firstRowFirstColumn="0" w:firstRowLastColumn="0" w:lastRowFirstColumn="0" w:lastRowLastColumn="0"/>
        </w:trPr>
        <w:tc>
          <w:tcPr>
            <w:tcW w:w="874" w:type="pct"/>
          </w:tcPr>
          <w:p w14:paraId="68F72217" w14:textId="77777777" w:rsidR="002C6A40" w:rsidRPr="00A87F94" w:rsidRDefault="002C6A40" w:rsidP="00944D81">
            <w:pPr>
              <w:pStyle w:val="BodyTable"/>
              <w:spacing w:before="120" w:after="120" w:line="23" w:lineRule="atLeast"/>
              <w:rPr>
                <w:rFonts w:ascii="Trebuchet MS" w:hAnsi="Trebuchet MS"/>
              </w:rPr>
            </w:pPr>
            <w:r w:rsidRPr="00A87F94">
              <w:rPr>
                <w:rFonts w:ascii="Trebuchet MS" w:hAnsi="Trebuchet MS"/>
              </w:rPr>
              <w:t>Formularea solicitării de asistență</w:t>
            </w:r>
          </w:p>
        </w:tc>
        <w:tc>
          <w:tcPr>
            <w:tcW w:w="1780" w:type="pct"/>
          </w:tcPr>
          <w:p w14:paraId="6BE3C6C9" w14:textId="77777777" w:rsidR="002C6A40" w:rsidRDefault="002C6A40" w:rsidP="00265623">
            <w:pPr>
              <w:pStyle w:val="BodyTable"/>
              <w:spacing w:line="23" w:lineRule="atLeast"/>
              <w:jc w:val="both"/>
              <w:rPr>
                <w:rFonts w:ascii="Trebuchet MS" w:hAnsi="Trebuchet MS"/>
              </w:rPr>
            </w:pPr>
            <w:r>
              <w:rPr>
                <w:rFonts w:ascii="Trebuchet MS" w:hAnsi="Trebuchet MS"/>
              </w:rPr>
              <w:t xml:space="preserve">În eventualitatea în care speța </w:t>
            </w:r>
            <w:r w:rsidR="00C571C3">
              <w:rPr>
                <w:rFonts w:ascii="Trebuchet MS" w:hAnsi="Trebuchet MS"/>
              </w:rPr>
              <w:t xml:space="preserve">identificată nu a fost </w:t>
            </w:r>
            <w:r w:rsidR="00922F3F" w:rsidRPr="00922F3F">
              <w:rPr>
                <w:rFonts w:ascii="Trebuchet MS" w:hAnsi="Trebuchet MS"/>
              </w:rPr>
              <w:t>soluționată</w:t>
            </w:r>
            <w:r w:rsidR="00C571C3">
              <w:rPr>
                <w:rFonts w:ascii="Trebuchet MS" w:hAnsi="Trebuchet MS"/>
              </w:rPr>
              <w:t xml:space="preserve"> prin intermediul materialelor consultate, FP-CRU solicită asistență de specialitate din partea ANFP prin </w:t>
            </w:r>
            <w:r w:rsidR="00A04239">
              <w:rPr>
                <w:rFonts w:ascii="Trebuchet MS" w:hAnsi="Trebuchet MS"/>
              </w:rPr>
              <w:t>completarea și transmiterea</w:t>
            </w:r>
            <w:r w:rsidR="00C571C3">
              <w:rPr>
                <w:rFonts w:ascii="Trebuchet MS" w:hAnsi="Trebuchet MS"/>
              </w:rPr>
              <w:t xml:space="preserve"> </w:t>
            </w:r>
            <w:r w:rsidR="00A04239">
              <w:rPr>
                <w:rFonts w:ascii="Trebuchet MS" w:hAnsi="Trebuchet MS"/>
              </w:rPr>
              <w:t>instrumentului de lucru – Formular de solicitare a asistenței de specialitate (</w:t>
            </w:r>
            <w:r w:rsidR="00922F3F">
              <w:rPr>
                <w:rFonts w:ascii="Trebuchet MS" w:hAnsi="Trebuchet MS"/>
              </w:rPr>
              <w:t>a</w:t>
            </w:r>
            <w:r w:rsidR="00A04239">
              <w:rPr>
                <w:rFonts w:ascii="Trebuchet MS" w:hAnsi="Trebuchet MS"/>
              </w:rPr>
              <w:t>nexa nr. 7 la prezentul livrabil).</w:t>
            </w:r>
          </w:p>
        </w:tc>
        <w:tc>
          <w:tcPr>
            <w:tcW w:w="670" w:type="pct"/>
          </w:tcPr>
          <w:p w14:paraId="1C4E0595" w14:textId="77777777" w:rsidR="002C6A40" w:rsidRDefault="00C74DCB" w:rsidP="00265623">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 - CRU</w:t>
            </w:r>
          </w:p>
        </w:tc>
        <w:tc>
          <w:tcPr>
            <w:tcW w:w="592" w:type="pct"/>
          </w:tcPr>
          <w:p w14:paraId="7838E2A4" w14:textId="77777777" w:rsidR="002C6A40" w:rsidRPr="00724E57" w:rsidRDefault="002C6A40" w:rsidP="00265623">
            <w:pPr>
              <w:pStyle w:val="BodyTable"/>
              <w:spacing w:before="120" w:after="120" w:line="23" w:lineRule="atLeast"/>
              <w:jc w:val="both"/>
              <w:rPr>
                <w:rFonts w:ascii="Trebuchet MS" w:eastAsia="Trebuchet MS" w:hAnsi="Trebuchet MS" w:cs="Arial"/>
                <w:sz w:val="16"/>
                <w:szCs w:val="16"/>
              </w:rPr>
            </w:pPr>
          </w:p>
        </w:tc>
        <w:tc>
          <w:tcPr>
            <w:tcW w:w="561" w:type="pct"/>
          </w:tcPr>
          <w:p w14:paraId="395BB2A7" w14:textId="77777777" w:rsidR="002C6A40" w:rsidRDefault="002C6A40" w:rsidP="00265623">
            <w:pPr>
              <w:pStyle w:val="BodyTable"/>
              <w:spacing w:before="120" w:after="120" w:line="23" w:lineRule="atLeast"/>
              <w:jc w:val="both"/>
              <w:rPr>
                <w:rFonts w:ascii="Trebuchet MS" w:eastAsia="Trebuchet MS" w:hAnsi="Trebuchet MS" w:cs="Arial"/>
                <w:sz w:val="16"/>
                <w:szCs w:val="16"/>
              </w:rPr>
            </w:pPr>
          </w:p>
        </w:tc>
        <w:tc>
          <w:tcPr>
            <w:tcW w:w="523" w:type="pct"/>
          </w:tcPr>
          <w:p w14:paraId="0DE17AED" w14:textId="77777777" w:rsidR="002C6A40" w:rsidRDefault="00C74DCB" w:rsidP="00265623">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ANFP</w:t>
            </w:r>
          </w:p>
        </w:tc>
      </w:tr>
    </w:tbl>
    <w:p w14:paraId="06F43DB1" w14:textId="77777777" w:rsidR="0007710A" w:rsidRDefault="0007710A" w:rsidP="00D725B2">
      <w:pPr>
        <w:pStyle w:val="Heading3"/>
        <w:spacing w:before="240" w:line="23" w:lineRule="atLeast"/>
        <w:rPr>
          <w:rFonts w:ascii="Trebuchet MS" w:hAnsi="Trebuchet MS"/>
        </w:rPr>
        <w:sectPr w:rsidR="0007710A" w:rsidSect="00D143DD">
          <w:pgSz w:w="11906" w:h="16838" w:code="9"/>
          <w:pgMar w:top="1694" w:right="1440" w:bottom="1440" w:left="1440" w:header="720" w:footer="720" w:gutter="0"/>
          <w:cols w:space="720"/>
          <w:titlePg/>
          <w:docGrid w:linePitch="360"/>
        </w:sectPr>
      </w:pPr>
    </w:p>
    <w:p w14:paraId="62EF55F6" w14:textId="77777777" w:rsidR="009B61B5" w:rsidRDefault="009B61B5" w:rsidP="00D725B2">
      <w:pPr>
        <w:pStyle w:val="Heading3"/>
        <w:spacing w:before="240" w:line="23" w:lineRule="atLeast"/>
        <w:rPr>
          <w:rFonts w:ascii="Trebuchet MS" w:hAnsi="Trebuchet MS"/>
        </w:rPr>
      </w:pPr>
      <w:bookmarkStart w:id="125" w:name="_Toc164418359"/>
      <w:r w:rsidRPr="00272CD8">
        <w:rPr>
          <w:rFonts w:ascii="Trebuchet MS" w:hAnsi="Trebuchet MS"/>
        </w:rPr>
        <w:lastRenderedPageBreak/>
        <w:t xml:space="preserve">Etapa </w:t>
      </w:r>
      <w:r w:rsidR="008C4E8C">
        <w:rPr>
          <w:rFonts w:ascii="Trebuchet MS" w:hAnsi="Trebuchet MS"/>
        </w:rPr>
        <w:t>2</w:t>
      </w:r>
      <w:r w:rsidRPr="00272CD8">
        <w:rPr>
          <w:rFonts w:ascii="Trebuchet MS" w:hAnsi="Trebuchet MS"/>
        </w:rPr>
        <w:t xml:space="preserve"> </w:t>
      </w:r>
      <w:r w:rsidR="00E451B9" w:rsidRPr="00272CD8">
        <w:rPr>
          <w:rFonts w:ascii="Trebuchet MS" w:hAnsi="Trebuchet MS"/>
        </w:rPr>
        <w:t>–</w:t>
      </w:r>
      <w:r w:rsidRPr="00272CD8">
        <w:rPr>
          <w:rFonts w:ascii="Trebuchet MS" w:hAnsi="Trebuchet MS"/>
        </w:rPr>
        <w:t xml:space="preserve"> </w:t>
      </w:r>
      <w:bookmarkEnd w:id="123"/>
      <w:r w:rsidR="008C4E8C">
        <w:rPr>
          <w:rFonts w:ascii="Trebuchet MS" w:hAnsi="Trebuchet MS"/>
        </w:rPr>
        <w:t>Înregistrarea și clasificarea solicitării de asistență de specialitate</w:t>
      </w:r>
      <w:bookmarkEnd w:id="124"/>
      <w:bookmarkEnd w:id="125"/>
    </w:p>
    <w:p w14:paraId="6C1394C3" w14:textId="56847DCF" w:rsidR="00C1290D" w:rsidRDefault="0007710A" w:rsidP="00FE64CE">
      <w:pPr>
        <w:spacing w:before="0"/>
        <w:rPr>
          <w:rFonts w:ascii="Trebuchet MS" w:hAnsi="Trebuchet MS"/>
        </w:rPr>
      </w:pPr>
      <w:r w:rsidRPr="00CF566B">
        <w:rPr>
          <w:rFonts w:ascii="Trebuchet MS" w:hAnsi="Trebuchet MS"/>
          <w:i/>
          <w:iCs/>
          <w:color w:val="4472C4" w:themeColor="accent1"/>
          <w:sz w:val="18"/>
          <w:szCs w:val="20"/>
        </w:rPr>
        <w:t>Imaginea nr.</w:t>
      </w:r>
      <w:r>
        <w:rPr>
          <w:rFonts w:ascii="Trebuchet MS" w:hAnsi="Trebuchet MS"/>
          <w:i/>
          <w:iCs/>
          <w:color w:val="4472C4" w:themeColor="accent1"/>
          <w:sz w:val="18"/>
          <w:szCs w:val="20"/>
        </w:rPr>
        <w:t xml:space="preserve"> 3: </w:t>
      </w:r>
      <w:r w:rsidRPr="00CF566B">
        <w:rPr>
          <w:rFonts w:ascii="Trebuchet MS" w:hAnsi="Trebuchet MS"/>
          <w:i/>
          <w:iCs/>
          <w:color w:val="4472C4" w:themeColor="accent1"/>
          <w:sz w:val="18"/>
          <w:szCs w:val="20"/>
        </w:rPr>
        <w:t xml:space="preserve"> </w:t>
      </w:r>
      <w:r>
        <w:rPr>
          <w:rFonts w:ascii="Trebuchet MS" w:hAnsi="Trebuchet MS"/>
          <w:i/>
          <w:iCs/>
          <w:color w:val="4472C4" w:themeColor="accent1"/>
          <w:sz w:val="18"/>
          <w:szCs w:val="20"/>
        </w:rPr>
        <w:t>Diagrama</w:t>
      </w:r>
      <w:r w:rsidRPr="00CF566B">
        <w:rPr>
          <w:rFonts w:ascii="Trebuchet MS" w:hAnsi="Trebuchet MS"/>
          <w:i/>
          <w:iCs/>
          <w:color w:val="4472C4" w:themeColor="accent1"/>
          <w:sz w:val="18"/>
          <w:szCs w:val="20"/>
        </w:rPr>
        <w:t xml:space="preserve"> etapei</w:t>
      </w:r>
      <w:r>
        <w:rPr>
          <w:rFonts w:ascii="Trebuchet MS" w:hAnsi="Trebuchet MS"/>
          <w:i/>
          <w:iCs/>
          <w:color w:val="4472C4" w:themeColor="accent1"/>
          <w:sz w:val="18"/>
          <w:szCs w:val="20"/>
        </w:rPr>
        <w:t xml:space="preserve"> 2</w:t>
      </w:r>
      <w:r w:rsidRPr="0007710A">
        <w:rPr>
          <w:rFonts w:ascii="Trebuchet MS" w:hAnsi="Trebuchet MS"/>
          <w:i/>
          <w:iCs/>
          <w:color w:val="4472C4" w:themeColor="accent1"/>
          <w:sz w:val="18"/>
          <w:szCs w:val="20"/>
        </w:rPr>
        <w:t xml:space="preserve"> – Înregistrarea și clasificarea solicitării de asistență de specialitate</w:t>
      </w:r>
    </w:p>
    <w:p w14:paraId="54110ED0" w14:textId="1E87D2BF" w:rsidR="001F7100" w:rsidRDefault="00C1290D" w:rsidP="001F7100">
      <w:pPr>
        <w:spacing w:before="240"/>
        <w:rPr>
          <w:rFonts w:ascii="Trebuchet MS" w:hAnsi="Trebuchet MS"/>
        </w:rPr>
      </w:pPr>
      <w:r>
        <w:rPr>
          <w:noProof/>
          <w:lang w:val="en-US"/>
        </w:rPr>
        <w:drawing>
          <wp:inline distT="0" distB="0" distL="0" distR="0" wp14:anchorId="5BACA3FB" wp14:editId="6FBC676D">
            <wp:extent cx="5731510" cy="2209165"/>
            <wp:effectExtent l="0" t="0" r="254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2209165"/>
                    </a:xfrm>
                    <a:prstGeom prst="rect">
                      <a:avLst/>
                    </a:prstGeom>
                  </pic:spPr>
                </pic:pic>
              </a:graphicData>
            </a:graphic>
          </wp:inline>
        </w:drawing>
      </w:r>
      <w:r w:rsidR="001F7100" w:rsidRPr="00E455A5">
        <w:rPr>
          <w:rFonts w:ascii="Trebuchet MS" w:hAnsi="Trebuchet MS"/>
        </w:rPr>
        <w:t>Etapa</w:t>
      </w:r>
      <w:r w:rsidR="008F650B">
        <w:rPr>
          <w:rFonts w:ascii="Trebuchet MS" w:hAnsi="Trebuchet MS"/>
        </w:rPr>
        <w:t xml:space="preserve"> </w:t>
      </w:r>
      <w:r w:rsidR="006328FA">
        <w:rPr>
          <w:rFonts w:ascii="Trebuchet MS" w:hAnsi="Trebuchet MS"/>
        </w:rPr>
        <w:t>2</w:t>
      </w:r>
      <w:r w:rsidR="001F7100" w:rsidRPr="00E455A5">
        <w:rPr>
          <w:rFonts w:ascii="Trebuchet MS" w:hAnsi="Trebuchet MS"/>
        </w:rPr>
        <w:t xml:space="preserve"> vizează</w:t>
      </w:r>
      <w:r w:rsidR="001F7100">
        <w:rPr>
          <w:rFonts w:ascii="Trebuchet MS" w:hAnsi="Trebuchet MS"/>
        </w:rPr>
        <w:t xml:space="preserve"> clasificarea spețelor înregistrate în funcție de nivelul de complexitate a acestora și tipul de metode pretabile abordării lor</w:t>
      </w:r>
      <w:r w:rsidR="008F650B">
        <w:rPr>
          <w:rFonts w:ascii="Trebuchet MS" w:hAnsi="Trebuchet MS"/>
        </w:rPr>
        <w:t>.</w:t>
      </w:r>
      <w:r w:rsidR="001F7100">
        <w:rPr>
          <w:rFonts w:ascii="Trebuchet MS" w:hAnsi="Trebuchet MS"/>
        </w:rPr>
        <w:t xml:space="preserve"> </w:t>
      </w:r>
      <w:r w:rsidR="008F650B">
        <w:rPr>
          <w:rFonts w:ascii="Trebuchet MS" w:hAnsi="Trebuchet MS"/>
        </w:rPr>
        <w:t>P</w:t>
      </w:r>
      <w:r w:rsidR="001F7100">
        <w:rPr>
          <w:rFonts w:ascii="Trebuchet MS" w:hAnsi="Trebuchet MS"/>
        </w:rPr>
        <w:t xml:space="preserve">entru simplificarea deciziei asupra nivelului de complexitate alocat și în vederea monitorizării continue a recurenței/ complexității nevoilor de asistență, FP din cadrul </w:t>
      </w:r>
      <w:r w:rsidR="006328FA">
        <w:rPr>
          <w:rFonts w:ascii="Trebuchet MS" w:hAnsi="Trebuchet MS"/>
        </w:rPr>
        <w:t xml:space="preserve">ANFP </w:t>
      </w:r>
      <w:r w:rsidR="001F7100">
        <w:rPr>
          <w:rFonts w:ascii="Trebuchet MS" w:hAnsi="Trebuchet MS"/>
        </w:rPr>
        <w:t xml:space="preserve">vor completa </w:t>
      </w:r>
      <w:r w:rsidR="001F7100" w:rsidRPr="00EA2A74">
        <w:rPr>
          <w:rFonts w:ascii="Trebuchet MS" w:hAnsi="Trebuchet MS"/>
          <w:i/>
          <w:iCs/>
        </w:rPr>
        <w:t>Registrul solicitărilor de asistență de specialitate</w:t>
      </w:r>
      <w:r w:rsidR="001F7100">
        <w:rPr>
          <w:rFonts w:ascii="Trebuchet MS" w:hAnsi="Trebuchet MS"/>
        </w:rPr>
        <w:t xml:space="preserve"> (</w:t>
      </w:r>
      <w:r w:rsidR="00922F3F">
        <w:rPr>
          <w:rFonts w:ascii="Trebuchet MS" w:hAnsi="Trebuchet MS"/>
        </w:rPr>
        <w:t>a</w:t>
      </w:r>
      <w:r w:rsidR="001F7100">
        <w:rPr>
          <w:rFonts w:ascii="Trebuchet MS" w:hAnsi="Trebuchet MS"/>
        </w:rPr>
        <w:t xml:space="preserve">nexa nr. </w:t>
      </w:r>
      <w:r w:rsidR="00134783">
        <w:rPr>
          <w:rFonts w:ascii="Trebuchet MS" w:hAnsi="Trebuchet MS"/>
        </w:rPr>
        <w:t>8</w:t>
      </w:r>
      <w:r w:rsidR="001F7100">
        <w:rPr>
          <w:rFonts w:ascii="Trebuchet MS" w:hAnsi="Trebuchet MS"/>
        </w:rPr>
        <w:t xml:space="preserve"> la prezentul livrabil) conform instrucțiunilor incluse în cadrul acestuia, la momentul primirii solicitării (cu excepția situației în care solicitarea de asistență este adresată în cadrul sesiunilor de lucru).</w:t>
      </w:r>
    </w:p>
    <w:p w14:paraId="2D722811" w14:textId="77777777" w:rsidR="00673888" w:rsidRDefault="001F7100" w:rsidP="00D725B2">
      <w:pPr>
        <w:spacing w:line="23" w:lineRule="atLeast"/>
        <w:rPr>
          <w:rFonts w:ascii="Trebuchet MS" w:eastAsia="Trebuchet MS" w:hAnsi="Trebuchet MS" w:cs="Arial"/>
          <w:szCs w:val="20"/>
        </w:rPr>
      </w:pPr>
      <w:r>
        <w:rPr>
          <w:rFonts w:ascii="Trebuchet MS" w:eastAsia="Trebuchet MS" w:hAnsi="Trebuchet MS" w:cs="Arial"/>
          <w:szCs w:val="20"/>
        </w:rPr>
        <w:t>În acest sens, prima</w:t>
      </w:r>
      <w:r w:rsidR="00673888" w:rsidRPr="00CF566B">
        <w:rPr>
          <w:rFonts w:ascii="Trebuchet MS" w:eastAsia="Trebuchet MS" w:hAnsi="Trebuchet MS" w:cs="Arial"/>
          <w:szCs w:val="20"/>
        </w:rPr>
        <w:t xml:space="preserve"> etapă a </w:t>
      </w:r>
      <w:r w:rsidR="00CF566B" w:rsidRPr="00CF566B">
        <w:rPr>
          <w:rFonts w:ascii="Trebuchet MS" w:eastAsia="Trebuchet MS" w:hAnsi="Trebuchet MS" w:cs="Arial"/>
          <w:szCs w:val="20"/>
        </w:rPr>
        <w:t xml:space="preserve">procesului privind acordarea asistenței de specialitate </w:t>
      </w:r>
      <w:r w:rsidR="00673888" w:rsidRPr="00CF566B">
        <w:rPr>
          <w:rFonts w:ascii="Trebuchet MS" w:eastAsia="Trebuchet MS" w:hAnsi="Trebuchet MS" w:cs="Arial"/>
          <w:szCs w:val="20"/>
        </w:rPr>
        <w:t>presupune derularea următoarelor activități</w:t>
      </w:r>
      <w:r w:rsidR="00C95776">
        <w:rPr>
          <w:rFonts w:ascii="Trebuchet MS" w:eastAsia="Trebuchet MS" w:hAnsi="Trebuchet MS" w:cs="Arial"/>
          <w:szCs w:val="20"/>
        </w:rPr>
        <w:t xml:space="preserve"> și următoarele responsabilități</w:t>
      </w:r>
      <w:r w:rsidR="00673888" w:rsidRPr="00CF566B">
        <w:rPr>
          <w:rFonts w:ascii="Trebuchet MS" w:eastAsia="Trebuchet MS" w:hAnsi="Trebuchet MS" w:cs="Arial"/>
          <w:szCs w:val="20"/>
        </w:rPr>
        <w:t>:</w:t>
      </w:r>
    </w:p>
    <w:p w14:paraId="0F77DA3D" w14:textId="77777777" w:rsidR="00922F3F" w:rsidRPr="008E7267" w:rsidRDefault="00922F3F" w:rsidP="008E7267">
      <w:pPr>
        <w:rPr>
          <w:rFonts w:ascii="Trebuchet MS" w:hAnsi="Trebuchet MS"/>
          <w:i/>
          <w:iCs/>
          <w:color w:val="4472C4" w:themeColor="accent1"/>
        </w:rPr>
      </w:pPr>
      <w:r w:rsidRPr="008E7267">
        <w:rPr>
          <w:rFonts w:ascii="Trebuchet MS" w:hAnsi="Trebuchet MS"/>
          <w:i/>
          <w:iCs/>
          <w:color w:val="4472C4" w:themeColor="accent1"/>
        </w:rPr>
        <w:t>Tabel</w:t>
      </w:r>
      <w:r w:rsidR="00712C7B" w:rsidRPr="008E7267">
        <w:rPr>
          <w:rFonts w:ascii="Trebuchet MS" w:hAnsi="Trebuchet MS"/>
          <w:i/>
          <w:iCs/>
          <w:color w:val="4472C4" w:themeColor="accent1"/>
        </w:rPr>
        <w:t>ul</w:t>
      </w:r>
      <w:r w:rsidRPr="008E7267">
        <w:rPr>
          <w:rFonts w:ascii="Trebuchet MS" w:hAnsi="Trebuchet MS"/>
          <w:i/>
          <w:iCs/>
          <w:color w:val="4472C4" w:themeColor="accent1"/>
        </w:rPr>
        <w:t xml:space="preserve"> nr. 1</w:t>
      </w:r>
      <w:r w:rsidR="00CB7CF4" w:rsidRPr="008E7267">
        <w:rPr>
          <w:rFonts w:ascii="Trebuchet MS" w:hAnsi="Trebuchet MS"/>
          <w:i/>
          <w:iCs/>
          <w:color w:val="4472C4" w:themeColor="accent1"/>
        </w:rPr>
        <w:t>7</w:t>
      </w:r>
      <w:r w:rsidR="00712C7B" w:rsidRPr="008E7267">
        <w:rPr>
          <w:rFonts w:ascii="Trebuchet MS" w:hAnsi="Trebuchet MS"/>
          <w:i/>
          <w:iCs/>
          <w:color w:val="4472C4" w:themeColor="accent1"/>
        </w:rPr>
        <w:t xml:space="preserve">: </w:t>
      </w:r>
      <w:r w:rsidRPr="008E7267">
        <w:rPr>
          <w:rFonts w:ascii="Trebuchet MS" w:hAnsi="Trebuchet MS"/>
          <w:i/>
          <w:iCs/>
          <w:color w:val="4472C4" w:themeColor="accent1"/>
        </w:rPr>
        <w:t xml:space="preserve">Activități și responsabilități aferente </w:t>
      </w:r>
      <w:r w:rsidR="0023407D" w:rsidRPr="008E7267">
        <w:rPr>
          <w:rFonts w:ascii="Trebuchet MS" w:hAnsi="Trebuchet MS"/>
          <w:i/>
          <w:iCs/>
          <w:color w:val="4472C4" w:themeColor="accent1"/>
        </w:rPr>
        <w:t>etapei 2 - Înregistrarea și clasificarea solicitării de asistență de specialitate</w:t>
      </w:r>
    </w:p>
    <w:tbl>
      <w:tblPr>
        <w:tblStyle w:val="PlainTable11"/>
        <w:tblW w:w="4988" w:type="pct"/>
        <w:tblLook w:val="0420" w:firstRow="1" w:lastRow="0" w:firstColumn="0" w:lastColumn="0" w:noHBand="0" w:noVBand="1"/>
      </w:tblPr>
      <w:tblGrid>
        <w:gridCol w:w="1571"/>
        <w:gridCol w:w="3202"/>
        <w:gridCol w:w="1205"/>
        <w:gridCol w:w="1065"/>
        <w:gridCol w:w="1010"/>
        <w:gridCol w:w="941"/>
      </w:tblGrid>
      <w:tr w:rsidR="00C95776" w:rsidRPr="005035E7" w14:paraId="5F0F9C08" w14:textId="77777777" w:rsidTr="00922F3F">
        <w:trPr>
          <w:cnfStyle w:val="100000000000" w:firstRow="1" w:lastRow="0" w:firstColumn="0" w:lastColumn="0" w:oddVBand="0" w:evenVBand="0" w:oddHBand="0" w:evenHBand="0" w:firstRowFirstColumn="0" w:firstRowLastColumn="0" w:lastRowFirstColumn="0" w:lastRowLastColumn="0"/>
          <w:trHeight w:val="231"/>
          <w:tblHeader/>
        </w:trPr>
        <w:tc>
          <w:tcPr>
            <w:tcW w:w="873" w:type="pct"/>
            <w:shd w:val="clear" w:color="auto" w:fill="4472C4" w:themeFill="accent1"/>
            <w:vAlign w:val="center"/>
          </w:tcPr>
          <w:p w14:paraId="03FC0345" w14:textId="77777777" w:rsidR="00CF566B" w:rsidRPr="00724E57" w:rsidRDefault="00CF566B" w:rsidP="000032BC">
            <w:pPr>
              <w:pStyle w:val="BodyTable"/>
              <w:spacing w:line="23" w:lineRule="atLeast"/>
              <w:rPr>
                <w:rFonts w:ascii="Trebuchet MS" w:hAnsi="Trebuchet MS"/>
                <w:b w:val="0"/>
                <w:color w:val="FFFFFF" w:themeColor="background1"/>
              </w:rPr>
            </w:pPr>
            <w:r>
              <w:rPr>
                <w:rFonts w:ascii="Trebuchet MS" w:hAnsi="Trebuchet MS"/>
                <w:color w:val="FFFFFF" w:themeColor="background1"/>
              </w:rPr>
              <w:t>Activitate</w:t>
            </w:r>
          </w:p>
        </w:tc>
        <w:tc>
          <w:tcPr>
            <w:tcW w:w="1780" w:type="pct"/>
            <w:shd w:val="clear" w:color="auto" w:fill="4472C4" w:themeFill="accent1"/>
            <w:vAlign w:val="center"/>
          </w:tcPr>
          <w:p w14:paraId="76162EE0" w14:textId="77777777" w:rsidR="00CF566B" w:rsidRPr="00724E57" w:rsidRDefault="00CF566B" w:rsidP="000032BC">
            <w:pPr>
              <w:pStyle w:val="BodyTable"/>
              <w:spacing w:line="23" w:lineRule="atLeast"/>
              <w:jc w:val="both"/>
              <w:rPr>
                <w:rFonts w:ascii="Trebuchet MS" w:hAnsi="Trebuchet MS"/>
                <w:color w:val="FFFFFF" w:themeColor="background1"/>
              </w:rPr>
            </w:pPr>
            <w:r>
              <w:rPr>
                <w:rFonts w:ascii="Trebuchet MS" w:hAnsi="Trebuchet MS"/>
                <w:color w:val="FFFFFF" w:themeColor="background1"/>
              </w:rPr>
              <w:t>Descriere</w:t>
            </w:r>
          </w:p>
        </w:tc>
        <w:tc>
          <w:tcPr>
            <w:tcW w:w="670" w:type="pct"/>
            <w:shd w:val="clear" w:color="auto" w:fill="4472C4" w:themeFill="accent1"/>
          </w:tcPr>
          <w:p w14:paraId="4C114C26" w14:textId="77777777" w:rsidR="00CF566B" w:rsidRPr="00724E57" w:rsidRDefault="00CF566B" w:rsidP="000032BC">
            <w:pPr>
              <w:pStyle w:val="BodyTable"/>
              <w:spacing w:line="23" w:lineRule="atLeast"/>
              <w:jc w:val="both"/>
              <w:rPr>
                <w:rFonts w:ascii="Trebuchet MS" w:hAnsi="Trebuchet MS"/>
                <w:color w:val="FFFFFF" w:themeColor="background1"/>
              </w:rPr>
            </w:pPr>
            <w:r>
              <w:rPr>
                <w:rFonts w:ascii="Trebuchet MS" w:hAnsi="Trebuchet MS"/>
                <w:color w:val="FFFFFF" w:themeColor="background1"/>
              </w:rPr>
              <w:t>R</w:t>
            </w:r>
            <w:r w:rsidR="00C95776">
              <w:rPr>
                <w:rFonts w:ascii="Trebuchet MS" w:hAnsi="Trebuchet MS"/>
                <w:color w:val="FFFFFF" w:themeColor="background1"/>
              </w:rPr>
              <w:t>esponsabil</w:t>
            </w:r>
          </w:p>
        </w:tc>
        <w:tc>
          <w:tcPr>
            <w:tcW w:w="592" w:type="pct"/>
            <w:shd w:val="clear" w:color="auto" w:fill="4472C4" w:themeFill="accent1"/>
          </w:tcPr>
          <w:p w14:paraId="4EA3228C" w14:textId="77777777" w:rsidR="00CF566B" w:rsidRPr="00724E57" w:rsidRDefault="00CF566B" w:rsidP="000032BC">
            <w:pPr>
              <w:pStyle w:val="BodyTable"/>
              <w:spacing w:line="23" w:lineRule="atLeast"/>
              <w:jc w:val="both"/>
              <w:rPr>
                <w:rFonts w:ascii="Trebuchet MS" w:hAnsi="Trebuchet MS"/>
                <w:color w:val="FFFFFF" w:themeColor="background1"/>
              </w:rPr>
            </w:pPr>
            <w:r>
              <w:rPr>
                <w:rFonts w:ascii="Trebuchet MS" w:hAnsi="Trebuchet MS"/>
                <w:color w:val="FFFFFF" w:themeColor="background1"/>
              </w:rPr>
              <w:t>A</w:t>
            </w:r>
            <w:r w:rsidR="00C95776">
              <w:rPr>
                <w:rFonts w:ascii="Trebuchet MS" w:hAnsi="Trebuchet MS"/>
                <w:color w:val="FFFFFF" w:themeColor="background1"/>
              </w:rPr>
              <w:t>probator</w:t>
            </w:r>
          </w:p>
        </w:tc>
        <w:tc>
          <w:tcPr>
            <w:tcW w:w="561" w:type="pct"/>
            <w:shd w:val="clear" w:color="auto" w:fill="4472C4" w:themeFill="accent1"/>
          </w:tcPr>
          <w:p w14:paraId="63713F68" w14:textId="77777777" w:rsidR="00CF566B" w:rsidRPr="00724E57" w:rsidRDefault="00CF566B" w:rsidP="000032BC">
            <w:pPr>
              <w:pStyle w:val="BodyTable"/>
              <w:spacing w:line="23" w:lineRule="atLeast"/>
              <w:jc w:val="both"/>
              <w:rPr>
                <w:rFonts w:ascii="Trebuchet MS" w:hAnsi="Trebuchet MS"/>
                <w:color w:val="FFFFFF" w:themeColor="background1"/>
              </w:rPr>
            </w:pPr>
            <w:r>
              <w:rPr>
                <w:rFonts w:ascii="Trebuchet MS" w:hAnsi="Trebuchet MS"/>
                <w:color w:val="FFFFFF" w:themeColor="background1"/>
              </w:rPr>
              <w:t>C</w:t>
            </w:r>
            <w:r w:rsidR="00C95776">
              <w:rPr>
                <w:rFonts w:ascii="Trebuchet MS" w:hAnsi="Trebuchet MS"/>
                <w:color w:val="FFFFFF" w:themeColor="background1"/>
              </w:rPr>
              <w:t>onsultat</w:t>
            </w:r>
          </w:p>
        </w:tc>
        <w:tc>
          <w:tcPr>
            <w:tcW w:w="523" w:type="pct"/>
            <w:shd w:val="clear" w:color="auto" w:fill="4472C4" w:themeFill="accent1"/>
          </w:tcPr>
          <w:p w14:paraId="0A9A5DDD" w14:textId="77777777" w:rsidR="00CF566B" w:rsidRPr="00724E57" w:rsidRDefault="00CF566B" w:rsidP="000032BC">
            <w:pPr>
              <w:pStyle w:val="BodyTable"/>
              <w:spacing w:line="23" w:lineRule="atLeast"/>
              <w:jc w:val="both"/>
              <w:rPr>
                <w:rFonts w:ascii="Trebuchet MS" w:hAnsi="Trebuchet MS"/>
                <w:color w:val="FFFFFF" w:themeColor="background1"/>
              </w:rPr>
            </w:pPr>
            <w:r>
              <w:rPr>
                <w:rFonts w:ascii="Trebuchet MS" w:hAnsi="Trebuchet MS"/>
                <w:color w:val="FFFFFF" w:themeColor="background1"/>
              </w:rPr>
              <w:t>I</w:t>
            </w:r>
            <w:r w:rsidR="00C95776">
              <w:rPr>
                <w:rFonts w:ascii="Trebuchet MS" w:hAnsi="Trebuchet MS"/>
                <w:color w:val="FFFFFF" w:themeColor="background1"/>
              </w:rPr>
              <w:t>nformat</w:t>
            </w:r>
          </w:p>
        </w:tc>
      </w:tr>
      <w:tr w:rsidR="00C95776" w:rsidRPr="005035E7" w14:paraId="1CC916B5" w14:textId="77777777" w:rsidTr="00922F3F">
        <w:trPr>
          <w:cnfStyle w:val="000000100000" w:firstRow="0" w:lastRow="0" w:firstColumn="0" w:lastColumn="0" w:oddVBand="0" w:evenVBand="0" w:oddHBand="1" w:evenHBand="0" w:firstRowFirstColumn="0" w:firstRowLastColumn="0" w:lastRowFirstColumn="0" w:lastRowLastColumn="0"/>
        </w:trPr>
        <w:tc>
          <w:tcPr>
            <w:tcW w:w="873" w:type="pct"/>
            <w:vMerge w:val="restart"/>
          </w:tcPr>
          <w:p w14:paraId="74E1DA4F" w14:textId="77777777" w:rsidR="00E455A5" w:rsidRPr="00724E57" w:rsidRDefault="00E455A5" w:rsidP="000032BC">
            <w:pPr>
              <w:pStyle w:val="BodyTable"/>
              <w:spacing w:before="120" w:after="120" w:line="23" w:lineRule="atLeast"/>
              <w:rPr>
                <w:rFonts w:ascii="Trebuchet MS" w:hAnsi="Trebuchet MS"/>
              </w:rPr>
            </w:pPr>
            <w:r>
              <w:rPr>
                <w:rFonts w:ascii="Trebuchet MS" w:hAnsi="Trebuchet MS"/>
              </w:rPr>
              <w:t>Înregistrarea solicitării de asistență</w:t>
            </w:r>
          </w:p>
        </w:tc>
        <w:tc>
          <w:tcPr>
            <w:tcW w:w="1780" w:type="pct"/>
          </w:tcPr>
          <w:p w14:paraId="17810F20" w14:textId="77777777" w:rsidR="00E455A5" w:rsidRPr="00754033" w:rsidRDefault="00E455A5" w:rsidP="00754033">
            <w:pPr>
              <w:pStyle w:val="BodyTable"/>
              <w:spacing w:before="120" w:after="120" w:line="23" w:lineRule="atLeast"/>
              <w:jc w:val="both"/>
              <w:rPr>
                <w:rFonts w:ascii="Trebuchet MS" w:hAnsi="Trebuchet MS"/>
              </w:rPr>
            </w:pPr>
            <w:r>
              <w:rPr>
                <w:rFonts w:ascii="Trebuchet MS" w:hAnsi="Trebuchet MS"/>
              </w:rPr>
              <w:t xml:space="preserve">Solicitările de asistență sunt inițiate de către reprezentanții CRU și pot fi comunicate </w:t>
            </w:r>
            <w:r w:rsidR="00922F3F" w:rsidRPr="00922F3F">
              <w:rPr>
                <w:rFonts w:ascii="Trebuchet MS" w:hAnsi="Trebuchet MS"/>
              </w:rPr>
              <w:t>la adresa</w:t>
            </w:r>
            <w:r w:rsidR="0003229E">
              <w:rPr>
                <w:rFonts w:ascii="Trebuchet MS" w:hAnsi="Trebuchet MS"/>
              </w:rPr>
              <w:t xml:space="preserve"> electronică</w:t>
            </w:r>
            <w:r w:rsidR="008D45BD">
              <w:rPr>
                <w:rFonts w:ascii="Trebuchet MS" w:hAnsi="Trebuchet MS"/>
              </w:rPr>
              <w:t xml:space="preserve"> sau în format fizic</w:t>
            </w:r>
            <w:r>
              <w:rPr>
                <w:rFonts w:ascii="Trebuchet MS" w:hAnsi="Trebuchet MS"/>
              </w:rPr>
              <w:t xml:space="preserve"> (sub formă de adresă sau petiție), telefonic sau ca urmare a adresării unei întrebări în cadrul sesiunilor de lucru/ webinariilor.</w:t>
            </w:r>
          </w:p>
        </w:tc>
        <w:tc>
          <w:tcPr>
            <w:tcW w:w="670" w:type="pct"/>
          </w:tcPr>
          <w:p w14:paraId="4D2DED01" w14:textId="77777777" w:rsidR="00E455A5" w:rsidRPr="00724E57" w:rsidRDefault="00086BF1"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FP-CRU</w:t>
            </w:r>
          </w:p>
        </w:tc>
        <w:tc>
          <w:tcPr>
            <w:tcW w:w="592" w:type="pct"/>
          </w:tcPr>
          <w:p w14:paraId="75EA29E9" w14:textId="77777777" w:rsidR="00E455A5" w:rsidRPr="00724E57" w:rsidRDefault="00E455A5" w:rsidP="000032BC">
            <w:pPr>
              <w:pStyle w:val="BodyTable"/>
              <w:spacing w:before="120" w:after="120" w:line="23" w:lineRule="atLeast"/>
              <w:jc w:val="both"/>
              <w:rPr>
                <w:rFonts w:ascii="Trebuchet MS" w:eastAsia="Trebuchet MS" w:hAnsi="Trebuchet MS" w:cs="Arial"/>
                <w:sz w:val="16"/>
                <w:szCs w:val="16"/>
              </w:rPr>
            </w:pPr>
          </w:p>
        </w:tc>
        <w:tc>
          <w:tcPr>
            <w:tcW w:w="561" w:type="pct"/>
          </w:tcPr>
          <w:p w14:paraId="3356B4B9" w14:textId="77777777" w:rsidR="00E455A5" w:rsidRPr="00724E57" w:rsidRDefault="00E455A5" w:rsidP="000032BC">
            <w:pPr>
              <w:pStyle w:val="BodyTable"/>
              <w:spacing w:before="120" w:after="120" w:line="23" w:lineRule="atLeast"/>
              <w:jc w:val="both"/>
              <w:rPr>
                <w:rFonts w:ascii="Trebuchet MS" w:eastAsia="Trebuchet MS" w:hAnsi="Trebuchet MS" w:cs="Arial"/>
                <w:sz w:val="16"/>
                <w:szCs w:val="16"/>
              </w:rPr>
            </w:pPr>
          </w:p>
        </w:tc>
        <w:tc>
          <w:tcPr>
            <w:tcW w:w="523" w:type="pct"/>
          </w:tcPr>
          <w:p w14:paraId="205FF866" w14:textId="77777777" w:rsidR="00E455A5" w:rsidRPr="00724E57" w:rsidRDefault="00E455A5"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ANFP</w:t>
            </w:r>
          </w:p>
        </w:tc>
      </w:tr>
      <w:tr w:rsidR="00C95776" w:rsidRPr="005035E7" w14:paraId="508B6B55" w14:textId="77777777" w:rsidTr="00922F3F">
        <w:tc>
          <w:tcPr>
            <w:tcW w:w="873" w:type="pct"/>
            <w:vMerge/>
          </w:tcPr>
          <w:p w14:paraId="6978D353" w14:textId="77777777" w:rsidR="00E455A5" w:rsidRPr="00724E57" w:rsidRDefault="00E455A5" w:rsidP="000032BC">
            <w:pPr>
              <w:pStyle w:val="BodyTable"/>
              <w:spacing w:before="120" w:after="120" w:line="23" w:lineRule="atLeast"/>
              <w:rPr>
                <w:rFonts w:ascii="Trebuchet MS" w:hAnsi="Trebuchet MS"/>
              </w:rPr>
            </w:pPr>
          </w:p>
        </w:tc>
        <w:tc>
          <w:tcPr>
            <w:tcW w:w="1780" w:type="pct"/>
          </w:tcPr>
          <w:p w14:paraId="5B50127C" w14:textId="77777777" w:rsidR="00E455A5" w:rsidRPr="00724E57" w:rsidRDefault="00E455A5" w:rsidP="000032BC">
            <w:pPr>
              <w:pStyle w:val="BodyTable"/>
              <w:spacing w:before="120" w:after="120" w:line="23" w:lineRule="atLeast"/>
              <w:jc w:val="both"/>
              <w:rPr>
                <w:rFonts w:ascii="Trebuchet MS" w:hAnsi="Trebuchet MS"/>
              </w:rPr>
            </w:pPr>
            <w:r w:rsidRPr="00754033">
              <w:rPr>
                <w:rFonts w:ascii="Trebuchet MS" w:hAnsi="Trebuchet MS"/>
              </w:rPr>
              <w:t>În funcție de modalitate</w:t>
            </w:r>
            <w:r w:rsidR="00AC0DA3">
              <w:rPr>
                <w:rFonts w:ascii="Trebuchet MS" w:hAnsi="Trebuchet MS"/>
              </w:rPr>
              <w:t>a</w:t>
            </w:r>
            <w:r w:rsidRPr="00754033">
              <w:rPr>
                <w:rFonts w:ascii="Trebuchet MS" w:hAnsi="Trebuchet MS"/>
              </w:rPr>
              <w:t xml:space="preserve"> de comunicare a solicitării de asistență (</w:t>
            </w:r>
            <w:r w:rsidR="00922F3F" w:rsidRPr="00922F3F">
              <w:rPr>
                <w:rFonts w:ascii="Trebuchet MS" w:hAnsi="Trebuchet MS"/>
              </w:rPr>
              <w:t>la adresa</w:t>
            </w:r>
            <w:r w:rsidR="0003229E">
              <w:rPr>
                <w:rFonts w:ascii="Trebuchet MS" w:hAnsi="Trebuchet MS"/>
              </w:rPr>
              <w:t xml:space="preserve"> electronică</w:t>
            </w:r>
            <w:r w:rsidRPr="00754033">
              <w:rPr>
                <w:rFonts w:ascii="Trebuchet MS" w:hAnsi="Trebuchet MS"/>
              </w:rPr>
              <w:t>,</w:t>
            </w:r>
            <w:r w:rsidR="003670C9">
              <w:rPr>
                <w:rFonts w:ascii="Trebuchet MS" w:hAnsi="Trebuchet MS"/>
              </w:rPr>
              <w:t xml:space="preserve"> în format fizic,</w:t>
            </w:r>
            <w:r w:rsidRPr="00754033">
              <w:rPr>
                <w:rFonts w:ascii="Trebuchet MS" w:hAnsi="Trebuchet MS"/>
              </w:rPr>
              <w:t xml:space="preserve"> telefonic sau ca urmare a adresării unei întrebări în cadrul sesiunilor de lucru/ webinariilor), aceasta este repartizată unui FP din cadrul </w:t>
            </w:r>
            <w:r w:rsidR="00086BF1">
              <w:rPr>
                <w:rFonts w:ascii="Trebuchet MS" w:hAnsi="Trebuchet MS"/>
              </w:rPr>
              <w:t>ANFP</w:t>
            </w:r>
            <w:r w:rsidRPr="00754033">
              <w:rPr>
                <w:rFonts w:ascii="Trebuchet MS" w:hAnsi="Trebuchet MS"/>
              </w:rPr>
              <w:t xml:space="preserve">, în funcție de gradul de </w:t>
            </w:r>
            <w:r w:rsidR="003670C9" w:rsidRPr="00754033">
              <w:rPr>
                <w:rFonts w:ascii="Trebuchet MS" w:hAnsi="Trebuchet MS"/>
              </w:rPr>
              <w:t>încărcare</w:t>
            </w:r>
            <w:r w:rsidRPr="00754033">
              <w:rPr>
                <w:rFonts w:ascii="Trebuchet MS" w:hAnsi="Trebuchet MS"/>
              </w:rPr>
              <w:t xml:space="preserve"> al personalului; documente</w:t>
            </w:r>
            <w:r w:rsidR="00AC0DA3">
              <w:rPr>
                <w:rFonts w:ascii="Trebuchet MS" w:hAnsi="Trebuchet MS"/>
              </w:rPr>
              <w:t>le</w:t>
            </w:r>
            <w:r w:rsidRPr="00754033">
              <w:rPr>
                <w:rFonts w:ascii="Trebuchet MS" w:hAnsi="Trebuchet MS"/>
              </w:rPr>
              <w:t xml:space="preserve"> transmise de către autoritățile și instituțiile publice sunt în prealabil înregistrate conform procedurilor interne ale ANFP, de către personalul cu atribuții în acest sens din cadrul ANFP.</w:t>
            </w:r>
          </w:p>
        </w:tc>
        <w:tc>
          <w:tcPr>
            <w:tcW w:w="670" w:type="pct"/>
          </w:tcPr>
          <w:p w14:paraId="29E1F823" w14:textId="77777777" w:rsidR="00E455A5" w:rsidRPr="00724E57" w:rsidRDefault="00086BF1"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FP-ANFP</w:t>
            </w:r>
          </w:p>
        </w:tc>
        <w:tc>
          <w:tcPr>
            <w:tcW w:w="592" w:type="pct"/>
          </w:tcPr>
          <w:p w14:paraId="5CF92F6E" w14:textId="77777777" w:rsidR="00E455A5" w:rsidRPr="00724E57" w:rsidRDefault="00E455A5" w:rsidP="000032BC">
            <w:pPr>
              <w:pStyle w:val="BodyTable"/>
              <w:spacing w:before="120" w:after="120" w:line="23" w:lineRule="atLeast"/>
              <w:jc w:val="both"/>
              <w:rPr>
                <w:rFonts w:ascii="Trebuchet MS" w:eastAsia="Trebuchet MS" w:hAnsi="Trebuchet MS" w:cs="Arial"/>
                <w:sz w:val="16"/>
                <w:szCs w:val="16"/>
              </w:rPr>
            </w:pPr>
          </w:p>
        </w:tc>
        <w:tc>
          <w:tcPr>
            <w:tcW w:w="561" w:type="pct"/>
          </w:tcPr>
          <w:p w14:paraId="5E9D6B32" w14:textId="77777777" w:rsidR="00E455A5" w:rsidRPr="00724E57" w:rsidRDefault="00E455A5" w:rsidP="000032BC">
            <w:pPr>
              <w:pStyle w:val="BodyTable"/>
              <w:spacing w:before="120" w:after="120" w:line="23" w:lineRule="atLeast"/>
              <w:jc w:val="both"/>
              <w:rPr>
                <w:rFonts w:ascii="Trebuchet MS" w:eastAsia="Trebuchet MS" w:hAnsi="Trebuchet MS" w:cs="Arial"/>
                <w:sz w:val="16"/>
                <w:szCs w:val="16"/>
              </w:rPr>
            </w:pPr>
          </w:p>
        </w:tc>
        <w:tc>
          <w:tcPr>
            <w:tcW w:w="523" w:type="pct"/>
          </w:tcPr>
          <w:p w14:paraId="58264E01" w14:textId="77777777" w:rsidR="00E455A5" w:rsidRPr="00724E57" w:rsidRDefault="00E455A5" w:rsidP="000032BC">
            <w:pPr>
              <w:pStyle w:val="BodyTable"/>
              <w:spacing w:before="120" w:after="120" w:line="23" w:lineRule="atLeast"/>
              <w:jc w:val="both"/>
              <w:rPr>
                <w:rFonts w:ascii="Trebuchet MS" w:eastAsia="Trebuchet MS" w:hAnsi="Trebuchet MS" w:cs="Arial"/>
                <w:sz w:val="16"/>
                <w:szCs w:val="16"/>
              </w:rPr>
            </w:pPr>
          </w:p>
        </w:tc>
      </w:tr>
      <w:tr w:rsidR="00086BF1" w:rsidRPr="005035E7" w14:paraId="123CC7FD" w14:textId="77777777" w:rsidTr="00922F3F">
        <w:trPr>
          <w:cnfStyle w:val="000000100000" w:firstRow="0" w:lastRow="0" w:firstColumn="0" w:lastColumn="0" w:oddVBand="0" w:evenVBand="0" w:oddHBand="1" w:evenHBand="0" w:firstRowFirstColumn="0" w:firstRowLastColumn="0" w:lastRowFirstColumn="0" w:lastRowLastColumn="0"/>
        </w:trPr>
        <w:tc>
          <w:tcPr>
            <w:tcW w:w="873" w:type="pct"/>
            <w:vMerge/>
          </w:tcPr>
          <w:p w14:paraId="0FA17619" w14:textId="77777777" w:rsidR="00086BF1" w:rsidRPr="00724E57" w:rsidRDefault="00086BF1" w:rsidP="00086BF1">
            <w:pPr>
              <w:pStyle w:val="BodyTable"/>
              <w:spacing w:before="120" w:after="120" w:line="23" w:lineRule="atLeast"/>
              <w:rPr>
                <w:rFonts w:ascii="Trebuchet MS" w:hAnsi="Trebuchet MS"/>
              </w:rPr>
            </w:pPr>
          </w:p>
        </w:tc>
        <w:tc>
          <w:tcPr>
            <w:tcW w:w="1780" w:type="pct"/>
          </w:tcPr>
          <w:p w14:paraId="403C44DF" w14:textId="77777777" w:rsidR="00086BF1" w:rsidRPr="00754033" w:rsidRDefault="00086BF1" w:rsidP="00086BF1">
            <w:pPr>
              <w:pStyle w:val="BodyTable"/>
              <w:spacing w:before="120" w:after="120" w:line="23" w:lineRule="atLeast"/>
              <w:jc w:val="both"/>
              <w:rPr>
                <w:rFonts w:ascii="Trebuchet MS" w:hAnsi="Trebuchet MS"/>
              </w:rPr>
            </w:pPr>
            <w:r>
              <w:rPr>
                <w:rFonts w:ascii="Trebuchet MS" w:hAnsi="Trebuchet MS"/>
              </w:rPr>
              <w:t xml:space="preserve">FP care preia solicitarea de asistență înregistrează detaliile acesteia în </w:t>
            </w:r>
            <w:r w:rsidRPr="00EA2A74">
              <w:rPr>
                <w:rFonts w:ascii="Trebuchet MS" w:hAnsi="Trebuchet MS"/>
                <w:i/>
                <w:iCs/>
              </w:rPr>
              <w:t xml:space="preserve">Registrul solicitărilor de asistență de </w:t>
            </w:r>
            <w:r w:rsidRPr="00EA2A74">
              <w:rPr>
                <w:rFonts w:ascii="Trebuchet MS" w:hAnsi="Trebuchet MS"/>
                <w:i/>
                <w:iCs/>
              </w:rPr>
              <w:lastRenderedPageBreak/>
              <w:t>specialitate</w:t>
            </w:r>
            <w:r>
              <w:rPr>
                <w:rFonts w:ascii="Trebuchet MS" w:hAnsi="Trebuchet MS"/>
              </w:rPr>
              <w:t xml:space="preserve"> (a se consulta Anexa nr. 8). În situația în care FP constată că solicitantul adresează o speță cu un grad ridicat de complexitate, care nu poate fi soluționată prin intermediul metodelor de nivel 1, va recomanda solicitantului adresarea în scris, utilizând adresa </w:t>
            </w:r>
            <w:r w:rsidR="00922F3F" w:rsidRPr="00922F3F">
              <w:rPr>
                <w:rFonts w:ascii="Trebuchet MS" w:hAnsi="Trebuchet MS"/>
              </w:rPr>
              <w:t>electronică</w:t>
            </w:r>
            <w:r>
              <w:rPr>
                <w:rFonts w:ascii="Trebuchet MS" w:hAnsi="Trebuchet MS"/>
              </w:rPr>
              <w:t xml:space="preserve"> competente@anfp.gov.ro.</w:t>
            </w:r>
          </w:p>
        </w:tc>
        <w:tc>
          <w:tcPr>
            <w:tcW w:w="670" w:type="pct"/>
          </w:tcPr>
          <w:p w14:paraId="632AE3CB" w14:textId="77777777" w:rsidR="00086BF1" w:rsidRDefault="00086BF1" w:rsidP="00086BF1">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lastRenderedPageBreak/>
              <w:t>FP-ANFP</w:t>
            </w:r>
          </w:p>
        </w:tc>
        <w:tc>
          <w:tcPr>
            <w:tcW w:w="592" w:type="pct"/>
          </w:tcPr>
          <w:p w14:paraId="7F71D934" w14:textId="77777777" w:rsidR="00086BF1" w:rsidRPr="00724E57" w:rsidRDefault="00086BF1" w:rsidP="00086BF1">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D</w:t>
            </w:r>
          </w:p>
        </w:tc>
        <w:tc>
          <w:tcPr>
            <w:tcW w:w="561" w:type="pct"/>
          </w:tcPr>
          <w:p w14:paraId="4DA6A6C3" w14:textId="77777777" w:rsidR="00086BF1" w:rsidRPr="00724E57" w:rsidRDefault="00086BF1" w:rsidP="00086BF1">
            <w:pPr>
              <w:pStyle w:val="BodyTable"/>
              <w:spacing w:before="120" w:after="120" w:line="23" w:lineRule="atLeast"/>
              <w:jc w:val="both"/>
              <w:rPr>
                <w:rFonts w:ascii="Trebuchet MS" w:eastAsia="Trebuchet MS" w:hAnsi="Trebuchet MS" w:cs="Arial"/>
                <w:sz w:val="16"/>
                <w:szCs w:val="16"/>
              </w:rPr>
            </w:pPr>
          </w:p>
        </w:tc>
        <w:tc>
          <w:tcPr>
            <w:tcW w:w="523" w:type="pct"/>
          </w:tcPr>
          <w:p w14:paraId="0D585EE2" w14:textId="77777777" w:rsidR="00086BF1" w:rsidRDefault="00086BF1" w:rsidP="00086BF1">
            <w:pPr>
              <w:pStyle w:val="BodyTable"/>
              <w:spacing w:before="120" w:after="120" w:line="23" w:lineRule="atLeast"/>
              <w:jc w:val="both"/>
              <w:rPr>
                <w:rFonts w:ascii="Trebuchet MS" w:eastAsia="Trebuchet MS" w:hAnsi="Trebuchet MS" w:cs="Arial"/>
                <w:sz w:val="16"/>
                <w:szCs w:val="16"/>
              </w:rPr>
            </w:pPr>
          </w:p>
        </w:tc>
      </w:tr>
      <w:tr w:rsidR="00086BF1" w:rsidRPr="005035E7" w14:paraId="7569E16A" w14:textId="77777777" w:rsidTr="00922F3F">
        <w:tc>
          <w:tcPr>
            <w:tcW w:w="873" w:type="pct"/>
            <w:vMerge/>
          </w:tcPr>
          <w:p w14:paraId="40D0FE1E" w14:textId="77777777" w:rsidR="00086BF1" w:rsidRPr="00724E57" w:rsidRDefault="00086BF1" w:rsidP="00086BF1">
            <w:pPr>
              <w:pStyle w:val="BodyTable"/>
              <w:spacing w:before="120" w:after="120" w:line="23" w:lineRule="atLeast"/>
              <w:rPr>
                <w:rFonts w:ascii="Trebuchet MS" w:hAnsi="Trebuchet MS"/>
              </w:rPr>
            </w:pPr>
          </w:p>
        </w:tc>
        <w:tc>
          <w:tcPr>
            <w:tcW w:w="1780" w:type="pct"/>
          </w:tcPr>
          <w:p w14:paraId="2CB18A22" w14:textId="77777777" w:rsidR="00086BF1" w:rsidRDefault="00086BF1" w:rsidP="00086BF1">
            <w:pPr>
              <w:pStyle w:val="BodyTable"/>
              <w:spacing w:before="120" w:after="120" w:line="23" w:lineRule="atLeast"/>
              <w:jc w:val="both"/>
              <w:rPr>
                <w:rFonts w:ascii="Trebuchet MS" w:hAnsi="Trebuchet MS"/>
              </w:rPr>
            </w:pPr>
            <w:r>
              <w:rPr>
                <w:rFonts w:ascii="Trebuchet MS" w:hAnsi="Trebuchet MS"/>
              </w:rPr>
              <w:t xml:space="preserve">În funcție de complexitatea speței, </w:t>
            </w:r>
            <w:r w:rsidR="00286D1A">
              <w:rPr>
                <w:rFonts w:ascii="Trebuchet MS" w:eastAsia="Trebuchet MS" w:hAnsi="Trebuchet MS" w:cs="Arial"/>
                <w:sz w:val="16"/>
                <w:szCs w:val="16"/>
              </w:rPr>
              <w:t>FP-ANFP</w:t>
            </w:r>
            <w:r w:rsidR="00286D1A">
              <w:rPr>
                <w:rFonts w:ascii="Trebuchet MS" w:hAnsi="Trebuchet MS"/>
              </w:rPr>
              <w:t xml:space="preserve"> </w:t>
            </w:r>
            <w:r>
              <w:rPr>
                <w:rFonts w:ascii="Trebuchet MS" w:hAnsi="Trebuchet MS"/>
              </w:rPr>
              <w:t>decide asupra alocării solicitării în cadrul unui nivel de asistență (1,</w:t>
            </w:r>
            <w:r w:rsidR="00A75A74">
              <w:rPr>
                <w:rFonts w:ascii="Trebuchet MS" w:hAnsi="Trebuchet MS"/>
              </w:rPr>
              <w:t xml:space="preserve"> </w:t>
            </w:r>
            <w:r>
              <w:rPr>
                <w:rFonts w:ascii="Trebuchet MS" w:hAnsi="Trebuchet MS"/>
              </w:rPr>
              <w:t>2 sau 3) astfel încât metodele de asistență să răspundă cât mai bine nevoii utilizatorului; FP</w:t>
            </w:r>
            <w:r w:rsidR="006D6600">
              <w:rPr>
                <w:rFonts w:ascii="Trebuchet MS" w:hAnsi="Trebuchet MS"/>
              </w:rPr>
              <w:t>-ANFP</w:t>
            </w:r>
            <w:r>
              <w:rPr>
                <w:rFonts w:ascii="Trebuchet MS" w:hAnsi="Trebuchet MS"/>
              </w:rPr>
              <w:t xml:space="preserve"> poate consulta opinia D în vederea alocării corespunzătoare pe nivelul de asistență, în situația în care speța îndeplinește multiple criterii de alocare, precum:</w:t>
            </w:r>
          </w:p>
          <w:p w14:paraId="320D0DE6" w14:textId="77777777" w:rsidR="00086BF1" w:rsidRDefault="00086BF1" w:rsidP="004D7667">
            <w:pPr>
              <w:pStyle w:val="BodyTable"/>
              <w:numPr>
                <w:ilvl w:val="0"/>
                <w:numId w:val="111"/>
              </w:numPr>
              <w:spacing w:line="23" w:lineRule="atLeast"/>
              <w:jc w:val="both"/>
              <w:rPr>
                <w:rFonts w:ascii="Trebuchet MS" w:hAnsi="Trebuchet MS"/>
              </w:rPr>
            </w:pPr>
            <w:r>
              <w:rPr>
                <w:rFonts w:ascii="Trebuchet MS" w:hAnsi="Trebuchet MS"/>
              </w:rPr>
              <w:t>speță generală/ specifică</w:t>
            </w:r>
          </w:p>
          <w:p w14:paraId="39DAF856" w14:textId="77777777" w:rsidR="00086BF1" w:rsidRDefault="00086BF1" w:rsidP="004D7667">
            <w:pPr>
              <w:pStyle w:val="BodyTable"/>
              <w:numPr>
                <w:ilvl w:val="0"/>
                <w:numId w:val="111"/>
              </w:numPr>
              <w:spacing w:line="23" w:lineRule="atLeast"/>
              <w:jc w:val="both"/>
              <w:rPr>
                <w:rFonts w:ascii="Trebuchet MS" w:hAnsi="Trebuchet MS"/>
              </w:rPr>
            </w:pPr>
            <w:r>
              <w:rPr>
                <w:rFonts w:ascii="Trebuchet MS" w:hAnsi="Trebuchet MS"/>
              </w:rPr>
              <w:t xml:space="preserve">speță recurentă/ mai puțin recurentă, </w:t>
            </w:r>
          </w:p>
          <w:p w14:paraId="2075D588" w14:textId="77777777" w:rsidR="00086BF1" w:rsidRDefault="00086BF1" w:rsidP="004D7667">
            <w:pPr>
              <w:pStyle w:val="BodyTable"/>
              <w:numPr>
                <w:ilvl w:val="0"/>
                <w:numId w:val="111"/>
              </w:numPr>
              <w:spacing w:line="23" w:lineRule="atLeast"/>
              <w:jc w:val="both"/>
              <w:rPr>
                <w:rFonts w:ascii="Trebuchet MS" w:hAnsi="Trebuchet MS"/>
              </w:rPr>
            </w:pPr>
            <w:r>
              <w:rPr>
                <w:rFonts w:ascii="Trebuchet MS" w:hAnsi="Trebuchet MS"/>
              </w:rPr>
              <w:t>speță al cărei răspuns se regăsește cu ușurință în materialele suport, etc.</w:t>
            </w:r>
          </w:p>
          <w:p w14:paraId="638D9786" w14:textId="77777777" w:rsidR="00086BF1" w:rsidRDefault="00086BF1" w:rsidP="00086BF1">
            <w:pPr>
              <w:pStyle w:val="BodyTable"/>
              <w:spacing w:line="23" w:lineRule="atLeast"/>
              <w:jc w:val="both"/>
              <w:rPr>
                <w:rFonts w:ascii="Trebuchet MS" w:hAnsi="Trebuchet MS"/>
              </w:rPr>
            </w:pPr>
            <w:r>
              <w:rPr>
                <w:rFonts w:ascii="Trebuchet MS" w:hAnsi="Trebuchet MS"/>
              </w:rPr>
              <w:t xml:space="preserve">Spețele ce vizează acordarea avizului privind competențele specifice vor fi alocate în mod automat pe Nivelul 2. </w:t>
            </w:r>
          </w:p>
          <w:p w14:paraId="49FAD6B5" w14:textId="77777777" w:rsidR="00086BF1" w:rsidRDefault="00086BF1" w:rsidP="00086BF1">
            <w:pPr>
              <w:pStyle w:val="BodyTable"/>
              <w:spacing w:line="23" w:lineRule="atLeast"/>
              <w:jc w:val="both"/>
              <w:rPr>
                <w:rFonts w:ascii="Trebuchet MS" w:hAnsi="Trebuchet MS"/>
              </w:rPr>
            </w:pPr>
          </w:p>
          <w:p w14:paraId="370BAE3A" w14:textId="77777777" w:rsidR="00086BF1" w:rsidRDefault="00086BF1" w:rsidP="00086BF1">
            <w:pPr>
              <w:pStyle w:val="BodyTable"/>
              <w:spacing w:line="23" w:lineRule="atLeast"/>
              <w:jc w:val="both"/>
              <w:rPr>
                <w:rFonts w:ascii="Trebuchet MS" w:hAnsi="Trebuchet MS"/>
              </w:rPr>
            </w:pPr>
            <w:r>
              <w:rPr>
                <w:rFonts w:ascii="Trebuchet MS" w:hAnsi="Trebuchet MS"/>
              </w:rPr>
              <w:t>Spețele ce vizează alte subiecte, în afara procesului de analiză a postului și domeniului cadrelor de competențe vor fi redirecționate către structurile ANFP corespunzătoare.</w:t>
            </w:r>
          </w:p>
        </w:tc>
        <w:tc>
          <w:tcPr>
            <w:tcW w:w="670" w:type="pct"/>
          </w:tcPr>
          <w:p w14:paraId="5627C40E" w14:textId="77777777" w:rsidR="00086BF1" w:rsidRDefault="00286D1A" w:rsidP="00086BF1">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FP-ANFP</w:t>
            </w:r>
          </w:p>
        </w:tc>
        <w:tc>
          <w:tcPr>
            <w:tcW w:w="592" w:type="pct"/>
          </w:tcPr>
          <w:p w14:paraId="4E9936E2" w14:textId="77777777" w:rsidR="00086BF1" w:rsidRPr="00724E57" w:rsidRDefault="00086BF1" w:rsidP="00086BF1">
            <w:pPr>
              <w:pStyle w:val="BodyTable"/>
              <w:spacing w:before="120" w:after="120" w:line="23" w:lineRule="atLeast"/>
              <w:jc w:val="both"/>
              <w:rPr>
                <w:rFonts w:ascii="Trebuchet MS" w:eastAsia="Trebuchet MS" w:hAnsi="Trebuchet MS" w:cs="Arial"/>
                <w:sz w:val="16"/>
                <w:szCs w:val="16"/>
              </w:rPr>
            </w:pPr>
          </w:p>
        </w:tc>
        <w:tc>
          <w:tcPr>
            <w:tcW w:w="561" w:type="pct"/>
          </w:tcPr>
          <w:p w14:paraId="66DB6839" w14:textId="77777777" w:rsidR="00086BF1" w:rsidRDefault="00086BF1" w:rsidP="00086BF1">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D</w:t>
            </w:r>
          </w:p>
        </w:tc>
        <w:tc>
          <w:tcPr>
            <w:tcW w:w="523" w:type="pct"/>
          </w:tcPr>
          <w:p w14:paraId="0A3A30AC" w14:textId="77777777" w:rsidR="00086BF1" w:rsidRDefault="00086BF1" w:rsidP="00086BF1">
            <w:pPr>
              <w:pStyle w:val="BodyTable"/>
              <w:spacing w:before="120" w:after="120" w:line="23" w:lineRule="atLeast"/>
              <w:jc w:val="both"/>
              <w:rPr>
                <w:rFonts w:ascii="Trebuchet MS" w:eastAsia="Trebuchet MS" w:hAnsi="Trebuchet MS" w:cs="Arial"/>
                <w:sz w:val="16"/>
                <w:szCs w:val="16"/>
              </w:rPr>
            </w:pPr>
          </w:p>
        </w:tc>
      </w:tr>
    </w:tbl>
    <w:p w14:paraId="79F9A2C7" w14:textId="77777777" w:rsidR="00EB5641" w:rsidRDefault="00EB5641" w:rsidP="00CF566B">
      <w:pPr>
        <w:pStyle w:val="Heading3"/>
        <w:spacing w:before="240" w:line="23" w:lineRule="atLeast"/>
        <w:rPr>
          <w:rFonts w:ascii="Trebuchet MS" w:hAnsi="Trebuchet MS"/>
        </w:rPr>
        <w:sectPr w:rsidR="00EB5641" w:rsidSect="00D143DD">
          <w:pgSz w:w="11906" w:h="16838" w:code="9"/>
          <w:pgMar w:top="1694" w:right="1440" w:bottom="1440" w:left="1440" w:header="720" w:footer="720" w:gutter="0"/>
          <w:cols w:space="720"/>
          <w:titlePg/>
          <w:docGrid w:linePitch="360"/>
        </w:sectPr>
      </w:pPr>
      <w:bookmarkStart w:id="126" w:name="_Toc159434981"/>
      <w:bookmarkStart w:id="127" w:name="_Toc160122812"/>
    </w:p>
    <w:p w14:paraId="78E6B57C" w14:textId="77777777" w:rsidR="00CF566B" w:rsidRPr="00F220F1" w:rsidRDefault="009B61B5" w:rsidP="00CF566B">
      <w:pPr>
        <w:pStyle w:val="Heading3"/>
        <w:spacing w:before="240" w:line="23" w:lineRule="atLeast"/>
        <w:rPr>
          <w:rFonts w:ascii="Trebuchet MS" w:hAnsi="Trebuchet MS"/>
          <w:i/>
          <w:iCs/>
        </w:rPr>
      </w:pPr>
      <w:bookmarkStart w:id="128" w:name="_Toc164418360"/>
      <w:r w:rsidRPr="00F220F1">
        <w:rPr>
          <w:rFonts w:ascii="Trebuchet MS" w:hAnsi="Trebuchet MS"/>
        </w:rPr>
        <w:lastRenderedPageBreak/>
        <w:t xml:space="preserve">Etapa </w:t>
      </w:r>
      <w:r w:rsidR="00EE11AD">
        <w:rPr>
          <w:rFonts w:ascii="Trebuchet MS" w:hAnsi="Trebuchet MS"/>
        </w:rPr>
        <w:t>3</w:t>
      </w:r>
      <w:r w:rsidRPr="00F220F1">
        <w:rPr>
          <w:rFonts w:ascii="Trebuchet MS" w:hAnsi="Trebuchet MS"/>
        </w:rPr>
        <w:t xml:space="preserve"> - </w:t>
      </w:r>
      <w:bookmarkEnd w:id="126"/>
      <w:r w:rsidR="00ED3B3E" w:rsidRPr="00F220F1">
        <w:rPr>
          <w:rFonts w:ascii="Trebuchet MS" w:hAnsi="Trebuchet MS"/>
        </w:rPr>
        <w:t>Acordarea sprijinului de specialitate în funcție de nivelul de asistență alocat</w:t>
      </w:r>
      <w:bookmarkEnd w:id="127"/>
      <w:bookmarkEnd w:id="128"/>
    </w:p>
    <w:p w14:paraId="45CD465D" w14:textId="77777777" w:rsidR="00317701" w:rsidRDefault="000273A5" w:rsidP="000273A5">
      <w:pPr>
        <w:pStyle w:val="Heading5"/>
        <w:spacing w:before="240"/>
        <w:rPr>
          <w:rFonts w:ascii="Trebuchet MS" w:hAnsi="Trebuchet MS"/>
          <w:b w:val="0"/>
          <w:bCs w:val="0"/>
          <w:i/>
          <w:iCs/>
          <w:color w:val="auto"/>
        </w:rPr>
      </w:pPr>
      <w:r>
        <w:rPr>
          <w:rFonts w:ascii="Trebuchet MS" w:hAnsi="Trebuchet MS"/>
          <w:b w:val="0"/>
          <w:bCs w:val="0"/>
          <w:i/>
          <w:iCs/>
          <w:color w:val="auto"/>
        </w:rPr>
        <w:t>Abordarea</w:t>
      </w:r>
      <w:r w:rsidR="00232120" w:rsidRPr="000273A5">
        <w:rPr>
          <w:rFonts w:ascii="Trebuchet MS" w:hAnsi="Trebuchet MS"/>
          <w:b w:val="0"/>
          <w:bCs w:val="0"/>
          <w:i/>
          <w:iCs/>
          <w:color w:val="auto"/>
        </w:rPr>
        <w:t xml:space="preserve"> solicitărilor de </w:t>
      </w:r>
      <w:r>
        <w:rPr>
          <w:rFonts w:ascii="Trebuchet MS" w:hAnsi="Trebuchet MS"/>
          <w:b w:val="0"/>
          <w:bCs w:val="0"/>
          <w:i/>
          <w:iCs/>
          <w:color w:val="auto"/>
        </w:rPr>
        <w:t xml:space="preserve">asistență de </w:t>
      </w:r>
      <w:r w:rsidR="00232120" w:rsidRPr="000273A5">
        <w:rPr>
          <w:rFonts w:ascii="Trebuchet MS" w:hAnsi="Trebuchet MS"/>
          <w:b w:val="0"/>
          <w:bCs w:val="0"/>
          <w:i/>
          <w:iCs/>
          <w:color w:val="auto"/>
        </w:rPr>
        <w:t xml:space="preserve">nivel 2 – </w:t>
      </w:r>
      <w:r w:rsidR="00AE2DE0" w:rsidRPr="000273A5">
        <w:rPr>
          <w:rFonts w:ascii="Trebuchet MS" w:hAnsi="Trebuchet MS"/>
          <w:b w:val="0"/>
          <w:bCs w:val="0"/>
          <w:i/>
          <w:iCs/>
          <w:color w:val="auto"/>
        </w:rPr>
        <w:t>Acordarea avizului asupra cadrelor de competențe specifice</w:t>
      </w:r>
    </w:p>
    <w:p w14:paraId="6F114269" w14:textId="77777777" w:rsidR="00EB5641" w:rsidRPr="00CF566B" w:rsidRDefault="00EB5641" w:rsidP="00EB5641">
      <w:pPr>
        <w:spacing w:before="0"/>
        <w:rPr>
          <w:rFonts w:ascii="Trebuchet MS" w:hAnsi="Trebuchet MS"/>
          <w:i/>
          <w:iCs/>
          <w:color w:val="4472C4" w:themeColor="accent1"/>
          <w:sz w:val="18"/>
          <w:szCs w:val="20"/>
        </w:rPr>
      </w:pPr>
      <w:r w:rsidRPr="00CF566B">
        <w:rPr>
          <w:rFonts w:ascii="Trebuchet MS" w:hAnsi="Trebuchet MS"/>
          <w:i/>
          <w:iCs/>
          <w:color w:val="4472C4" w:themeColor="accent1"/>
          <w:sz w:val="18"/>
          <w:szCs w:val="20"/>
        </w:rPr>
        <w:t xml:space="preserve">Imaginea nr. </w:t>
      </w:r>
      <w:r>
        <w:rPr>
          <w:rFonts w:ascii="Trebuchet MS" w:hAnsi="Trebuchet MS"/>
          <w:i/>
          <w:iCs/>
          <w:color w:val="4472C4" w:themeColor="accent1"/>
          <w:sz w:val="18"/>
          <w:szCs w:val="20"/>
        </w:rPr>
        <w:t>4</w:t>
      </w:r>
      <w:r w:rsidR="00970ED1">
        <w:rPr>
          <w:rFonts w:ascii="Trebuchet MS" w:hAnsi="Trebuchet MS"/>
          <w:i/>
          <w:iCs/>
          <w:color w:val="4472C4" w:themeColor="accent1"/>
          <w:sz w:val="18"/>
          <w:szCs w:val="20"/>
        </w:rPr>
        <w:t xml:space="preserve">: </w:t>
      </w:r>
      <w:r>
        <w:rPr>
          <w:rFonts w:ascii="Trebuchet MS" w:hAnsi="Trebuchet MS"/>
          <w:i/>
          <w:iCs/>
          <w:color w:val="4472C4" w:themeColor="accent1"/>
          <w:sz w:val="18"/>
          <w:szCs w:val="20"/>
        </w:rPr>
        <w:t>Diagrama</w:t>
      </w:r>
      <w:r w:rsidRPr="00CF566B">
        <w:rPr>
          <w:rFonts w:ascii="Trebuchet MS" w:hAnsi="Trebuchet MS"/>
          <w:i/>
          <w:iCs/>
          <w:color w:val="4472C4" w:themeColor="accent1"/>
          <w:sz w:val="18"/>
          <w:szCs w:val="20"/>
        </w:rPr>
        <w:t xml:space="preserve"> etapei</w:t>
      </w:r>
      <w:r>
        <w:rPr>
          <w:rFonts w:ascii="Trebuchet MS" w:hAnsi="Trebuchet MS"/>
          <w:i/>
          <w:iCs/>
          <w:color w:val="4472C4" w:themeColor="accent1"/>
          <w:sz w:val="18"/>
          <w:szCs w:val="20"/>
        </w:rPr>
        <w:t xml:space="preserve">, nivel 2 de asistență – </w:t>
      </w:r>
      <w:r w:rsidRPr="00F32F91">
        <w:rPr>
          <w:rFonts w:ascii="Trebuchet MS" w:hAnsi="Trebuchet MS"/>
          <w:i/>
          <w:iCs/>
          <w:color w:val="4472C4" w:themeColor="accent1"/>
          <w:sz w:val="18"/>
          <w:szCs w:val="20"/>
        </w:rPr>
        <w:t>Acordarea avizului asupra cadrelor de competențe specifice</w:t>
      </w:r>
    </w:p>
    <w:p w14:paraId="042DB42E" w14:textId="77777777" w:rsidR="00EB5641" w:rsidRPr="00EB5641" w:rsidRDefault="00EB5641" w:rsidP="00EB5641"/>
    <w:p w14:paraId="6865E9E7" w14:textId="77777777" w:rsidR="00AE2DE0" w:rsidRDefault="00A61ADC" w:rsidP="00AE2DE0">
      <w:pPr>
        <w:spacing w:before="0"/>
        <w:rPr>
          <w:rFonts w:ascii="Trebuchet MS" w:hAnsi="Trebuchet MS"/>
          <w:i/>
          <w:iCs/>
          <w:color w:val="4472C4" w:themeColor="accent1"/>
          <w:sz w:val="18"/>
          <w:szCs w:val="20"/>
        </w:rPr>
      </w:pPr>
      <w:r>
        <w:rPr>
          <w:noProof/>
          <w:lang w:val="en-US"/>
        </w:rPr>
        <w:drawing>
          <wp:inline distT="0" distB="0" distL="0" distR="0" wp14:anchorId="5063BC59" wp14:editId="1D3D8CF5">
            <wp:extent cx="5731510" cy="2369185"/>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2369185"/>
                    </a:xfrm>
                    <a:prstGeom prst="rect">
                      <a:avLst/>
                    </a:prstGeom>
                  </pic:spPr>
                </pic:pic>
              </a:graphicData>
            </a:graphic>
          </wp:inline>
        </w:drawing>
      </w:r>
    </w:p>
    <w:p w14:paraId="28CB2EAB" w14:textId="77777777" w:rsidR="00AE2DE0" w:rsidRDefault="00AE2DE0" w:rsidP="00AE2DE0">
      <w:pPr>
        <w:spacing w:line="23" w:lineRule="atLeast"/>
        <w:rPr>
          <w:rFonts w:ascii="Trebuchet MS" w:eastAsia="Trebuchet MS" w:hAnsi="Trebuchet MS" w:cs="Arial"/>
          <w:szCs w:val="20"/>
        </w:rPr>
      </w:pPr>
      <w:r>
        <w:rPr>
          <w:rFonts w:ascii="Trebuchet MS" w:eastAsia="Trebuchet MS" w:hAnsi="Trebuchet MS" w:cs="Arial"/>
          <w:szCs w:val="20"/>
        </w:rPr>
        <w:t xml:space="preserve">Abordarea solicitărilor de asistență de nivel 2 – </w:t>
      </w:r>
      <w:r w:rsidR="00F32F91">
        <w:rPr>
          <w:rFonts w:ascii="Trebuchet MS" w:hAnsi="Trebuchet MS"/>
          <w:i/>
          <w:iCs/>
        </w:rPr>
        <w:t>Acordarea avizului asupra cadrelor de competențe specifice</w:t>
      </w:r>
      <w:r w:rsidR="00F32F91">
        <w:rPr>
          <w:rFonts w:ascii="Trebuchet MS" w:eastAsia="Trebuchet MS" w:hAnsi="Trebuchet MS" w:cs="Arial"/>
          <w:szCs w:val="20"/>
        </w:rPr>
        <w:t xml:space="preserve"> </w:t>
      </w:r>
      <w:r>
        <w:rPr>
          <w:rFonts w:ascii="Trebuchet MS" w:eastAsia="Trebuchet MS" w:hAnsi="Trebuchet MS" w:cs="Arial"/>
          <w:szCs w:val="20"/>
        </w:rPr>
        <w:t xml:space="preserve">presupune derularea </w:t>
      </w:r>
      <w:r w:rsidRPr="00CF566B">
        <w:rPr>
          <w:rFonts w:ascii="Trebuchet MS" w:eastAsia="Trebuchet MS" w:hAnsi="Trebuchet MS" w:cs="Arial"/>
          <w:szCs w:val="20"/>
        </w:rPr>
        <w:t>următoarelor activități</w:t>
      </w:r>
      <w:r w:rsidR="0051111B">
        <w:rPr>
          <w:rFonts w:ascii="Trebuchet MS" w:eastAsia="Trebuchet MS" w:hAnsi="Trebuchet MS" w:cs="Arial"/>
          <w:szCs w:val="20"/>
        </w:rPr>
        <w:t xml:space="preserve"> și următoarele responsabilități</w:t>
      </w:r>
      <w:r w:rsidRPr="00CF566B">
        <w:rPr>
          <w:rFonts w:ascii="Trebuchet MS" w:eastAsia="Trebuchet MS" w:hAnsi="Trebuchet MS" w:cs="Arial"/>
          <w:szCs w:val="20"/>
        </w:rPr>
        <w:t>:</w:t>
      </w:r>
    </w:p>
    <w:p w14:paraId="15CA113E" w14:textId="77777777" w:rsidR="00922F3F" w:rsidRPr="008E7267" w:rsidRDefault="00922F3F" w:rsidP="008E7267">
      <w:pPr>
        <w:rPr>
          <w:rFonts w:ascii="Trebuchet MS" w:hAnsi="Trebuchet MS"/>
          <w:i/>
          <w:iCs/>
          <w:color w:val="4472C4" w:themeColor="accent1"/>
        </w:rPr>
      </w:pPr>
      <w:r w:rsidRPr="008E7267">
        <w:rPr>
          <w:rFonts w:ascii="Trebuchet MS" w:hAnsi="Trebuchet MS"/>
          <w:i/>
          <w:iCs/>
          <w:color w:val="4472C4" w:themeColor="accent1"/>
        </w:rPr>
        <w:t>Tabel</w:t>
      </w:r>
      <w:r w:rsidR="00F1758D" w:rsidRPr="008E7267">
        <w:rPr>
          <w:rFonts w:ascii="Trebuchet MS" w:hAnsi="Trebuchet MS"/>
          <w:i/>
          <w:iCs/>
          <w:color w:val="4472C4" w:themeColor="accent1"/>
        </w:rPr>
        <w:t>ul</w:t>
      </w:r>
      <w:r w:rsidRPr="008E7267">
        <w:rPr>
          <w:rFonts w:ascii="Trebuchet MS" w:hAnsi="Trebuchet MS"/>
          <w:i/>
          <w:iCs/>
          <w:color w:val="4472C4" w:themeColor="accent1"/>
        </w:rPr>
        <w:t xml:space="preserve"> nr. </w:t>
      </w:r>
      <w:r w:rsidR="00CB7CF4" w:rsidRPr="008E7267">
        <w:rPr>
          <w:rFonts w:ascii="Trebuchet MS" w:hAnsi="Trebuchet MS"/>
          <w:i/>
          <w:iCs/>
          <w:color w:val="4472C4" w:themeColor="accent1"/>
        </w:rPr>
        <w:t>18</w:t>
      </w:r>
      <w:r w:rsidR="00F1758D" w:rsidRPr="008E7267">
        <w:rPr>
          <w:rFonts w:ascii="Trebuchet MS" w:hAnsi="Trebuchet MS"/>
          <w:i/>
          <w:iCs/>
          <w:color w:val="4472C4" w:themeColor="accent1"/>
        </w:rPr>
        <w:t xml:space="preserve">: </w:t>
      </w:r>
      <w:r w:rsidRPr="008E7267">
        <w:rPr>
          <w:rFonts w:ascii="Trebuchet MS" w:hAnsi="Trebuchet MS"/>
          <w:i/>
          <w:iCs/>
          <w:color w:val="4472C4" w:themeColor="accent1"/>
        </w:rPr>
        <w:t xml:space="preserve">Activități și responsabilități aferente </w:t>
      </w:r>
      <w:r w:rsidR="0023407D" w:rsidRPr="008E7267">
        <w:rPr>
          <w:rFonts w:ascii="Trebuchet MS" w:hAnsi="Trebuchet MS"/>
          <w:i/>
          <w:iCs/>
          <w:color w:val="4472C4" w:themeColor="accent1"/>
        </w:rPr>
        <w:t>solicitărilor de asistență de nivel 2 – Acordarea avizului asupra cadrelor de competențe specifice</w:t>
      </w:r>
    </w:p>
    <w:tbl>
      <w:tblPr>
        <w:tblStyle w:val="PlainTable11"/>
        <w:tblW w:w="4988" w:type="pct"/>
        <w:tblLook w:val="0420" w:firstRow="1" w:lastRow="0" w:firstColumn="0" w:lastColumn="0" w:noHBand="0" w:noVBand="1"/>
      </w:tblPr>
      <w:tblGrid>
        <w:gridCol w:w="1571"/>
        <w:gridCol w:w="3202"/>
        <w:gridCol w:w="1205"/>
        <w:gridCol w:w="1065"/>
        <w:gridCol w:w="1010"/>
        <w:gridCol w:w="941"/>
      </w:tblGrid>
      <w:tr w:rsidR="00B519C6" w:rsidRPr="005035E7" w14:paraId="345FFB49" w14:textId="77777777" w:rsidTr="00922F3F">
        <w:trPr>
          <w:cnfStyle w:val="100000000000" w:firstRow="1" w:lastRow="0" w:firstColumn="0" w:lastColumn="0" w:oddVBand="0" w:evenVBand="0" w:oddHBand="0" w:evenHBand="0" w:firstRowFirstColumn="0" w:firstRowLastColumn="0" w:lastRowFirstColumn="0" w:lastRowLastColumn="0"/>
          <w:trHeight w:val="231"/>
          <w:tblHeader/>
        </w:trPr>
        <w:tc>
          <w:tcPr>
            <w:tcW w:w="874" w:type="pct"/>
            <w:shd w:val="clear" w:color="auto" w:fill="4472C4" w:themeFill="accent1"/>
            <w:vAlign w:val="center"/>
          </w:tcPr>
          <w:p w14:paraId="04043711" w14:textId="77777777" w:rsidR="00B519C6" w:rsidRPr="00724E57" w:rsidRDefault="00B519C6" w:rsidP="00B519C6">
            <w:pPr>
              <w:pStyle w:val="BodyTable"/>
              <w:spacing w:line="23" w:lineRule="atLeast"/>
              <w:rPr>
                <w:rFonts w:ascii="Trebuchet MS" w:hAnsi="Trebuchet MS"/>
                <w:b w:val="0"/>
                <w:color w:val="FFFFFF" w:themeColor="background1"/>
              </w:rPr>
            </w:pPr>
            <w:r>
              <w:rPr>
                <w:rFonts w:ascii="Trebuchet MS" w:hAnsi="Trebuchet MS"/>
                <w:color w:val="FFFFFF" w:themeColor="background1"/>
              </w:rPr>
              <w:t>Activitate</w:t>
            </w:r>
          </w:p>
        </w:tc>
        <w:tc>
          <w:tcPr>
            <w:tcW w:w="1780" w:type="pct"/>
            <w:shd w:val="clear" w:color="auto" w:fill="4472C4" w:themeFill="accent1"/>
            <w:vAlign w:val="center"/>
          </w:tcPr>
          <w:p w14:paraId="30C13BDA"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Descriere</w:t>
            </w:r>
          </w:p>
        </w:tc>
        <w:tc>
          <w:tcPr>
            <w:tcW w:w="670" w:type="pct"/>
            <w:shd w:val="clear" w:color="auto" w:fill="4472C4" w:themeFill="accent1"/>
          </w:tcPr>
          <w:p w14:paraId="0021E846"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Responsabil</w:t>
            </w:r>
          </w:p>
        </w:tc>
        <w:tc>
          <w:tcPr>
            <w:tcW w:w="592" w:type="pct"/>
            <w:shd w:val="clear" w:color="auto" w:fill="4472C4" w:themeFill="accent1"/>
          </w:tcPr>
          <w:p w14:paraId="2FD8833F"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Aprobator</w:t>
            </w:r>
          </w:p>
        </w:tc>
        <w:tc>
          <w:tcPr>
            <w:tcW w:w="561" w:type="pct"/>
            <w:shd w:val="clear" w:color="auto" w:fill="4472C4" w:themeFill="accent1"/>
          </w:tcPr>
          <w:p w14:paraId="202FDC1C"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Consultat</w:t>
            </w:r>
          </w:p>
        </w:tc>
        <w:tc>
          <w:tcPr>
            <w:tcW w:w="523" w:type="pct"/>
            <w:shd w:val="clear" w:color="auto" w:fill="4472C4" w:themeFill="accent1"/>
          </w:tcPr>
          <w:p w14:paraId="671BE653"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Informat</w:t>
            </w:r>
          </w:p>
        </w:tc>
      </w:tr>
      <w:tr w:rsidR="00AE2DE0" w:rsidRPr="005035E7" w14:paraId="39AD8BA6" w14:textId="77777777" w:rsidTr="00922F3F">
        <w:trPr>
          <w:cnfStyle w:val="000000100000" w:firstRow="0" w:lastRow="0" w:firstColumn="0" w:lastColumn="0" w:oddVBand="0" w:evenVBand="0" w:oddHBand="1" w:evenHBand="0" w:firstRowFirstColumn="0" w:firstRowLastColumn="0" w:lastRowFirstColumn="0" w:lastRowLastColumn="0"/>
        </w:trPr>
        <w:tc>
          <w:tcPr>
            <w:tcW w:w="874" w:type="pct"/>
          </w:tcPr>
          <w:p w14:paraId="6137E008" w14:textId="77777777" w:rsidR="009E79D7" w:rsidRPr="009E79D7" w:rsidRDefault="009E79D7" w:rsidP="009E79D7">
            <w:pPr>
              <w:pStyle w:val="BodyTable"/>
              <w:spacing w:before="120" w:after="120" w:line="23" w:lineRule="atLeast"/>
              <w:jc w:val="both"/>
              <w:rPr>
                <w:rFonts w:ascii="Trebuchet MS" w:hAnsi="Trebuchet MS"/>
                <w:lang w:val="en-US"/>
              </w:rPr>
            </w:pPr>
            <w:r w:rsidRPr="009E79D7">
              <w:rPr>
                <w:rFonts w:ascii="Trebuchet MS" w:hAnsi="Trebuchet MS"/>
              </w:rPr>
              <w:t>Analiza documentației</w:t>
            </w:r>
          </w:p>
          <w:p w14:paraId="379A7BCF" w14:textId="77777777" w:rsidR="00AE2DE0" w:rsidRPr="00724E57" w:rsidRDefault="00AE2DE0" w:rsidP="000032BC">
            <w:pPr>
              <w:pStyle w:val="BodyTable"/>
              <w:spacing w:before="120" w:after="120" w:line="23" w:lineRule="atLeast"/>
              <w:jc w:val="both"/>
              <w:rPr>
                <w:rFonts w:ascii="Trebuchet MS" w:hAnsi="Trebuchet MS"/>
              </w:rPr>
            </w:pPr>
          </w:p>
        </w:tc>
        <w:tc>
          <w:tcPr>
            <w:tcW w:w="1780" w:type="pct"/>
          </w:tcPr>
          <w:p w14:paraId="3C8C7311" w14:textId="77777777" w:rsidR="00AE2DE0" w:rsidRDefault="009E79D7" w:rsidP="000032BC">
            <w:pPr>
              <w:rPr>
                <w:rFonts w:ascii="Trebuchet MS" w:hAnsi="Trebuchet MS"/>
                <w:bCs/>
                <w:sz w:val="18"/>
              </w:rPr>
            </w:pPr>
            <w:r>
              <w:rPr>
                <w:rFonts w:ascii="Trebuchet MS" w:hAnsi="Trebuchet MS"/>
                <w:bCs/>
                <w:sz w:val="18"/>
              </w:rPr>
              <w:t>FP va analiza documentația transmisă de autoritățile și instituțiile publice, în vedere</w:t>
            </w:r>
            <w:r w:rsidR="00F663B5">
              <w:rPr>
                <w:rFonts w:ascii="Trebuchet MS" w:hAnsi="Trebuchet MS"/>
                <w:bCs/>
                <w:sz w:val="18"/>
              </w:rPr>
              <w:t>a</w:t>
            </w:r>
            <w:r>
              <w:rPr>
                <w:rFonts w:ascii="Trebuchet MS" w:hAnsi="Trebuchet MS"/>
                <w:bCs/>
                <w:sz w:val="18"/>
              </w:rPr>
              <w:t xml:space="preserve"> verificării:</w:t>
            </w:r>
          </w:p>
          <w:p w14:paraId="732715DC" w14:textId="77777777" w:rsidR="009E79D7" w:rsidRDefault="009E79D7" w:rsidP="009E79D7">
            <w:pPr>
              <w:pStyle w:val="ListParagraph"/>
              <w:numPr>
                <w:ilvl w:val="0"/>
                <w:numId w:val="16"/>
              </w:numPr>
              <w:rPr>
                <w:rFonts w:ascii="Trebuchet MS" w:hAnsi="Trebuchet MS"/>
                <w:bCs/>
                <w:sz w:val="18"/>
              </w:rPr>
            </w:pPr>
            <w:r>
              <w:rPr>
                <w:rFonts w:ascii="Trebuchet MS" w:hAnsi="Trebuchet MS"/>
                <w:bCs/>
                <w:sz w:val="18"/>
              </w:rPr>
              <w:t>existenței sau inexistenței documentelor necesare, conform prevederilor în vigoare;</w:t>
            </w:r>
          </w:p>
          <w:p w14:paraId="3D7E8C16" w14:textId="77777777" w:rsidR="009E79D7" w:rsidRDefault="009E79D7" w:rsidP="009E79D7">
            <w:pPr>
              <w:pStyle w:val="ListParagraph"/>
              <w:numPr>
                <w:ilvl w:val="0"/>
                <w:numId w:val="16"/>
              </w:numPr>
              <w:rPr>
                <w:rFonts w:ascii="Trebuchet MS" w:hAnsi="Trebuchet MS"/>
                <w:bCs/>
                <w:sz w:val="18"/>
              </w:rPr>
            </w:pPr>
            <w:r>
              <w:rPr>
                <w:rFonts w:ascii="Trebuchet MS" w:hAnsi="Trebuchet MS"/>
                <w:bCs/>
                <w:sz w:val="18"/>
              </w:rPr>
              <w:t>transpunerea corectă a competențelor generale;</w:t>
            </w:r>
          </w:p>
          <w:p w14:paraId="3AD108E0" w14:textId="77777777" w:rsidR="00AE2DE0" w:rsidRPr="008F66B8" w:rsidRDefault="009E79D7" w:rsidP="008F66B8">
            <w:pPr>
              <w:pStyle w:val="ListParagraph"/>
              <w:numPr>
                <w:ilvl w:val="0"/>
                <w:numId w:val="16"/>
              </w:numPr>
              <w:rPr>
                <w:rFonts w:ascii="Trebuchet MS" w:hAnsi="Trebuchet MS"/>
                <w:bCs/>
                <w:sz w:val="18"/>
              </w:rPr>
            </w:pPr>
            <w:r>
              <w:rPr>
                <w:rFonts w:ascii="Trebuchet MS" w:hAnsi="Trebuchet MS"/>
                <w:bCs/>
                <w:sz w:val="18"/>
              </w:rPr>
              <w:t>competențelor specifice identificate, prin corelație cu caracteristicile funcțiilor publice analizate (denumire funcție, grad, clasă, structură din care face parte);</w:t>
            </w:r>
          </w:p>
        </w:tc>
        <w:tc>
          <w:tcPr>
            <w:tcW w:w="670" w:type="pct"/>
          </w:tcPr>
          <w:p w14:paraId="004E4DE6" w14:textId="77777777" w:rsidR="00AE2DE0" w:rsidRPr="00724E57" w:rsidRDefault="00AE2DE0"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w:t>
            </w:r>
            <w:r w:rsidR="00A61ADC">
              <w:rPr>
                <w:rFonts w:ascii="Trebuchet MS" w:eastAsia="Trebuchet MS" w:hAnsi="Trebuchet MS" w:cs="Arial"/>
                <w:sz w:val="16"/>
                <w:szCs w:val="16"/>
              </w:rPr>
              <w:t>-ANFP</w:t>
            </w:r>
          </w:p>
        </w:tc>
        <w:tc>
          <w:tcPr>
            <w:tcW w:w="592" w:type="pct"/>
          </w:tcPr>
          <w:p w14:paraId="570F1FD5" w14:textId="77777777" w:rsidR="00AE2DE0" w:rsidRPr="00724E57" w:rsidRDefault="00AE2DE0" w:rsidP="000032BC">
            <w:pPr>
              <w:pStyle w:val="BodyTable"/>
              <w:spacing w:before="120" w:after="120" w:line="23" w:lineRule="atLeast"/>
              <w:jc w:val="both"/>
              <w:rPr>
                <w:rFonts w:ascii="Trebuchet MS" w:eastAsia="Trebuchet MS" w:hAnsi="Trebuchet MS" w:cs="Arial"/>
                <w:sz w:val="16"/>
                <w:szCs w:val="16"/>
              </w:rPr>
            </w:pPr>
          </w:p>
        </w:tc>
        <w:tc>
          <w:tcPr>
            <w:tcW w:w="561" w:type="pct"/>
          </w:tcPr>
          <w:p w14:paraId="7A451FD2" w14:textId="77777777" w:rsidR="00AE2DE0" w:rsidRPr="00724E57" w:rsidRDefault="00AE2DE0"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 xml:space="preserve">Alți FP din cadrul </w:t>
            </w:r>
            <w:r w:rsidR="00A61ADC">
              <w:rPr>
                <w:rFonts w:ascii="Trebuchet MS" w:eastAsia="Trebuchet MS" w:hAnsi="Trebuchet MS" w:cs="Arial"/>
                <w:sz w:val="16"/>
                <w:szCs w:val="16"/>
              </w:rPr>
              <w:t>ANFP</w:t>
            </w:r>
          </w:p>
        </w:tc>
        <w:tc>
          <w:tcPr>
            <w:tcW w:w="523" w:type="pct"/>
          </w:tcPr>
          <w:p w14:paraId="48E2A3AA" w14:textId="77777777" w:rsidR="00AE2DE0" w:rsidRPr="00724E57" w:rsidRDefault="00AE2DE0" w:rsidP="000032BC">
            <w:pPr>
              <w:pStyle w:val="BodyTable"/>
              <w:spacing w:before="120" w:after="120" w:line="23" w:lineRule="atLeast"/>
              <w:jc w:val="both"/>
              <w:rPr>
                <w:rFonts w:ascii="Trebuchet MS" w:eastAsia="Trebuchet MS" w:hAnsi="Trebuchet MS" w:cs="Arial"/>
                <w:sz w:val="16"/>
                <w:szCs w:val="16"/>
              </w:rPr>
            </w:pPr>
          </w:p>
        </w:tc>
      </w:tr>
      <w:tr w:rsidR="00EF5BF0" w:rsidRPr="005035E7" w14:paraId="2C6597F8" w14:textId="77777777" w:rsidTr="00922F3F">
        <w:tc>
          <w:tcPr>
            <w:tcW w:w="874" w:type="pct"/>
            <w:vMerge w:val="restart"/>
            <w:shd w:val="clear" w:color="auto" w:fill="F2F2F2" w:themeFill="background1" w:themeFillShade="F2"/>
          </w:tcPr>
          <w:p w14:paraId="51D31F71" w14:textId="77777777" w:rsidR="00EF5BF0" w:rsidRPr="009E79D7" w:rsidRDefault="00EF5BF0" w:rsidP="009E79D7">
            <w:pPr>
              <w:pStyle w:val="BodyTable"/>
              <w:spacing w:before="120" w:after="120" w:line="23" w:lineRule="atLeast"/>
              <w:rPr>
                <w:rFonts w:ascii="Trebuchet MS" w:hAnsi="Trebuchet MS"/>
                <w:lang w:val="en-US"/>
              </w:rPr>
            </w:pPr>
            <w:r w:rsidRPr="009E79D7">
              <w:rPr>
                <w:rFonts w:ascii="Trebuchet MS" w:hAnsi="Trebuchet MS"/>
              </w:rPr>
              <w:t>Elaborarea răspunsului ca urmare a analizei documentației</w:t>
            </w:r>
          </w:p>
          <w:p w14:paraId="2B6A1E79" w14:textId="77777777" w:rsidR="00EF5BF0" w:rsidRPr="00724E57" w:rsidRDefault="00EF5BF0" w:rsidP="000032BC">
            <w:pPr>
              <w:pStyle w:val="BodyTable"/>
              <w:spacing w:before="120" w:after="120" w:line="23" w:lineRule="atLeast"/>
              <w:rPr>
                <w:rFonts w:ascii="Trebuchet MS" w:hAnsi="Trebuchet MS"/>
              </w:rPr>
            </w:pPr>
          </w:p>
        </w:tc>
        <w:tc>
          <w:tcPr>
            <w:tcW w:w="1780" w:type="pct"/>
          </w:tcPr>
          <w:p w14:paraId="211FDB6E" w14:textId="7BFF3D32" w:rsidR="00EF5BF0" w:rsidRPr="00724E57" w:rsidRDefault="00EF5BF0" w:rsidP="000032BC">
            <w:pPr>
              <w:pStyle w:val="BodyTable"/>
              <w:spacing w:before="120" w:after="120" w:line="23" w:lineRule="atLeast"/>
              <w:jc w:val="both"/>
              <w:rPr>
                <w:rFonts w:ascii="Trebuchet MS" w:hAnsi="Trebuchet MS"/>
              </w:rPr>
            </w:pPr>
            <w:r w:rsidRPr="00754033">
              <w:rPr>
                <w:rFonts w:ascii="Trebuchet MS" w:hAnsi="Trebuchet MS"/>
              </w:rPr>
              <w:t xml:space="preserve">În funcție de </w:t>
            </w:r>
            <w:r>
              <w:rPr>
                <w:rFonts w:ascii="Trebuchet MS" w:hAnsi="Trebuchet MS"/>
              </w:rPr>
              <w:t>rezultatele verificării realizate conform pasului anterior, FP întocmește</w:t>
            </w:r>
            <w:r w:rsidRPr="00C83BC9">
              <w:rPr>
                <w:rFonts w:ascii="Trebuchet MS" w:hAnsi="Trebuchet MS"/>
              </w:rPr>
              <w:t>,</w:t>
            </w:r>
            <w:r>
              <w:rPr>
                <w:rFonts w:ascii="Trebuchet MS" w:hAnsi="Trebuchet MS"/>
              </w:rPr>
              <w:t xml:space="preserve"> după ca</w:t>
            </w:r>
            <w:r w:rsidR="008A7C95">
              <w:rPr>
                <w:rFonts w:ascii="Trebuchet MS" w:hAnsi="Trebuchet MS"/>
              </w:rPr>
              <w:t>z</w:t>
            </w:r>
            <w:r>
              <w:rPr>
                <w:rFonts w:ascii="Trebuchet MS" w:hAnsi="Trebuchet MS"/>
              </w:rPr>
              <w:t xml:space="preserve">, respectiv propunerea de aviz/ aviz cu observații/ </w:t>
            </w:r>
            <w:r w:rsidR="008A7C95">
              <w:rPr>
                <w:rFonts w:ascii="Trebuchet MS" w:hAnsi="Trebuchet MS"/>
              </w:rPr>
              <w:t>răspuns</w:t>
            </w:r>
            <w:r>
              <w:rPr>
                <w:rFonts w:ascii="Trebuchet MS" w:hAnsi="Trebuchet MS"/>
              </w:rPr>
              <w:t xml:space="preserve"> negativ, conform formatului standard prevăzut în anexa Procedurii operaționale </w:t>
            </w:r>
            <w:r w:rsidRPr="000C34D9">
              <w:rPr>
                <w:rFonts w:ascii="Trebuchet MS" w:hAnsi="Trebuchet MS"/>
              </w:rPr>
              <w:t xml:space="preserve">privind desfășurarea activității de </w:t>
            </w:r>
            <w:r w:rsidRPr="000C34D9">
              <w:rPr>
                <w:rFonts w:ascii="Trebuchet MS" w:hAnsi="Trebuchet MS"/>
              </w:rPr>
              <w:lastRenderedPageBreak/>
              <w:t>avizare a competențelor specifice</w:t>
            </w:r>
            <w:r w:rsidR="009B36D5">
              <w:rPr>
                <w:rFonts w:ascii="Trebuchet MS" w:hAnsi="Trebuchet MS"/>
              </w:rPr>
              <w:t xml:space="preserve"> (</w:t>
            </w:r>
            <w:r w:rsidR="00EC42EA">
              <w:rPr>
                <w:rFonts w:ascii="Trebuchet MS" w:hAnsi="Trebuchet MS"/>
              </w:rPr>
              <w:t>a</w:t>
            </w:r>
            <w:r w:rsidR="009B36D5">
              <w:rPr>
                <w:rFonts w:ascii="Trebuchet MS" w:hAnsi="Trebuchet MS"/>
              </w:rPr>
              <w:t>nexa nr. 2</w:t>
            </w:r>
            <w:r w:rsidR="00FE64CE">
              <w:rPr>
                <w:rFonts w:ascii="Trebuchet MS" w:hAnsi="Trebuchet MS"/>
              </w:rPr>
              <w:t xml:space="preserve"> la prezentul livrabil</w:t>
            </w:r>
            <w:r w:rsidR="009B36D5">
              <w:rPr>
                <w:rFonts w:ascii="Trebuchet MS" w:hAnsi="Trebuchet MS"/>
              </w:rPr>
              <w:t>)</w:t>
            </w:r>
            <w:r>
              <w:rPr>
                <w:rFonts w:ascii="Trebuchet MS" w:hAnsi="Trebuchet MS"/>
              </w:rPr>
              <w:t>.</w:t>
            </w:r>
          </w:p>
        </w:tc>
        <w:tc>
          <w:tcPr>
            <w:tcW w:w="670" w:type="pct"/>
          </w:tcPr>
          <w:p w14:paraId="5E31CBC6" w14:textId="77777777" w:rsidR="00EF5BF0" w:rsidRPr="00724E57" w:rsidRDefault="00EF5BF0"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lastRenderedPageBreak/>
              <w:t>FP</w:t>
            </w:r>
            <w:r w:rsidR="00A61ADC">
              <w:rPr>
                <w:rFonts w:ascii="Trebuchet MS" w:eastAsia="Trebuchet MS" w:hAnsi="Trebuchet MS" w:cs="Arial"/>
                <w:sz w:val="16"/>
                <w:szCs w:val="16"/>
              </w:rPr>
              <w:t>-ANFP</w:t>
            </w:r>
          </w:p>
        </w:tc>
        <w:tc>
          <w:tcPr>
            <w:tcW w:w="592" w:type="pct"/>
          </w:tcPr>
          <w:p w14:paraId="37634957" w14:textId="77777777" w:rsidR="00EF5BF0" w:rsidRPr="00724E57" w:rsidRDefault="00EF5BF0" w:rsidP="000032BC">
            <w:pPr>
              <w:pStyle w:val="BodyTable"/>
              <w:spacing w:before="120" w:after="120" w:line="23" w:lineRule="atLeast"/>
              <w:jc w:val="both"/>
              <w:rPr>
                <w:rFonts w:ascii="Trebuchet MS" w:eastAsia="Trebuchet MS" w:hAnsi="Trebuchet MS" w:cs="Arial"/>
                <w:sz w:val="16"/>
                <w:szCs w:val="16"/>
              </w:rPr>
            </w:pPr>
          </w:p>
        </w:tc>
        <w:tc>
          <w:tcPr>
            <w:tcW w:w="561" w:type="pct"/>
          </w:tcPr>
          <w:p w14:paraId="77016359" w14:textId="77777777" w:rsidR="00EF5BF0" w:rsidRPr="00724E57" w:rsidRDefault="00EF5BF0" w:rsidP="000032BC">
            <w:pPr>
              <w:pStyle w:val="BodyTable"/>
              <w:spacing w:before="120" w:after="120" w:line="23" w:lineRule="atLeast"/>
              <w:jc w:val="both"/>
              <w:rPr>
                <w:rFonts w:ascii="Trebuchet MS" w:eastAsia="Trebuchet MS" w:hAnsi="Trebuchet MS" w:cs="Arial"/>
                <w:sz w:val="16"/>
                <w:szCs w:val="16"/>
              </w:rPr>
            </w:pPr>
          </w:p>
        </w:tc>
        <w:tc>
          <w:tcPr>
            <w:tcW w:w="523" w:type="pct"/>
          </w:tcPr>
          <w:p w14:paraId="0B4D37E2" w14:textId="77777777" w:rsidR="00EF5BF0" w:rsidRPr="00724E57" w:rsidRDefault="00A61ADC"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w:t>
            </w:r>
            <w:r w:rsidR="00EF5BF0">
              <w:rPr>
                <w:rFonts w:ascii="Trebuchet MS" w:eastAsia="Trebuchet MS" w:hAnsi="Trebuchet MS" w:cs="Arial"/>
                <w:sz w:val="16"/>
                <w:szCs w:val="16"/>
              </w:rPr>
              <w:t>CRU</w:t>
            </w:r>
          </w:p>
        </w:tc>
      </w:tr>
      <w:tr w:rsidR="00A61ADC" w:rsidRPr="005035E7" w14:paraId="63F50DDB" w14:textId="77777777" w:rsidTr="00922F3F">
        <w:trPr>
          <w:cnfStyle w:val="000000100000" w:firstRow="0" w:lastRow="0" w:firstColumn="0" w:lastColumn="0" w:oddVBand="0" w:evenVBand="0" w:oddHBand="1" w:evenHBand="0" w:firstRowFirstColumn="0" w:firstRowLastColumn="0" w:lastRowFirstColumn="0" w:lastRowLastColumn="0"/>
        </w:trPr>
        <w:tc>
          <w:tcPr>
            <w:tcW w:w="874" w:type="pct"/>
            <w:vMerge/>
          </w:tcPr>
          <w:p w14:paraId="5083C7C7" w14:textId="77777777" w:rsidR="00A61ADC" w:rsidRPr="009E79D7" w:rsidRDefault="00A61ADC" w:rsidP="00A61ADC">
            <w:pPr>
              <w:pStyle w:val="BodyTable"/>
              <w:spacing w:before="120" w:after="120" w:line="23" w:lineRule="atLeast"/>
              <w:rPr>
                <w:rFonts w:ascii="Trebuchet MS" w:hAnsi="Trebuchet MS"/>
                <w:lang w:val="fr-FR"/>
              </w:rPr>
            </w:pPr>
          </w:p>
        </w:tc>
        <w:tc>
          <w:tcPr>
            <w:tcW w:w="1780" w:type="pct"/>
          </w:tcPr>
          <w:p w14:paraId="6A941075" w14:textId="77777777" w:rsidR="00A61ADC" w:rsidRDefault="00A61ADC" w:rsidP="00A61ADC">
            <w:pPr>
              <w:pStyle w:val="BodyTable"/>
              <w:spacing w:line="23" w:lineRule="atLeast"/>
              <w:jc w:val="both"/>
              <w:rPr>
                <w:rFonts w:ascii="Trebuchet MS" w:hAnsi="Trebuchet MS"/>
              </w:rPr>
            </w:pPr>
            <w:r>
              <w:rPr>
                <w:rFonts w:ascii="Trebuchet MS" w:hAnsi="Trebuchet MS"/>
              </w:rPr>
              <w:t>În situația în care, urmare a verificării realizate, este necesară clarificarea unor aspecte din cuprinsul documentației, sunt necesare informații suplimentare deținute de alte structuri din cadrul ANFP, FP</w:t>
            </w:r>
            <w:r w:rsidR="00265F47">
              <w:rPr>
                <w:rFonts w:ascii="Trebuchet MS" w:hAnsi="Trebuchet MS"/>
              </w:rPr>
              <w:t>-ANFP</w:t>
            </w:r>
            <w:r>
              <w:rPr>
                <w:rFonts w:ascii="Trebuchet MS" w:hAnsi="Trebuchet MS"/>
              </w:rPr>
              <w:t xml:space="preserve"> solicită aceste clarificări fie printr-o adresă fie transmisă prin poșta electronică, fie printr-un apel telefonic.</w:t>
            </w:r>
          </w:p>
        </w:tc>
        <w:tc>
          <w:tcPr>
            <w:tcW w:w="670" w:type="pct"/>
          </w:tcPr>
          <w:p w14:paraId="4D483950" w14:textId="77777777" w:rsidR="00A61ADC" w:rsidRDefault="00A61ADC" w:rsidP="00A61AD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FP-ANFP</w:t>
            </w:r>
          </w:p>
        </w:tc>
        <w:tc>
          <w:tcPr>
            <w:tcW w:w="592" w:type="pct"/>
          </w:tcPr>
          <w:p w14:paraId="66CB7F9C" w14:textId="77777777" w:rsidR="00A61ADC" w:rsidRPr="00724E57" w:rsidRDefault="00A61ADC" w:rsidP="00A61ADC">
            <w:pPr>
              <w:pStyle w:val="BodyTable"/>
              <w:spacing w:before="120" w:after="120" w:line="23" w:lineRule="atLeast"/>
              <w:jc w:val="both"/>
              <w:rPr>
                <w:rFonts w:ascii="Trebuchet MS" w:eastAsia="Trebuchet MS" w:hAnsi="Trebuchet MS" w:cs="Arial"/>
                <w:sz w:val="16"/>
                <w:szCs w:val="16"/>
              </w:rPr>
            </w:pPr>
          </w:p>
        </w:tc>
        <w:tc>
          <w:tcPr>
            <w:tcW w:w="561" w:type="pct"/>
          </w:tcPr>
          <w:p w14:paraId="27EB83CD" w14:textId="77777777" w:rsidR="00A61ADC" w:rsidRDefault="00A61ADC" w:rsidP="00A61ADC">
            <w:pPr>
              <w:pStyle w:val="BodyTable"/>
              <w:spacing w:before="120" w:after="120" w:line="23" w:lineRule="atLeast"/>
              <w:jc w:val="both"/>
              <w:rPr>
                <w:rFonts w:ascii="Trebuchet MS" w:eastAsia="Trebuchet MS" w:hAnsi="Trebuchet MS" w:cs="Arial"/>
                <w:sz w:val="16"/>
                <w:szCs w:val="16"/>
              </w:rPr>
            </w:pPr>
          </w:p>
        </w:tc>
        <w:tc>
          <w:tcPr>
            <w:tcW w:w="523" w:type="pct"/>
          </w:tcPr>
          <w:p w14:paraId="112C1A2E" w14:textId="77777777" w:rsidR="00A61ADC" w:rsidRDefault="00A61ADC" w:rsidP="00A61AD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FP-CRU</w:t>
            </w:r>
          </w:p>
        </w:tc>
      </w:tr>
      <w:tr w:rsidR="00A61ADC" w:rsidRPr="005035E7" w14:paraId="52EC7887" w14:textId="77777777" w:rsidTr="00922F3F">
        <w:tc>
          <w:tcPr>
            <w:tcW w:w="874" w:type="pct"/>
            <w:vMerge/>
            <w:shd w:val="clear" w:color="auto" w:fill="F2F2F2" w:themeFill="background1" w:themeFillShade="F2"/>
          </w:tcPr>
          <w:p w14:paraId="4B217EC6" w14:textId="77777777" w:rsidR="00A61ADC" w:rsidRDefault="00A61ADC" w:rsidP="00A61ADC">
            <w:pPr>
              <w:pStyle w:val="BodyTable"/>
              <w:spacing w:before="120" w:after="120" w:line="23" w:lineRule="atLeast"/>
              <w:rPr>
                <w:rFonts w:ascii="Trebuchet MS" w:hAnsi="Trebuchet MS"/>
              </w:rPr>
            </w:pPr>
          </w:p>
        </w:tc>
        <w:tc>
          <w:tcPr>
            <w:tcW w:w="1780" w:type="pct"/>
          </w:tcPr>
          <w:p w14:paraId="5F094134" w14:textId="77777777" w:rsidR="00A61ADC" w:rsidRDefault="00A61ADC" w:rsidP="00A61ADC">
            <w:pPr>
              <w:pStyle w:val="BodyTable"/>
              <w:spacing w:line="23" w:lineRule="atLeast"/>
              <w:jc w:val="both"/>
              <w:rPr>
                <w:rFonts w:ascii="Trebuchet MS" w:hAnsi="Trebuchet MS"/>
              </w:rPr>
            </w:pPr>
            <w:r w:rsidRPr="00EF5BF0">
              <w:rPr>
                <w:rFonts w:ascii="Trebuchet MS" w:hAnsi="Trebuchet MS"/>
              </w:rPr>
              <w:t xml:space="preserve">În situația în care, urmare a verificării realizate, </w:t>
            </w:r>
            <w:r>
              <w:rPr>
                <w:rFonts w:ascii="Trebuchet MS" w:hAnsi="Trebuchet MS"/>
              </w:rPr>
              <w:t>FP</w:t>
            </w:r>
            <w:r w:rsidR="00265F47">
              <w:rPr>
                <w:rFonts w:ascii="Trebuchet MS" w:hAnsi="Trebuchet MS"/>
              </w:rPr>
              <w:t>-ANFP</w:t>
            </w:r>
            <w:r>
              <w:rPr>
                <w:rFonts w:ascii="Trebuchet MS" w:hAnsi="Trebuchet MS"/>
              </w:rPr>
              <w:t xml:space="preserve"> constată că informațiile cuprinse în documentația transmisă sunt eronate (nu au fost identificate în conformitate cu prevederile anexei nr. 8 la OUG nr. 57/2019, cu modificările și completările ulterioare ori nu corespund informațiilor din documentele transmise), FP solicită completarea/ modificarea documentației</w:t>
            </w:r>
            <w:r w:rsidRPr="00EF5BF0">
              <w:rPr>
                <w:rFonts w:ascii="Trebuchet MS" w:hAnsi="Trebuchet MS"/>
              </w:rPr>
              <w:t>.</w:t>
            </w:r>
          </w:p>
        </w:tc>
        <w:tc>
          <w:tcPr>
            <w:tcW w:w="670" w:type="pct"/>
          </w:tcPr>
          <w:p w14:paraId="0117487A" w14:textId="77777777" w:rsidR="00A61ADC" w:rsidRDefault="00A61ADC" w:rsidP="00A61AD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FP-ANFP</w:t>
            </w:r>
          </w:p>
        </w:tc>
        <w:tc>
          <w:tcPr>
            <w:tcW w:w="592" w:type="pct"/>
          </w:tcPr>
          <w:p w14:paraId="754428F7" w14:textId="77777777" w:rsidR="00A61ADC" w:rsidRPr="00724E57" w:rsidRDefault="00A61ADC" w:rsidP="00A61ADC">
            <w:pPr>
              <w:pStyle w:val="BodyTable"/>
              <w:spacing w:before="120" w:after="120" w:line="23" w:lineRule="atLeast"/>
              <w:jc w:val="both"/>
              <w:rPr>
                <w:rFonts w:ascii="Trebuchet MS" w:eastAsia="Trebuchet MS" w:hAnsi="Trebuchet MS" w:cs="Arial"/>
                <w:sz w:val="16"/>
                <w:szCs w:val="16"/>
              </w:rPr>
            </w:pPr>
          </w:p>
        </w:tc>
        <w:tc>
          <w:tcPr>
            <w:tcW w:w="561" w:type="pct"/>
          </w:tcPr>
          <w:p w14:paraId="52E471DC" w14:textId="77777777" w:rsidR="00A61ADC" w:rsidRDefault="00A61ADC" w:rsidP="00A61ADC">
            <w:pPr>
              <w:pStyle w:val="BodyTable"/>
              <w:spacing w:before="120" w:after="120" w:line="23" w:lineRule="atLeast"/>
              <w:jc w:val="both"/>
              <w:rPr>
                <w:rFonts w:ascii="Trebuchet MS" w:eastAsia="Trebuchet MS" w:hAnsi="Trebuchet MS" w:cs="Arial"/>
                <w:sz w:val="16"/>
                <w:szCs w:val="16"/>
              </w:rPr>
            </w:pPr>
          </w:p>
        </w:tc>
        <w:tc>
          <w:tcPr>
            <w:tcW w:w="523" w:type="pct"/>
          </w:tcPr>
          <w:p w14:paraId="20F0DA1E" w14:textId="77777777" w:rsidR="00A61ADC" w:rsidRDefault="00A61ADC" w:rsidP="00A61AD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FP-CRU</w:t>
            </w:r>
          </w:p>
        </w:tc>
      </w:tr>
      <w:tr w:rsidR="00A61ADC" w:rsidRPr="005035E7" w14:paraId="28645C6B" w14:textId="77777777" w:rsidTr="00922F3F">
        <w:trPr>
          <w:cnfStyle w:val="000000100000" w:firstRow="0" w:lastRow="0" w:firstColumn="0" w:lastColumn="0" w:oddVBand="0" w:evenVBand="0" w:oddHBand="1" w:evenHBand="0" w:firstRowFirstColumn="0" w:firstRowLastColumn="0" w:lastRowFirstColumn="0" w:lastRowLastColumn="0"/>
        </w:trPr>
        <w:tc>
          <w:tcPr>
            <w:tcW w:w="874" w:type="pct"/>
            <w:vMerge w:val="restart"/>
          </w:tcPr>
          <w:p w14:paraId="54D8C5C2" w14:textId="77777777" w:rsidR="00A61ADC" w:rsidRPr="009E79D7" w:rsidRDefault="00A61ADC" w:rsidP="00A61ADC">
            <w:pPr>
              <w:pStyle w:val="BodyTable"/>
              <w:spacing w:before="120" w:after="120" w:line="23" w:lineRule="atLeast"/>
              <w:rPr>
                <w:rFonts w:ascii="Trebuchet MS" w:hAnsi="Trebuchet MS"/>
                <w:lang w:val="fr-FR"/>
              </w:rPr>
            </w:pPr>
            <w:r w:rsidRPr="009E79D7">
              <w:rPr>
                <w:rFonts w:ascii="Trebuchet MS" w:hAnsi="Trebuchet MS"/>
              </w:rPr>
              <w:t>Verificarea și semnarea propunerii de aviz/ aviz cu observații/ aviz negativ</w:t>
            </w:r>
          </w:p>
          <w:p w14:paraId="1B2780D7" w14:textId="77777777" w:rsidR="00A61ADC" w:rsidRPr="00EF5BF0" w:rsidRDefault="00A61ADC" w:rsidP="00A61ADC">
            <w:pPr>
              <w:pStyle w:val="BodyTable"/>
              <w:spacing w:before="120" w:after="120" w:line="23" w:lineRule="atLeast"/>
              <w:rPr>
                <w:rFonts w:ascii="Trebuchet MS" w:hAnsi="Trebuchet MS"/>
                <w:lang w:val="fr-FR"/>
              </w:rPr>
            </w:pPr>
          </w:p>
        </w:tc>
        <w:tc>
          <w:tcPr>
            <w:tcW w:w="1780" w:type="pct"/>
          </w:tcPr>
          <w:p w14:paraId="55867805" w14:textId="77777777" w:rsidR="00A61ADC" w:rsidRPr="00EF5BF0" w:rsidRDefault="00A61ADC" w:rsidP="00A61ADC">
            <w:pPr>
              <w:pStyle w:val="BodyTable"/>
              <w:spacing w:line="23" w:lineRule="atLeast"/>
              <w:jc w:val="both"/>
              <w:rPr>
                <w:rFonts w:ascii="Trebuchet MS" w:hAnsi="Trebuchet MS"/>
              </w:rPr>
            </w:pPr>
            <w:r>
              <w:rPr>
                <w:rFonts w:ascii="Trebuchet MS" w:hAnsi="Trebuchet MS"/>
              </w:rPr>
              <w:t xml:space="preserve">Propunerea de aviz/ aviz cu observații/ răspuns negativ ce conține solicitarea de clarificare conform mențiunilor anterioare  se verifică și se semnează electronic conform circuitului documentelor la nivelul </w:t>
            </w:r>
            <w:r w:rsidR="00265F47">
              <w:rPr>
                <w:rFonts w:ascii="Trebuchet MS" w:hAnsi="Trebuchet MS"/>
              </w:rPr>
              <w:t>ANFP</w:t>
            </w:r>
            <w:r>
              <w:rPr>
                <w:rFonts w:ascii="Trebuchet MS" w:hAnsi="Trebuchet MS"/>
              </w:rPr>
              <w:t>.</w:t>
            </w:r>
          </w:p>
        </w:tc>
        <w:tc>
          <w:tcPr>
            <w:tcW w:w="670" w:type="pct"/>
          </w:tcPr>
          <w:p w14:paraId="22B72F56" w14:textId="77777777" w:rsidR="00A61ADC" w:rsidRDefault="00265F47" w:rsidP="00A61AD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FP-ANFP</w:t>
            </w:r>
          </w:p>
        </w:tc>
        <w:tc>
          <w:tcPr>
            <w:tcW w:w="592" w:type="pct"/>
          </w:tcPr>
          <w:p w14:paraId="689FAFB6" w14:textId="77777777" w:rsidR="00A61ADC" w:rsidRPr="00724E57" w:rsidRDefault="00A61ADC" w:rsidP="00A61ADC">
            <w:pPr>
              <w:pStyle w:val="BodyTable"/>
              <w:spacing w:before="120" w:after="120" w:line="23" w:lineRule="atLeast"/>
              <w:rPr>
                <w:rFonts w:ascii="Trebuchet MS" w:eastAsia="Trebuchet MS" w:hAnsi="Trebuchet MS" w:cs="Arial"/>
                <w:sz w:val="16"/>
                <w:szCs w:val="16"/>
              </w:rPr>
            </w:pPr>
            <w:r>
              <w:rPr>
                <w:rFonts w:ascii="Trebuchet MS" w:eastAsia="Trebuchet MS" w:hAnsi="Trebuchet MS" w:cs="Arial"/>
                <w:sz w:val="16"/>
                <w:szCs w:val="16"/>
              </w:rPr>
              <w:t>D, DG, SG, P</w:t>
            </w:r>
          </w:p>
        </w:tc>
        <w:tc>
          <w:tcPr>
            <w:tcW w:w="561" w:type="pct"/>
          </w:tcPr>
          <w:p w14:paraId="5124BF2B" w14:textId="77777777" w:rsidR="00A61ADC" w:rsidRDefault="00A61ADC" w:rsidP="00A61ADC">
            <w:pPr>
              <w:pStyle w:val="BodyTable"/>
              <w:spacing w:before="120" w:after="120" w:line="23" w:lineRule="atLeast"/>
              <w:jc w:val="both"/>
              <w:rPr>
                <w:rFonts w:ascii="Trebuchet MS" w:eastAsia="Trebuchet MS" w:hAnsi="Trebuchet MS" w:cs="Arial"/>
                <w:sz w:val="16"/>
                <w:szCs w:val="16"/>
              </w:rPr>
            </w:pPr>
          </w:p>
        </w:tc>
        <w:tc>
          <w:tcPr>
            <w:tcW w:w="523" w:type="pct"/>
          </w:tcPr>
          <w:p w14:paraId="09C6BD99" w14:textId="77777777" w:rsidR="00A61ADC" w:rsidRDefault="00A61ADC" w:rsidP="00A61ADC">
            <w:pPr>
              <w:pStyle w:val="BodyTable"/>
              <w:spacing w:before="120" w:after="120" w:line="23" w:lineRule="atLeast"/>
              <w:jc w:val="both"/>
              <w:rPr>
                <w:rFonts w:ascii="Trebuchet MS" w:eastAsia="Trebuchet MS" w:hAnsi="Trebuchet MS" w:cs="Arial"/>
                <w:sz w:val="16"/>
                <w:szCs w:val="16"/>
              </w:rPr>
            </w:pPr>
          </w:p>
        </w:tc>
      </w:tr>
      <w:tr w:rsidR="00265F47" w:rsidRPr="005035E7" w14:paraId="61883FAA" w14:textId="77777777" w:rsidTr="00922F3F">
        <w:tc>
          <w:tcPr>
            <w:tcW w:w="874" w:type="pct"/>
            <w:vMerge/>
            <w:shd w:val="clear" w:color="auto" w:fill="F2F2F2" w:themeFill="background1" w:themeFillShade="F2"/>
          </w:tcPr>
          <w:p w14:paraId="2D3A3370" w14:textId="77777777" w:rsidR="00265F47" w:rsidRPr="009E79D7" w:rsidRDefault="00265F47" w:rsidP="00265F47">
            <w:pPr>
              <w:pStyle w:val="BodyTable"/>
              <w:spacing w:before="120" w:after="120" w:line="23" w:lineRule="atLeast"/>
              <w:rPr>
                <w:rFonts w:ascii="Trebuchet MS" w:hAnsi="Trebuchet MS"/>
              </w:rPr>
            </w:pPr>
          </w:p>
        </w:tc>
        <w:tc>
          <w:tcPr>
            <w:tcW w:w="1780" w:type="pct"/>
          </w:tcPr>
          <w:p w14:paraId="2CD41CDD" w14:textId="77777777" w:rsidR="00265F47" w:rsidRDefault="00265F47" w:rsidP="00265F47">
            <w:pPr>
              <w:pStyle w:val="BodyTable"/>
              <w:spacing w:line="23" w:lineRule="atLeast"/>
              <w:jc w:val="both"/>
              <w:rPr>
                <w:rFonts w:ascii="Trebuchet MS" w:hAnsi="Trebuchet MS"/>
              </w:rPr>
            </w:pPr>
            <w:r>
              <w:rPr>
                <w:rFonts w:ascii="Trebuchet MS" w:hAnsi="Trebuchet MS"/>
              </w:rPr>
              <w:t>În situația în care, ca urmare a primirii clarificărilor din partea autorităților și instituțiilor publice, se constată necesitatea abordării unei alte metode de asistență de specialitate, de nivel 2 – Derularea unei sesiuni de lucru ori de nivel 3 – Asistență  specifică, speța se reclasifică în cadrul acestor niveluri, FP-ANFP abordând pașii aferenți nivelului selectat.</w:t>
            </w:r>
          </w:p>
        </w:tc>
        <w:tc>
          <w:tcPr>
            <w:tcW w:w="670" w:type="pct"/>
          </w:tcPr>
          <w:p w14:paraId="60642792" w14:textId="77777777" w:rsidR="00265F47" w:rsidRDefault="00265F47" w:rsidP="00265F47">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FP-ANFP</w:t>
            </w:r>
          </w:p>
        </w:tc>
        <w:tc>
          <w:tcPr>
            <w:tcW w:w="592" w:type="pct"/>
          </w:tcPr>
          <w:p w14:paraId="7D4EEB58" w14:textId="77777777" w:rsidR="00265F47" w:rsidRDefault="00265F47" w:rsidP="00265F47">
            <w:pPr>
              <w:pStyle w:val="BodyTable"/>
              <w:spacing w:before="120" w:after="120" w:line="23" w:lineRule="atLeast"/>
              <w:rPr>
                <w:rFonts w:ascii="Trebuchet MS" w:eastAsia="Trebuchet MS" w:hAnsi="Trebuchet MS" w:cs="Arial"/>
                <w:sz w:val="16"/>
                <w:szCs w:val="16"/>
              </w:rPr>
            </w:pPr>
          </w:p>
        </w:tc>
        <w:tc>
          <w:tcPr>
            <w:tcW w:w="561" w:type="pct"/>
          </w:tcPr>
          <w:p w14:paraId="57A790F8" w14:textId="77777777" w:rsidR="00265F47" w:rsidRDefault="00265F47" w:rsidP="00265F47">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D</w:t>
            </w:r>
          </w:p>
        </w:tc>
        <w:tc>
          <w:tcPr>
            <w:tcW w:w="523" w:type="pct"/>
          </w:tcPr>
          <w:p w14:paraId="527159A0" w14:textId="77777777" w:rsidR="00265F47" w:rsidRDefault="00265F47" w:rsidP="00265F47">
            <w:pPr>
              <w:pStyle w:val="BodyTable"/>
              <w:spacing w:before="120" w:after="120" w:line="23" w:lineRule="atLeast"/>
              <w:jc w:val="both"/>
              <w:rPr>
                <w:rFonts w:ascii="Trebuchet MS" w:eastAsia="Trebuchet MS" w:hAnsi="Trebuchet MS" w:cs="Arial"/>
                <w:sz w:val="16"/>
                <w:szCs w:val="16"/>
              </w:rPr>
            </w:pPr>
          </w:p>
        </w:tc>
      </w:tr>
      <w:tr w:rsidR="00265F47" w:rsidRPr="005035E7" w14:paraId="40CD6E5E" w14:textId="77777777" w:rsidTr="00922F3F">
        <w:trPr>
          <w:cnfStyle w:val="000000100000" w:firstRow="0" w:lastRow="0" w:firstColumn="0" w:lastColumn="0" w:oddVBand="0" w:evenVBand="0" w:oddHBand="1" w:evenHBand="0" w:firstRowFirstColumn="0" w:firstRowLastColumn="0" w:lastRowFirstColumn="0" w:lastRowLastColumn="0"/>
        </w:trPr>
        <w:tc>
          <w:tcPr>
            <w:tcW w:w="874" w:type="pct"/>
          </w:tcPr>
          <w:p w14:paraId="42FF5637" w14:textId="77777777" w:rsidR="00265F47" w:rsidRPr="009B36D5" w:rsidRDefault="00265F47" w:rsidP="00265F47">
            <w:pPr>
              <w:pStyle w:val="BodyTable"/>
              <w:spacing w:before="120" w:after="120" w:line="23" w:lineRule="atLeast"/>
              <w:rPr>
                <w:rFonts w:ascii="Trebuchet MS" w:hAnsi="Trebuchet MS"/>
              </w:rPr>
            </w:pPr>
            <w:r w:rsidRPr="009E79D7">
              <w:rPr>
                <w:rFonts w:ascii="Trebuchet MS" w:hAnsi="Trebuchet MS"/>
              </w:rPr>
              <w:t>Transmiterea răspunsului și solicitarea feedback-ului</w:t>
            </w:r>
            <w:r>
              <w:rPr>
                <w:rFonts w:ascii="Trebuchet MS" w:hAnsi="Trebuchet MS"/>
              </w:rPr>
              <w:t xml:space="preserve"> ulterior avizării</w:t>
            </w:r>
          </w:p>
        </w:tc>
        <w:tc>
          <w:tcPr>
            <w:tcW w:w="1780" w:type="pct"/>
          </w:tcPr>
          <w:p w14:paraId="589B66AD" w14:textId="77777777" w:rsidR="00265F47" w:rsidRDefault="00265F47" w:rsidP="00265F47">
            <w:pPr>
              <w:pStyle w:val="BodyTable"/>
              <w:spacing w:line="23" w:lineRule="atLeast"/>
              <w:jc w:val="both"/>
              <w:rPr>
                <w:rFonts w:ascii="Trebuchet MS" w:hAnsi="Trebuchet MS"/>
              </w:rPr>
            </w:pPr>
            <w:r>
              <w:rPr>
                <w:rFonts w:ascii="Trebuchet MS" w:hAnsi="Trebuchet MS"/>
              </w:rPr>
              <w:t xml:space="preserve">FP-ANFP transmite răspunsul prin poșta electronică  și/ sau prin Portalul de management ANFP și </w:t>
            </w:r>
            <w:r w:rsidRPr="009B36D5">
              <w:rPr>
                <w:rFonts w:ascii="Trebuchet MS" w:hAnsi="Trebuchet MS"/>
              </w:rPr>
              <w:t>solicită feedback asupra rezoluției date</w:t>
            </w:r>
            <w:r>
              <w:rPr>
                <w:rFonts w:ascii="Trebuchet MS" w:hAnsi="Trebuchet MS"/>
              </w:rPr>
              <w:t>, ca urmare a obținerii avizului, prin solicitarea completării Formularului de feedback (</w:t>
            </w:r>
            <w:r w:rsidR="00EC42EA">
              <w:rPr>
                <w:rFonts w:ascii="Trebuchet MS" w:hAnsi="Trebuchet MS"/>
              </w:rPr>
              <w:t>a</w:t>
            </w:r>
            <w:r>
              <w:rPr>
                <w:rFonts w:ascii="Trebuchet MS" w:hAnsi="Trebuchet MS"/>
              </w:rPr>
              <w:t>nexa nr. 8 la prezentul livrabil)</w:t>
            </w:r>
          </w:p>
        </w:tc>
        <w:tc>
          <w:tcPr>
            <w:tcW w:w="670" w:type="pct"/>
          </w:tcPr>
          <w:p w14:paraId="5CBEEDDC" w14:textId="77777777" w:rsidR="00265F47" w:rsidRDefault="00265F47" w:rsidP="00265F47">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FP-ANFP</w:t>
            </w:r>
          </w:p>
        </w:tc>
        <w:tc>
          <w:tcPr>
            <w:tcW w:w="592" w:type="pct"/>
          </w:tcPr>
          <w:p w14:paraId="23B80A28" w14:textId="77777777" w:rsidR="00265F47" w:rsidRPr="00724E57" w:rsidRDefault="00265F47" w:rsidP="00265F47">
            <w:pPr>
              <w:pStyle w:val="BodyTable"/>
              <w:spacing w:before="120" w:after="120" w:line="23" w:lineRule="atLeast"/>
              <w:jc w:val="both"/>
              <w:rPr>
                <w:rFonts w:ascii="Trebuchet MS" w:eastAsia="Trebuchet MS" w:hAnsi="Trebuchet MS" w:cs="Arial"/>
                <w:sz w:val="16"/>
                <w:szCs w:val="16"/>
              </w:rPr>
            </w:pPr>
          </w:p>
        </w:tc>
        <w:tc>
          <w:tcPr>
            <w:tcW w:w="561" w:type="pct"/>
          </w:tcPr>
          <w:p w14:paraId="666A7652" w14:textId="77777777" w:rsidR="00265F47" w:rsidRDefault="00265F47" w:rsidP="00265F47">
            <w:pPr>
              <w:pStyle w:val="BodyTable"/>
              <w:spacing w:before="120" w:after="120" w:line="23" w:lineRule="atLeast"/>
              <w:jc w:val="both"/>
              <w:rPr>
                <w:rFonts w:ascii="Trebuchet MS" w:eastAsia="Trebuchet MS" w:hAnsi="Trebuchet MS" w:cs="Arial"/>
                <w:sz w:val="16"/>
                <w:szCs w:val="16"/>
              </w:rPr>
            </w:pPr>
          </w:p>
        </w:tc>
        <w:tc>
          <w:tcPr>
            <w:tcW w:w="523" w:type="pct"/>
          </w:tcPr>
          <w:p w14:paraId="1D4A272B" w14:textId="77777777" w:rsidR="00265F47" w:rsidRDefault="00265F47" w:rsidP="00265F47">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FP-CRU</w:t>
            </w:r>
          </w:p>
        </w:tc>
      </w:tr>
      <w:tr w:rsidR="00265F47" w:rsidRPr="005035E7" w14:paraId="08BC66E5" w14:textId="77777777" w:rsidTr="00922F3F">
        <w:tc>
          <w:tcPr>
            <w:tcW w:w="874" w:type="pct"/>
            <w:shd w:val="clear" w:color="auto" w:fill="F2F2F2" w:themeFill="background1" w:themeFillShade="F2"/>
          </w:tcPr>
          <w:p w14:paraId="240FEC82" w14:textId="77777777" w:rsidR="00265F47" w:rsidRPr="009E79D7" w:rsidRDefault="00265F47" w:rsidP="00265F47">
            <w:pPr>
              <w:pStyle w:val="BodyTable"/>
              <w:spacing w:before="120" w:after="120" w:line="23" w:lineRule="atLeast"/>
              <w:rPr>
                <w:rFonts w:ascii="Trebuchet MS" w:hAnsi="Trebuchet MS"/>
              </w:rPr>
            </w:pPr>
            <w:r>
              <w:rPr>
                <w:rFonts w:ascii="Trebuchet MS" w:hAnsi="Trebuchet MS"/>
              </w:rPr>
              <w:t>Înregistrarea feedback-ului colectat</w:t>
            </w:r>
          </w:p>
        </w:tc>
        <w:tc>
          <w:tcPr>
            <w:tcW w:w="1780" w:type="pct"/>
          </w:tcPr>
          <w:p w14:paraId="11F10155" w14:textId="77777777" w:rsidR="00265F47" w:rsidRDefault="00265F47" w:rsidP="00265F47">
            <w:pPr>
              <w:pStyle w:val="BodyTable"/>
              <w:spacing w:line="23" w:lineRule="atLeast"/>
              <w:jc w:val="both"/>
              <w:rPr>
                <w:rFonts w:ascii="Trebuchet MS" w:hAnsi="Trebuchet MS"/>
              </w:rPr>
            </w:pPr>
            <w:r>
              <w:rPr>
                <w:rFonts w:ascii="Trebuchet MS" w:hAnsi="Trebuchet MS"/>
              </w:rPr>
              <w:t xml:space="preserve">La primirea feedback-ului din partea solicitantului, FP înregistrează conținutul acestuia în </w:t>
            </w:r>
            <w:r w:rsidRPr="00EA2A74">
              <w:rPr>
                <w:rFonts w:ascii="Trebuchet MS" w:hAnsi="Trebuchet MS"/>
                <w:i/>
                <w:iCs/>
              </w:rPr>
              <w:t>Registrul solicitărilor de asistență de specialitate</w:t>
            </w:r>
            <w:r>
              <w:rPr>
                <w:rFonts w:ascii="Trebuchet MS" w:hAnsi="Trebuchet MS"/>
              </w:rPr>
              <w:t>, în câmpul dedicat, prin sintetizarea aspectelor relevante extrase din formularul de feedback.</w:t>
            </w:r>
          </w:p>
        </w:tc>
        <w:tc>
          <w:tcPr>
            <w:tcW w:w="670" w:type="pct"/>
          </w:tcPr>
          <w:p w14:paraId="65CCE601" w14:textId="77777777" w:rsidR="00265F47" w:rsidRDefault="00265F47" w:rsidP="00265F47">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FP-ANFP</w:t>
            </w:r>
          </w:p>
        </w:tc>
        <w:tc>
          <w:tcPr>
            <w:tcW w:w="592" w:type="pct"/>
          </w:tcPr>
          <w:p w14:paraId="00A0A330" w14:textId="77777777" w:rsidR="00265F47" w:rsidRPr="00724E57" w:rsidRDefault="00265F47" w:rsidP="00265F47">
            <w:pPr>
              <w:pStyle w:val="BodyTable"/>
              <w:spacing w:before="120" w:after="120" w:line="23" w:lineRule="atLeast"/>
              <w:jc w:val="both"/>
              <w:rPr>
                <w:rFonts w:ascii="Trebuchet MS" w:eastAsia="Trebuchet MS" w:hAnsi="Trebuchet MS" w:cs="Arial"/>
                <w:sz w:val="16"/>
                <w:szCs w:val="16"/>
              </w:rPr>
            </w:pPr>
          </w:p>
        </w:tc>
        <w:tc>
          <w:tcPr>
            <w:tcW w:w="561" w:type="pct"/>
          </w:tcPr>
          <w:p w14:paraId="2DA10E5A" w14:textId="77777777" w:rsidR="00265F47" w:rsidRDefault="00265F47" w:rsidP="00265F47">
            <w:pPr>
              <w:pStyle w:val="BodyTable"/>
              <w:spacing w:before="120" w:after="120" w:line="23" w:lineRule="atLeast"/>
              <w:jc w:val="both"/>
              <w:rPr>
                <w:rFonts w:ascii="Trebuchet MS" w:eastAsia="Trebuchet MS" w:hAnsi="Trebuchet MS" w:cs="Arial"/>
                <w:sz w:val="16"/>
                <w:szCs w:val="16"/>
              </w:rPr>
            </w:pPr>
          </w:p>
        </w:tc>
        <w:tc>
          <w:tcPr>
            <w:tcW w:w="523" w:type="pct"/>
          </w:tcPr>
          <w:p w14:paraId="16B06917" w14:textId="77777777" w:rsidR="00265F47" w:rsidRDefault="00265F47" w:rsidP="00265F47">
            <w:pPr>
              <w:pStyle w:val="BodyTable"/>
              <w:spacing w:before="120" w:after="120" w:line="23" w:lineRule="atLeast"/>
              <w:jc w:val="both"/>
              <w:rPr>
                <w:rFonts w:ascii="Trebuchet MS" w:eastAsia="Trebuchet MS" w:hAnsi="Trebuchet MS" w:cs="Arial"/>
                <w:sz w:val="16"/>
                <w:szCs w:val="16"/>
              </w:rPr>
            </w:pPr>
          </w:p>
        </w:tc>
      </w:tr>
    </w:tbl>
    <w:p w14:paraId="3EC41E9E" w14:textId="77777777" w:rsidR="00C74B2F" w:rsidRDefault="00C74B2F" w:rsidP="00C74B2F">
      <w:pPr>
        <w:spacing w:before="240"/>
        <w:rPr>
          <w:rFonts w:ascii="Trebuchet MS" w:hAnsi="Trebuchet MS"/>
        </w:rPr>
      </w:pPr>
      <w:r>
        <w:rPr>
          <w:rFonts w:ascii="Trebuchet MS" w:hAnsi="Trebuchet MS"/>
        </w:rPr>
        <w:t>În gestionarea activităților privind a</w:t>
      </w:r>
      <w:r w:rsidRPr="00C74B2F">
        <w:rPr>
          <w:rFonts w:ascii="Trebuchet MS" w:hAnsi="Trebuchet MS"/>
        </w:rPr>
        <w:t>cordarea avizului asupra cadrelor de competențe specifice</w:t>
      </w:r>
      <w:r>
        <w:rPr>
          <w:rFonts w:ascii="Trebuchet MS" w:hAnsi="Trebuchet MS"/>
        </w:rPr>
        <w:t xml:space="preserve"> vor fi utilizate următoarele instrumente/ materiale suport:</w:t>
      </w:r>
    </w:p>
    <w:p w14:paraId="04D7772B" w14:textId="77777777" w:rsidR="00C74B2F" w:rsidRDefault="00C74B2F" w:rsidP="004D7667">
      <w:pPr>
        <w:pStyle w:val="ListParagraph"/>
        <w:numPr>
          <w:ilvl w:val="0"/>
          <w:numId w:val="112"/>
        </w:numPr>
        <w:spacing w:before="240"/>
        <w:rPr>
          <w:rFonts w:ascii="Trebuchet MS" w:hAnsi="Trebuchet MS"/>
        </w:rPr>
      </w:pPr>
      <w:r w:rsidRPr="000273A5">
        <w:rPr>
          <w:rFonts w:ascii="Trebuchet MS" w:hAnsi="Trebuchet MS"/>
        </w:rPr>
        <w:lastRenderedPageBreak/>
        <w:t>Centralizatorul materialelor suport, în vederea identificării metodelor de asistență de specialitate propice</w:t>
      </w:r>
    </w:p>
    <w:p w14:paraId="59036DA8" w14:textId="77777777" w:rsidR="00C74B2F" w:rsidRPr="000273A5" w:rsidRDefault="00C74B2F" w:rsidP="004D7667">
      <w:pPr>
        <w:pStyle w:val="ListParagraph"/>
        <w:numPr>
          <w:ilvl w:val="0"/>
          <w:numId w:val="112"/>
        </w:numPr>
        <w:spacing w:before="240"/>
        <w:rPr>
          <w:rFonts w:ascii="Trebuchet MS" w:hAnsi="Trebuchet MS"/>
        </w:rPr>
      </w:pPr>
      <w:r>
        <w:rPr>
          <w:rFonts w:ascii="Trebuchet MS" w:hAnsi="Trebuchet MS"/>
        </w:rPr>
        <w:t xml:space="preserve">Procedura operațională </w:t>
      </w:r>
      <w:r w:rsidRPr="00C74B2F">
        <w:rPr>
          <w:rFonts w:ascii="Trebuchet MS" w:hAnsi="Trebuchet MS"/>
        </w:rPr>
        <w:t>privind desfășurarea activității de avizare a competențelor specifice</w:t>
      </w:r>
      <w:r>
        <w:rPr>
          <w:rFonts w:ascii="Trebuchet MS" w:hAnsi="Trebuchet MS"/>
        </w:rPr>
        <w:t xml:space="preserve"> și anexele acesteia</w:t>
      </w:r>
    </w:p>
    <w:p w14:paraId="7392B958" w14:textId="77777777" w:rsidR="00C74B2F" w:rsidRDefault="00C74B2F" w:rsidP="004D7667">
      <w:pPr>
        <w:pStyle w:val="ListParagraph"/>
        <w:numPr>
          <w:ilvl w:val="0"/>
          <w:numId w:val="112"/>
        </w:numPr>
        <w:spacing w:before="240"/>
        <w:rPr>
          <w:rFonts w:ascii="Trebuchet MS" w:hAnsi="Trebuchet MS"/>
        </w:rPr>
      </w:pPr>
      <w:r w:rsidRPr="000273A5">
        <w:rPr>
          <w:rFonts w:ascii="Trebuchet MS" w:hAnsi="Trebuchet MS"/>
        </w:rPr>
        <w:t>Formularul de feedback privind asistența de specialitate (</w:t>
      </w:r>
      <w:r w:rsidR="00EC42EA">
        <w:rPr>
          <w:rFonts w:ascii="Trebuchet MS" w:hAnsi="Trebuchet MS"/>
        </w:rPr>
        <w:t>a</w:t>
      </w:r>
      <w:r w:rsidRPr="000273A5">
        <w:rPr>
          <w:rFonts w:ascii="Trebuchet MS" w:hAnsi="Trebuchet MS"/>
        </w:rPr>
        <w:t xml:space="preserve">nexa nr. </w:t>
      </w:r>
      <w:r w:rsidR="00265F47">
        <w:rPr>
          <w:rFonts w:ascii="Trebuchet MS" w:hAnsi="Trebuchet MS"/>
        </w:rPr>
        <w:t>9</w:t>
      </w:r>
      <w:r w:rsidR="00EC42EA">
        <w:rPr>
          <w:rFonts w:ascii="Trebuchet MS" w:hAnsi="Trebuchet MS"/>
        </w:rPr>
        <w:t xml:space="preserve"> la prezentul livrabil</w:t>
      </w:r>
      <w:r w:rsidRPr="000273A5">
        <w:rPr>
          <w:rFonts w:ascii="Trebuchet MS" w:hAnsi="Trebuchet MS"/>
        </w:rPr>
        <w:t>)</w:t>
      </w:r>
    </w:p>
    <w:p w14:paraId="5EDD53B6" w14:textId="77777777" w:rsidR="000273A5" w:rsidRDefault="000273A5" w:rsidP="000273A5">
      <w:pPr>
        <w:pStyle w:val="Heading5"/>
        <w:spacing w:before="240"/>
        <w:rPr>
          <w:rFonts w:ascii="Trebuchet MS" w:hAnsi="Trebuchet MS"/>
          <w:b w:val="0"/>
          <w:bCs w:val="0"/>
          <w:i/>
          <w:iCs/>
          <w:color w:val="auto"/>
        </w:rPr>
      </w:pPr>
      <w:r>
        <w:rPr>
          <w:rFonts w:ascii="Trebuchet MS" w:hAnsi="Trebuchet MS"/>
          <w:b w:val="0"/>
          <w:bCs w:val="0"/>
          <w:i/>
          <w:iCs/>
          <w:color w:val="auto"/>
        </w:rPr>
        <w:t>Abordarea</w:t>
      </w:r>
      <w:r w:rsidRPr="000273A5">
        <w:rPr>
          <w:rFonts w:ascii="Trebuchet MS" w:hAnsi="Trebuchet MS"/>
          <w:b w:val="0"/>
          <w:bCs w:val="0"/>
          <w:i/>
          <w:iCs/>
          <w:color w:val="auto"/>
        </w:rPr>
        <w:t xml:space="preserve"> solicitărilor </w:t>
      </w:r>
      <w:r>
        <w:rPr>
          <w:rFonts w:ascii="Trebuchet MS" w:hAnsi="Trebuchet MS"/>
          <w:b w:val="0"/>
          <w:bCs w:val="0"/>
          <w:i/>
          <w:iCs/>
          <w:color w:val="auto"/>
        </w:rPr>
        <w:t xml:space="preserve">de asistență </w:t>
      </w:r>
      <w:r w:rsidRPr="000273A5">
        <w:rPr>
          <w:rFonts w:ascii="Trebuchet MS" w:hAnsi="Trebuchet MS"/>
          <w:b w:val="0"/>
          <w:bCs w:val="0"/>
          <w:i/>
          <w:iCs/>
          <w:color w:val="auto"/>
        </w:rPr>
        <w:t xml:space="preserve">de nivel 2 – </w:t>
      </w:r>
      <w:r>
        <w:rPr>
          <w:rFonts w:ascii="Trebuchet MS" w:hAnsi="Trebuchet MS"/>
          <w:b w:val="0"/>
          <w:bCs w:val="0"/>
          <w:i/>
          <w:iCs/>
          <w:color w:val="auto"/>
        </w:rPr>
        <w:t>Sesiuni de lucru</w:t>
      </w:r>
    </w:p>
    <w:p w14:paraId="6BE158F0" w14:textId="77777777" w:rsidR="00CA7064" w:rsidRPr="00CF566B" w:rsidRDefault="00CA7064" w:rsidP="00CA7064">
      <w:pPr>
        <w:spacing w:before="0"/>
        <w:rPr>
          <w:rFonts w:ascii="Trebuchet MS" w:hAnsi="Trebuchet MS"/>
          <w:i/>
          <w:iCs/>
          <w:color w:val="4472C4" w:themeColor="accent1"/>
          <w:sz w:val="18"/>
          <w:szCs w:val="20"/>
        </w:rPr>
      </w:pPr>
      <w:r w:rsidRPr="00CF566B">
        <w:rPr>
          <w:rFonts w:ascii="Trebuchet MS" w:hAnsi="Trebuchet MS"/>
          <w:i/>
          <w:iCs/>
          <w:color w:val="4472C4" w:themeColor="accent1"/>
          <w:sz w:val="18"/>
          <w:szCs w:val="20"/>
        </w:rPr>
        <w:t xml:space="preserve">Imaginea nr. </w:t>
      </w:r>
      <w:r>
        <w:rPr>
          <w:rFonts w:ascii="Trebuchet MS" w:hAnsi="Trebuchet MS"/>
          <w:i/>
          <w:iCs/>
          <w:color w:val="4472C4" w:themeColor="accent1"/>
          <w:sz w:val="18"/>
          <w:szCs w:val="20"/>
        </w:rPr>
        <w:t>5</w:t>
      </w:r>
      <w:r w:rsidR="00970ED1">
        <w:rPr>
          <w:rFonts w:ascii="Trebuchet MS" w:hAnsi="Trebuchet MS"/>
          <w:i/>
          <w:iCs/>
          <w:color w:val="4472C4" w:themeColor="accent1"/>
          <w:sz w:val="18"/>
          <w:szCs w:val="20"/>
        </w:rPr>
        <w:t xml:space="preserve">: </w:t>
      </w:r>
      <w:r w:rsidRPr="00CF566B">
        <w:rPr>
          <w:rFonts w:ascii="Trebuchet MS" w:hAnsi="Trebuchet MS"/>
          <w:i/>
          <w:iCs/>
          <w:color w:val="4472C4" w:themeColor="accent1"/>
          <w:sz w:val="18"/>
          <w:szCs w:val="20"/>
        </w:rPr>
        <w:t xml:space="preserve"> </w:t>
      </w:r>
      <w:r>
        <w:rPr>
          <w:rFonts w:ascii="Trebuchet MS" w:hAnsi="Trebuchet MS"/>
          <w:i/>
          <w:iCs/>
          <w:color w:val="4472C4" w:themeColor="accent1"/>
          <w:sz w:val="18"/>
          <w:szCs w:val="20"/>
        </w:rPr>
        <w:t>Diagrama</w:t>
      </w:r>
      <w:r w:rsidRPr="00CF566B">
        <w:rPr>
          <w:rFonts w:ascii="Trebuchet MS" w:hAnsi="Trebuchet MS"/>
          <w:i/>
          <w:iCs/>
          <w:color w:val="4472C4" w:themeColor="accent1"/>
          <w:sz w:val="18"/>
          <w:szCs w:val="20"/>
        </w:rPr>
        <w:t xml:space="preserve"> etapei</w:t>
      </w:r>
      <w:r>
        <w:rPr>
          <w:rFonts w:ascii="Trebuchet MS" w:hAnsi="Trebuchet MS"/>
          <w:i/>
          <w:iCs/>
          <w:color w:val="4472C4" w:themeColor="accent1"/>
          <w:sz w:val="18"/>
          <w:szCs w:val="20"/>
        </w:rPr>
        <w:t>, nivel 2 de asistență – Sesiuni de lucru</w:t>
      </w:r>
    </w:p>
    <w:p w14:paraId="3F1DD7A3" w14:textId="448E1343" w:rsidR="00D26A69" w:rsidRPr="00D11954" w:rsidRDefault="005517B5" w:rsidP="00D26A69">
      <w:pPr>
        <w:spacing w:before="0"/>
        <w:rPr>
          <w:rFonts w:ascii="Trebuchet MS" w:hAnsi="Trebuchet MS"/>
          <w:b/>
          <w:bCs/>
          <w:i/>
          <w:iCs/>
          <w:color w:val="4472C4" w:themeColor="accent1"/>
          <w:sz w:val="18"/>
          <w:szCs w:val="20"/>
        </w:rPr>
      </w:pPr>
      <w:r>
        <w:rPr>
          <w:noProof/>
          <w:lang w:val="en-US"/>
        </w:rPr>
        <w:drawing>
          <wp:inline distT="0" distB="0" distL="0" distR="0" wp14:anchorId="1985D346" wp14:editId="3A8BA798">
            <wp:extent cx="5731510" cy="1990725"/>
            <wp:effectExtent l="0" t="0" r="254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1990725"/>
                    </a:xfrm>
                    <a:prstGeom prst="rect">
                      <a:avLst/>
                    </a:prstGeom>
                  </pic:spPr>
                </pic:pic>
              </a:graphicData>
            </a:graphic>
          </wp:inline>
        </w:drawing>
      </w:r>
    </w:p>
    <w:p w14:paraId="76E66A25" w14:textId="77777777" w:rsidR="00D26A69" w:rsidRDefault="00D26A69" w:rsidP="00D26A69">
      <w:pPr>
        <w:spacing w:line="23" w:lineRule="atLeast"/>
        <w:rPr>
          <w:rFonts w:ascii="Trebuchet MS" w:eastAsia="Trebuchet MS" w:hAnsi="Trebuchet MS" w:cs="Arial"/>
          <w:szCs w:val="20"/>
        </w:rPr>
      </w:pPr>
      <w:r>
        <w:rPr>
          <w:rFonts w:ascii="Trebuchet MS" w:eastAsia="Trebuchet MS" w:hAnsi="Trebuchet MS" w:cs="Arial"/>
          <w:szCs w:val="20"/>
        </w:rPr>
        <w:t xml:space="preserve">Abordarea solicitărilor de asistență de nivel 2 – </w:t>
      </w:r>
      <w:r>
        <w:rPr>
          <w:rFonts w:ascii="Trebuchet MS" w:hAnsi="Trebuchet MS"/>
          <w:i/>
          <w:iCs/>
        </w:rPr>
        <w:t>Sesiuni de lucru</w:t>
      </w:r>
      <w:r>
        <w:rPr>
          <w:rFonts w:ascii="Trebuchet MS" w:eastAsia="Trebuchet MS" w:hAnsi="Trebuchet MS" w:cs="Arial"/>
          <w:szCs w:val="20"/>
        </w:rPr>
        <w:t xml:space="preserve"> presupune derularea </w:t>
      </w:r>
      <w:r w:rsidRPr="00CF566B">
        <w:rPr>
          <w:rFonts w:ascii="Trebuchet MS" w:eastAsia="Trebuchet MS" w:hAnsi="Trebuchet MS" w:cs="Arial"/>
          <w:szCs w:val="20"/>
        </w:rPr>
        <w:t>următoarelor activități</w:t>
      </w:r>
      <w:r w:rsidR="00412CDB">
        <w:rPr>
          <w:rFonts w:ascii="Trebuchet MS" w:eastAsia="Trebuchet MS" w:hAnsi="Trebuchet MS" w:cs="Arial"/>
          <w:szCs w:val="20"/>
        </w:rPr>
        <w:t xml:space="preserve"> și următoarele responsabilități</w:t>
      </w:r>
      <w:r w:rsidRPr="00CF566B">
        <w:rPr>
          <w:rFonts w:ascii="Trebuchet MS" w:eastAsia="Trebuchet MS" w:hAnsi="Trebuchet MS" w:cs="Arial"/>
          <w:szCs w:val="20"/>
        </w:rPr>
        <w:t>:</w:t>
      </w:r>
    </w:p>
    <w:p w14:paraId="0082F6CB" w14:textId="77777777" w:rsidR="00EC42EA" w:rsidRPr="008E7267" w:rsidRDefault="00EC42EA" w:rsidP="008E7267">
      <w:pPr>
        <w:rPr>
          <w:rFonts w:ascii="Trebuchet MS" w:hAnsi="Trebuchet MS"/>
          <w:i/>
          <w:iCs/>
          <w:color w:val="4472C4" w:themeColor="accent1"/>
        </w:rPr>
      </w:pPr>
      <w:r w:rsidRPr="008E7267">
        <w:rPr>
          <w:rFonts w:ascii="Trebuchet MS" w:hAnsi="Trebuchet MS"/>
          <w:i/>
          <w:iCs/>
          <w:color w:val="4472C4" w:themeColor="accent1"/>
        </w:rPr>
        <w:t>Tabel</w:t>
      </w:r>
      <w:r w:rsidR="00970ED1" w:rsidRPr="008E7267">
        <w:rPr>
          <w:rFonts w:ascii="Trebuchet MS" w:hAnsi="Trebuchet MS"/>
          <w:i/>
          <w:iCs/>
          <w:color w:val="4472C4" w:themeColor="accent1"/>
        </w:rPr>
        <w:t>ul</w:t>
      </w:r>
      <w:r w:rsidRPr="008E7267">
        <w:rPr>
          <w:rFonts w:ascii="Trebuchet MS" w:hAnsi="Trebuchet MS"/>
          <w:i/>
          <w:iCs/>
          <w:color w:val="4472C4" w:themeColor="accent1"/>
        </w:rPr>
        <w:t xml:space="preserve"> nr. 1</w:t>
      </w:r>
      <w:r w:rsidR="00CB7CF4" w:rsidRPr="008E7267">
        <w:rPr>
          <w:rFonts w:ascii="Trebuchet MS" w:hAnsi="Trebuchet MS"/>
          <w:i/>
          <w:iCs/>
          <w:color w:val="4472C4" w:themeColor="accent1"/>
        </w:rPr>
        <w:t>9</w:t>
      </w:r>
      <w:r w:rsidR="00970ED1" w:rsidRPr="008E7267">
        <w:rPr>
          <w:rFonts w:ascii="Trebuchet MS" w:hAnsi="Trebuchet MS"/>
          <w:i/>
          <w:iCs/>
          <w:color w:val="4472C4" w:themeColor="accent1"/>
        </w:rPr>
        <w:t xml:space="preserve">: </w:t>
      </w:r>
      <w:r w:rsidRPr="008E7267">
        <w:rPr>
          <w:rFonts w:ascii="Trebuchet MS" w:hAnsi="Trebuchet MS"/>
          <w:i/>
          <w:iCs/>
          <w:color w:val="4472C4" w:themeColor="accent1"/>
        </w:rPr>
        <w:t>Activități și responsabilități aferente solicitărilor de asistență de nivel 2 – Sesiuni de lucru</w:t>
      </w:r>
    </w:p>
    <w:tbl>
      <w:tblPr>
        <w:tblStyle w:val="PlainTable11"/>
        <w:tblW w:w="4988" w:type="pct"/>
        <w:tblLook w:val="0420" w:firstRow="1" w:lastRow="0" w:firstColumn="0" w:lastColumn="0" w:noHBand="0" w:noVBand="1"/>
      </w:tblPr>
      <w:tblGrid>
        <w:gridCol w:w="1573"/>
        <w:gridCol w:w="3200"/>
        <w:gridCol w:w="1205"/>
        <w:gridCol w:w="1065"/>
        <w:gridCol w:w="1010"/>
        <w:gridCol w:w="941"/>
      </w:tblGrid>
      <w:tr w:rsidR="00B519C6" w:rsidRPr="005035E7" w14:paraId="527465BE" w14:textId="77777777" w:rsidTr="00EC42EA">
        <w:trPr>
          <w:cnfStyle w:val="100000000000" w:firstRow="1" w:lastRow="0" w:firstColumn="0" w:lastColumn="0" w:oddVBand="0" w:evenVBand="0" w:oddHBand="0" w:evenHBand="0" w:firstRowFirstColumn="0" w:firstRowLastColumn="0" w:lastRowFirstColumn="0" w:lastRowLastColumn="0"/>
          <w:trHeight w:val="231"/>
          <w:tblHeader/>
        </w:trPr>
        <w:tc>
          <w:tcPr>
            <w:tcW w:w="875" w:type="pct"/>
            <w:shd w:val="clear" w:color="auto" w:fill="4472C4" w:themeFill="accent1"/>
            <w:vAlign w:val="center"/>
          </w:tcPr>
          <w:p w14:paraId="3B428C35" w14:textId="77777777" w:rsidR="00B519C6" w:rsidRPr="00724E57" w:rsidRDefault="00B519C6" w:rsidP="00B519C6">
            <w:pPr>
              <w:pStyle w:val="BodyTable"/>
              <w:spacing w:line="23" w:lineRule="atLeast"/>
              <w:rPr>
                <w:rFonts w:ascii="Trebuchet MS" w:hAnsi="Trebuchet MS"/>
                <w:b w:val="0"/>
                <w:color w:val="FFFFFF" w:themeColor="background1"/>
              </w:rPr>
            </w:pPr>
            <w:r>
              <w:rPr>
                <w:rFonts w:ascii="Trebuchet MS" w:hAnsi="Trebuchet MS"/>
                <w:color w:val="FFFFFF" w:themeColor="background1"/>
              </w:rPr>
              <w:t>Activitate</w:t>
            </w:r>
          </w:p>
        </w:tc>
        <w:tc>
          <w:tcPr>
            <w:tcW w:w="1779" w:type="pct"/>
            <w:shd w:val="clear" w:color="auto" w:fill="4472C4" w:themeFill="accent1"/>
            <w:vAlign w:val="center"/>
          </w:tcPr>
          <w:p w14:paraId="0309AB85"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Descriere</w:t>
            </w:r>
          </w:p>
        </w:tc>
        <w:tc>
          <w:tcPr>
            <w:tcW w:w="670" w:type="pct"/>
            <w:shd w:val="clear" w:color="auto" w:fill="4472C4" w:themeFill="accent1"/>
          </w:tcPr>
          <w:p w14:paraId="2505B93A"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Responsabil</w:t>
            </w:r>
          </w:p>
        </w:tc>
        <w:tc>
          <w:tcPr>
            <w:tcW w:w="592" w:type="pct"/>
            <w:shd w:val="clear" w:color="auto" w:fill="4472C4" w:themeFill="accent1"/>
          </w:tcPr>
          <w:p w14:paraId="679FAA7B"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Aprobator</w:t>
            </w:r>
          </w:p>
        </w:tc>
        <w:tc>
          <w:tcPr>
            <w:tcW w:w="561" w:type="pct"/>
            <w:shd w:val="clear" w:color="auto" w:fill="4472C4" w:themeFill="accent1"/>
          </w:tcPr>
          <w:p w14:paraId="735C1B4E"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Consultat</w:t>
            </w:r>
          </w:p>
        </w:tc>
        <w:tc>
          <w:tcPr>
            <w:tcW w:w="523" w:type="pct"/>
            <w:shd w:val="clear" w:color="auto" w:fill="4472C4" w:themeFill="accent1"/>
          </w:tcPr>
          <w:p w14:paraId="2F906B62"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Informat</w:t>
            </w:r>
          </w:p>
        </w:tc>
      </w:tr>
      <w:tr w:rsidR="008F77F5" w:rsidRPr="005035E7" w14:paraId="1D4EF089" w14:textId="77777777" w:rsidTr="00EC42EA">
        <w:trPr>
          <w:cnfStyle w:val="000000100000" w:firstRow="0" w:lastRow="0" w:firstColumn="0" w:lastColumn="0" w:oddVBand="0" w:evenVBand="0" w:oddHBand="1" w:evenHBand="0" w:firstRowFirstColumn="0" w:firstRowLastColumn="0" w:lastRowFirstColumn="0" w:lastRowLastColumn="0"/>
        </w:trPr>
        <w:tc>
          <w:tcPr>
            <w:tcW w:w="875" w:type="pct"/>
          </w:tcPr>
          <w:p w14:paraId="56700D61" w14:textId="77777777" w:rsidR="00D26A69" w:rsidRPr="00724E57" w:rsidRDefault="00D26A69" w:rsidP="000032BC">
            <w:pPr>
              <w:pStyle w:val="BodyTable"/>
              <w:spacing w:before="120" w:after="120" w:line="23" w:lineRule="atLeast"/>
              <w:jc w:val="both"/>
              <w:rPr>
                <w:rFonts w:ascii="Trebuchet MS" w:hAnsi="Trebuchet MS"/>
              </w:rPr>
            </w:pPr>
            <w:r w:rsidRPr="00D26A69">
              <w:rPr>
                <w:rFonts w:ascii="Trebuchet MS" w:hAnsi="Trebuchet MS"/>
              </w:rPr>
              <w:t>Selecția spețelor ce vor face obiectul sesiunilor de lucru</w:t>
            </w:r>
          </w:p>
        </w:tc>
        <w:tc>
          <w:tcPr>
            <w:tcW w:w="1779" w:type="pct"/>
          </w:tcPr>
          <w:p w14:paraId="23BE1689" w14:textId="792C83A4" w:rsidR="008F77F5" w:rsidRDefault="008F77F5" w:rsidP="008F77F5">
            <w:pPr>
              <w:rPr>
                <w:rFonts w:ascii="Trebuchet MS" w:hAnsi="Trebuchet MS"/>
                <w:bCs/>
                <w:sz w:val="18"/>
              </w:rPr>
            </w:pPr>
            <w:r>
              <w:rPr>
                <w:rFonts w:ascii="Trebuchet MS" w:hAnsi="Trebuchet MS"/>
                <w:bCs/>
                <w:sz w:val="18"/>
              </w:rPr>
              <w:t>Ca urmare a identificării unei spețe complexe, care îndeplinește criteriile încadrării în Nivelul 2 de asistență, FP va realiza analiza conținutul</w:t>
            </w:r>
            <w:r w:rsidR="000B2902">
              <w:rPr>
                <w:rFonts w:ascii="Trebuchet MS" w:hAnsi="Trebuchet MS"/>
                <w:bCs/>
                <w:sz w:val="18"/>
              </w:rPr>
              <w:t>ui</w:t>
            </w:r>
            <w:r>
              <w:rPr>
                <w:rFonts w:ascii="Trebuchet MS" w:hAnsi="Trebuchet MS"/>
                <w:bCs/>
                <w:sz w:val="18"/>
              </w:rPr>
              <w:t xml:space="preserve"> </w:t>
            </w:r>
            <w:r w:rsidRPr="008F77F5">
              <w:rPr>
                <w:rFonts w:ascii="Trebuchet MS" w:hAnsi="Trebuchet MS"/>
                <w:bCs/>
                <w:i/>
                <w:iCs/>
                <w:sz w:val="18"/>
              </w:rPr>
              <w:t>Registrului solicitărilor de asistență</w:t>
            </w:r>
            <w:r>
              <w:rPr>
                <w:rFonts w:ascii="Trebuchet MS" w:hAnsi="Trebuchet MS"/>
                <w:bCs/>
                <w:sz w:val="18"/>
              </w:rPr>
              <w:t xml:space="preserve"> în vederea identificării spețelor similare și în vederea realizării unei selecții a subiectelor recurente. </w:t>
            </w:r>
          </w:p>
          <w:p w14:paraId="4E734682" w14:textId="77777777" w:rsidR="005279D9" w:rsidRDefault="008F77F5" w:rsidP="008F77F5">
            <w:pPr>
              <w:rPr>
                <w:rFonts w:ascii="Trebuchet MS" w:hAnsi="Trebuchet MS"/>
                <w:bCs/>
                <w:sz w:val="18"/>
              </w:rPr>
            </w:pPr>
            <w:r>
              <w:rPr>
                <w:rFonts w:ascii="Trebuchet MS" w:hAnsi="Trebuchet MS"/>
                <w:bCs/>
                <w:sz w:val="18"/>
              </w:rPr>
              <w:t>Ulterior acestui pas, se va consulta cu</w:t>
            </w:r>
            <w:r w:rsidR="00B87833">
              <w:rPr>
                <w:rFonts w:ascii="Trebuchet MS" w:hAnsi="Trebuchet MS"/>
                <w:bCs/>
                <w:sz w:val="18"/>
              </w:rPr>
              <w:t xml:space="preserve"> superiorul direct </w:t>
            </w:r>
            <w:r>
              <w:rPr>
                <w:rFonts w:ascii="Trebuchet MS" w:hAnsi="Trebuchet MS"/>
                <w:bCs/>
                <w:sz w:val="18"/>
              </w:rPr>
              <w:t>în vederea identificării celor mai relevante subiecte pentru organizarea și derularea unei sesiuni de lucru în cadrul căreia să fie explicate/ clarificate informațiile și metodele elaborate de către ANFP cu referire la subiectele alese.</w:t>
            </w:r>
            <w:r w:rsidR="005279D9">
              <w:rPr>
                <w:rFonts w:ascii="Trebuchet MS" w:hAnsi="Trebuchet MS"/>
                <w:bCs/>
                <w:sz w:val="18"/>
              </w:rPr>
              <w:t xml:space="preserve"> Exemple de subiecte: </w:t>
            </w:r>
          </w:p>
          <w:p w14:paraId="3764C0AB" w14:textId="77777777" w:rsidR="005279D9" w:rsidRDefault="005279D9" w:rsidP="005279D9">
            <w:pPr>
              <w:pStyle w:val="ListParagraph"/>
              <w:numPr>
                <w:ilvl w:val="0"/>
                <w:numId w:val="16"/>
              </w:numPr>
              <w:rPr>
                <w:rFonts w:ascii="Trebuchet MS" w:hAnsi="Trebuchet MS"/>
                <w:bCs/>
                <w:sz w:val="18"/>
              </w:rPr>
            </w:pPr>
            <w:r>
              <w:rPr>
                <w:rFonts w:ascii="Trebuchet MS" w:hAnsi="Trebuchet MS"/>
                <w:bCs/>
                <w:sz w:val="18"/>
              </w:rPr>
              <w:t xml:space="preserve">identificarea competențelor specifice pentru funcții publice din cadrul structurilor suport, </w:t>
            </w:r>
          </w:p>
          <w:p w14:paraId="2F4038FD" w14:textId="77777777" w:rsidR="005279D9" w:rsidRDefault="005279D9" w:rsidP="005279D9">
            <w:pPr>
              <w:pStyle w:val="ListParagraph"/>
              <w:numPr>
                <w:ilvl w:val="0"/>
                <w:numId w:val="16"/>
              </w:numPr>
              <w:rPr>
                <w:rFonts w:ascii="Trebuchet MS" w:hAnsi="Trebuchet MS"/>
                <w:bCs/>
                <w:sz w:val="18"/>
              </w:rPr>
            </w:pPr>
            <w:r>
              <w:rPr>
                <w:rFonts w:ascii="Trebuchet MS" w:hAnsi="Trebuchet MS"/>
                <w:bCs/>
                <w:sz w:val="18"/>
              </w:rPr>
              <w:t xml:space="preserve">constituirea grupurilor de lucru, </w:t>
            </w:r>
          </w:p>
          <w:p w14:paraId="4DD705B8" w14:textId="77777777" w:rsidR="005279D9" w:rsidRDefault="005279D9" w:rsidP="005279D9">
            <w:pPr>
              <w:pStyle w:val="ListParagraph"/>
              <w:numPr>
                <w:ilvl w:val="0"/>
                <w:numId w:val="16"/>
              </w:numPr>
              <w:rPr>
                <w:rFonts w:ascii="Trebuchet MS" w:hAnsi="Trebuchet MS"/>
                <w:bCs/>
                <w:sz w:val="18"/>
              </w:rPr>
            </w:pPr>
            <w:r>
              <w:rPr>
                <w:rFonts w:ascii="Trebuchet MS" w:hAnsi="Trebuchet MS"/>
                <w:bCs/>
                <w:sz w:val="18"/>
              </w:rPr>
              <w:t xml:space="preserve">situații în care este necesară realizarea analizei postului, </w:t>
            </w:r>
          </w:p>
          <w:p w14:paraId="4D034C71" w14:textId="77777777" w:rsidR="008F77F5" w:rsidRPr="008F77F5" w:rsidRDefault="005279D9" w:rsidP="00B87833">
            <w:pPr>
              <w:pStyle w:val="ListParagraph"/>
              <w:numPr>
                <w:ilvl w:val="0"/>
                <w:numId w:val="16"/>
              </w:numPr>
              <w:jc w:val="left"/>
              <w:rPr>
                <w:rFonts w:ascii="Trebuchet MS" w:hAnsi="Trebuchet MS"/>
                <w:bCs/>
                <w:sz w:val="18"/>
              </w:rPr>
            </w:pPr>
            <w:r>
              <w:rPr>
                <w:rFonts w:ascii="Trebuchet MS" w:hAnsi="Trebuchet MS"/>
                <w:bCs/>
                <w:sz w:val="18"/>
              </w:rPr>
              <w:lastRenderedPageBreak/>
              <w:t xml:space="preserve">prioritizarea atribuțiilor în </w:t>
            </w:r>
            <w:r w:rsidR="00B87833">
              <w:rPr>
                <w:rFonts w:ascii="Trebuchet MS" w:hAnsi="Trebuchet MS"/>
                <w:bCs/>
                <w:sz w:val="18"/>
              </w:rPr>
              <w:t>v</w:t>
            </w:r>
            <w:r>
              <w:rPr>
                <w:rFonts w:ascii="Trebuchet MS" w:hAnsi="Trebuchet MS"/>
                <w:bCs/>
                <w:sz w:val="18"/>
              </w:rPr>
              <w:t>ederea identificării competențelor specifice, etc.</w:t>
            </w:r>
          </w:p>
        </w:tc>
        <w:tc>
          <w:tcPr>
            <w:tcW w:w="670" w:type="pct"/>
          </w:tcPr>
          <w:p w14:paraId="12987AC6" w14:textId="77777777" w:rsidR="00D26A69" w:rsidRPr="00724E57" w:rsidRDefault="001F7D1B"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lastRenderedPageBreak/>
              <w:t>FP</w:t>
            </w:r>
            <w:r w:rsidR="00B87833">
              <w:rPr>
                <w:rFonts w:ascii="Trebuchet MS" w:eastAsia="Trebuchet MS" w:hAnsi="Trebuchet MS" w:cs="Arial"/>
                <w:sz w:val="16"/>
                <w:szCs w:val="16"/>
              </w:rPr>
              <w:t>-ANFP</w:t>
            </w:r>
          </w:p>
        </w:tc>
        <w:tc>
          <w:tcPr>
            <w:tcW w:w="592" w:type="pct"/>
          </w:tcPr>
          <w:p w14:paraId="7EAAAABC" w14:textId="77777777" w:rsidR="00D26A69" w:rsidRPr="00724E57" w:rsidRDefault="00D26A69" w:rsidP="000032BC">
            <w:pPr>
              <w:pStyle w:val="BodyTable"/>
              <w:spacing w:before="120" w:after="120" w:line="23" w:lineRule="atLeast"/>
              <w:jc w:val="both"/>
              <w:rPr>
                <w:rFonts w:ascii="Trebuchet MS" w:eastAsia="Trebuchet MS" w:hAnsi="Trebuchet MS" w:cs="Arial"/>
                <w:sz w:val="16"/>
                <w:szCs w:val="16"/>
              </w:rPr>
            </w:pPr>
          </w:p>
        </w:tc>
        <w:tc>
          <w:tcPr>
            <w:tcW w:w="561" w:type="pct"/>
          </w:tcPr>
          <w:p w14:paraId="7464DFF6" w14:textId="77777777" w:rsidR="00D26A69" w:rsidRPr="00724E57" w:rsidRDefault="001F7D1B"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D</w:t>
            </w:r>
          </w:p>
        </w:tc>
        <w:tc>
          <w:tcPr>
            <w:tcW w:w="523" w:type="pct"/>
          </w:tcPr>
          <w:p w14:paraId="5CF0CF56" w14:textId="77777777" w:rsidR="00D26A69" w:rsidRPr="00724E57" w:rsidRDefault="00D26A69" w:rsidP="000032BC">
            <w:pPr>
              <w:pStyle w:val="BodyTable"/>
              <w:spacing w:before="120" w:after="120" w:line="23" w:lineRule="atLeast"/>
              <w:jc w:val="both"/>
              <w:rPr>
                <w:rFonts w:ascii="Trebuchet MS" w:eastAsia="Trebuchet MS" w:hAnsi="Trebuchet MS" w:cs="Arial"/>
                <w:sz w:val="16"/>
                <w:szCs w:val="16"/>
              </w:rPr>
            </w:pPr>
          </w:p>
        </w:tc>
      </w:tr>
      <w:tr w:rsidR="008F77F5" w:rsidRPr="005035E7" w14:paraId="034255FF" w14:textId="77777777" w:rsidTr="00EC42EA">
        <w:tc>
          <w:tcPr>
            <w:tcW w:w="875" w:type="pct"/>
            <w:shd w:val="clear" w:color="auto" w:fill="F2F2F2" w:themeFill="background1" w:themeFillShade="F2"/>
          </w:tcPr>
          <w:p w14:paraId="786E6686" w14:textId="77777777" w:rsidR="00D26A69" w:rsidRPr="008F77F5" w:rsidRDefault="00D26A69" w:rsidP="000032BC">
            <w:pPr>
              <w:pStyle w:val="BodyTable"/>
              <w:spacing w:before="120" w:after="120" w:line="23" w:lineRule="atLeast"/>
              <w:rPr>
                <w:rFonts w:ascii="Trebuchet MS" w:hAnsi="Trebuchet MS"/>
              </w:rPr>
            </w:pPr>
            <w:r w:rsidRPr="008F77F5">
              <w:rPr>
                <w:rFonts w:ascii="Trebuchet MS" w:hAnsi="Trebuchet MS"/>
              </w:rPr>
              <w:t>Organizarea sesiunii de lucru</w:t>
            </w:r>
          </w:p>
        </w:tc>
        <w:tc>
          <w:tcPr>
            <w:tcW w:w="1779" w:type="pct"/>
          </w:tcPr>
          <w:p w14:paraId="3E6009B5" w14:textId="77777777" w:rsidR="008F77F5" w:rsidRPr="008F77F5" w:rsidRDefault="008F77F5" w:rsidP="000032BC">
            <w:pPr>
              <w:pStyle w:val="BodyTable"/>
              <w:spacing w:line="23" w:lineRule="atLeast"/>
              <w:jc w:val="both"/>
              <w:rPr>
                <w:rFonts w:ascii="Trebuchet MS" w:hAnsi="Trebuchet MS"/>
              </w:rPr>
            </w:pPr>
            <w:r w:rsidRPr="008F77F5">
              <w:rPr>
                <w:rFonts w:ascii="Trebuchet MS" w:hAnsi="Trebuchet MS"/>
              </w:rPr>
              <w:t>Ca urmare a consultării și stabilirii listei subiectelor relevante, FP organizează sesiunea de lucru, stabilind următoarele aspecte:</w:t>
            </w:r>
          </w:p>
          <w:p w14:paraId="0561354E" w14:textId="77777777" w:rsidR="008F77F5" w:rsidRPr="008F77F5" w:rsidRDefault="008F77F5" w:rsidP="008F77F5">
            <w:pPr>
              <w:pStyle w:val="ListParagraph"/>
              <w:numPr>
                <w:ilvl w:val="0"/>
                <w:numId w:val="16"/>
              </w:numPr>
              <w:rPr>
                <w:rFonts w:ascii="Trebuchet MS" w:hAnsi="Trebuchet MS"/>
              </w:rPr>
            </w:pPr>
            <w:r w:rsidRPr="008F77F5">
              <w:rPr>
                <w:rFonts w:ascii="Trebuchet MS" w:hAnsi="Trebuchet MS"/>
                <w:bCs/>
                <w:sz w:val="18"/>
              </w:rPr>
              <w:t>Data și formatul (online/fizic)</w:t>
            </w:r>
          </w:p>
          <w:p w14:paraId="7D46AEEC" w14:textId="77777777" w:rsidR="008F77F5" w:rsidRPr="008F77F5" w:rsidRDefault="008F77F5" w:rsidP="008F77F5">
            <w:pPr>
              <w:pStyle w:val="ListParagraph"/>
              <w:numPr>
                <w:ilvl w:val="0"/>
                <w:numId w:val="16"/>
              </w:numPr>
              <w:rPr>
                <w:rFonts w:ascii="Trebuchet MS" w:hAnsi="Trebuchet MS"/>
                <w:bCs/>
                <w:sz w:val="18"/>
              </w:rPr>
            </w:pPr>
            <w:r w:rsidRPr="008F77F5">
              <w:rPr>
                <w:rFonts w:ascii="Trebuchet MS" w:hAnsi="Trebuchet MS"/>
                <w:bCs/>
                <w:sz w:val="18"/>
              </w:rPr>
              <w:t>Materialele suport utilizate în vederea clarificării informațiilor</w:t>
            </w:r>
          </w:p>
          <w:p w14:paraId="1BB19FC7" w14:textId="77777777" w:rsidR="008F77F5" w:rsidRPr="008F77F5" w:rsidRDefault="008F77F5" w:rsidP="008F77F5">
            <w:pPr>
              <w:pStyle w:val="ListParagraph"/>
              <w:numPr>
                <w:ilvl w:val="0"/>
                <w:numId w:val="16"/>
              </w:numPr>
              <w:rPr>
                <w:rFonts w:ascii="Trebuchet MS" w:hAnsi="Trebuchet MS"/>
              </w:rPr>
            </w:pPr>
            <w:r>
              <w:rPr>
                <w:rFonts w:ascii="Trebuchet MS" w:hAnsi="Trebuchet MS"/>
                <w:bCs/>
                <w:sz w:val="18"/>
              </w:rPr>
              <w:t>G</w:t>
            </w:r>
            <w:r w:rsidR="00D26A69" w:rsidRPr="008F77F5">
              <w:rPr>
                <w:rFonts w:ascii="Trebuchet MS" w:hAnsi="Trebuchet MS"/>
                <w:bCs/>
                <w:sz w:val="18"/>
              </w:rPr>
              <w:t>rupul țintă</w:t>
            </w:r>
            <w:r>
              <w:rPr>
                <w:rFonts w:ascii="Trebuchet MS" w:hAnsi="Trebuchet MS"/>
                <w:bCs/>
                <w:sz w:val="18"/>
              </w:rPr>
              <w:t xml:space="preserve"> </w:t>
            </w:r>
          </w:p>
          <w:p w14:paraId="084B5B81" w14:textId="77777777" w:rsidR="00D26A69" w:rsidRPr="008F77F5" w:rsidRDefault="008F77F5" w:rsidP="008F77F5">
            <w:pPr>
              <w:rPr>
                <w:rFonts w:ascii="Trebuchet MS" w:hAnsi="Trebuchet MS"/>
              </w:rPr>
            </w:pPr>
            <w:r>
              <w:rPr>
                <w:rFonts w:ascii="Trebuchet MS" w:hAnsi="Trebuchet MS"/>
                <w:bCs/>
                <w:sz w:val="18"/>
              </w:rPr>
              <w:t>FP va solicita comunicarea detaliilor</w:t>
            </w:r>
            <w:r w:rsidR="005279D9">
              <w:rPr>
                <w:rFonts w:ascii="Trebuchet MS" w:hAnsi="Trebuchet MS"/>
                <w:bCs/>
                <w:sz w:val="18"/>
              </w:rPr>
              <w:t xml:space="preserve"> (inclusiv subiectele abordate)</w:t>
            </w:r>
            <w:r>
              <w:rPr>
                <w:rFonts w:ascii="Trebuchet MS" w:hAnsi="Trebuchet MS"/>
                <w:bCs/>
                <w:sz w:val="18"/>
              </w:rPr>
              <w:t xml:space="preserve"> referitoare la derularea sesiunii de lucru prin intermediul sistemelor informatice și a website-ului. </w:t>
            </w:r>
            <w:r w:rsidR="00412CDB" w:rsidRPr="008F77F5">
              <w:rPr>
                <w:rFonts w:ascii="Trebuchet MS" w:hAnsi="Trebuchet MS"/>
                <w:bCs/>
                <w:sz w:val="18"/>
              </w:rPr>
              <w:t>C</w:t>
            </w:r>
            <w:r w:rsidR="00D26A69" w:rsidRPr="008F77F5">
              <w:rPr>
                <w:rFonts w:ascii="Trebuchet MS" w:hAnsi="Trebuchet MS"/>
                <w:bCs/>
                <w:sz w:val="18"/>
              </w:rPr>
              <w:t>omunicarea evenimentului, prin indicarea subiectelor abordate</w:t>
            </w:r>
          </w:p>
        </w:tc>
        <w:tc>
          <w:tcPr>
            <w:tcW w:w="670" w:type="pct"/>
          </w:tcPr>
          <w:p w14:paraId="4E021EE8" w14:textId="77777777" w:rsidR="00D26A69" w:rsidRDefault="001F7D1B"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w:t>
            </w:r>
            <w:r w:rsidR="00B87833">
              <w:rPr>
                <w:rFonts w:ascii="Trebuchet MS" w:eastAsia="Trebuchet MS" w:hAnsi="Trebuchet MS" w:cs="Arial"/>
                <w:sz w:val="16"/>
                <w:szCs w:val="16"/>
              </w:rPr>
              <w:t>-ANFP</w:t>
            </w:r>
          </w:p>
        </w:tc>
        <w:tc>
          <w:tcPr>
            <w:tcW w:w="592" w:type="pct"/>
          </w:tcPr>
          <w:p w14:paraId="42688937" w14:textId="77777777" w:rsidR="00D26A69" w:rsidRPr="00724E57" w:rsidRDefault="00D26A69" w:rsidP="000032BC">
            <w:pPr>
              <w:pStyle w:val="BodyTable"/>
              <w:spacing w:before="120" w:after="120" w:line="23" w:lineRule="atLeast"/>
              <w:jc w:val="both"/>
              <w:rPr>
                <w:rFonts w:ascii="Trebuchet MS" w:eastAsia="Trebuchet MS" w:hAnsi="Trebuchet MS" w:cs="Arial"/>
                <w:sz w:val="16"/>
                <w:szCs w:val="16"/>
              </w:rPr>
            </w:pPr>
          </w:p>
        </w:tc>
        <w:tc>
          <w:tcPr>
            <w:tcW w:w="561" w:type="pct"/>
          </w:tcPr>
          <w:p w14:paraId="3F64E224" w14:textId="77777777" w:rsidR="00D26A69" w:rsidRDefault="00D26A69" w:rsidP="000032BC">
            <w:pPr>
              <w:pStyle w:val="BodyTable"/>
              <w:spacing w:before="120" w:after="120" w:line="23" w:lineRule="atLeast"/>
              <w:jc w:val="both"/>
              <w:rPr>
                <w:rFonts w:ascii="Trebuchet MS" w:eastAsia="Trebuchet MS" w:hAnsi="Trebuchet MS" w:cs="Arial"/>
                <w:sz w:val="16"/>
                <w:szCs w:val="16"/>
              </w:rPr>
            </w:pPr>
          </w:p>
        </w:tc>
        <w:tc>
          <w:tcPr>
            <w:tcW w:w="523" w:type="pct"/>
          </w:tcPr>
          <w:p w14:paraId="1C444CC8" w14:textId="77777777" w:rsidR="00D26A69" w:rsidRDefault="00D26A69" w:rsidP="000032BC">
            <w:pPr>
              <w:pStyle w:val="BodyTable"/>
              <w:spacing w:before="120" w:after="120" w:line="23" w:lineRule="atLeast"/>
              <w:jc w:val="both"/>
              <w:rPr>
                <w:rFonts w:ascii="Trebuchet MS" w:eastAsia="Trebuchet MS" w:hAnsi="Trebuchet MS" w:cs="Arial"/>
                <w:sz w:val="16"/>
                <w:szCs w:val="16"/>
              </w:rPr>
            </w:pPr>
          </w:p>
        </w:tc>
      </w:tr>
      <w:tr w:rsidR="008F77F5" w:rsidRPr="005035E7" w14:paraId="7BA83E41" w14:textId="77777777" w:rsidTr="00EC42EA">
        <w:trPr>
          <w:cnfStyle w:val="000000100000" w:firstRow="0" w:lastRow="0" w:firstColumn="0" w:lastColumn="0" w:oddVBand="0" w:evenVBand="0" w:oddHBand="1" w:evenHBand="0" w:firstRowFirstColumn="0" w:firstRowLastColumn="0" w:lastRowFirstColumn="0" w:lastRowLastColumn="0"/>
        </w:trPr>
        <w:tc>
          <w:tcPr>
            <w:tcW w:w="875" w:type="pct"/>
          </w:tcPr>
          <w:p w14:paraId="22E9DA1A" w14:textId="77777777" w:rsidR="00D26A69" w:rsidRPr="005279D9" w:rsidRDefault="00D26A69" w:rsidP="000032BC">
            <w:pPr>
              <w:pStyle w:val="BodyTable"/>
              <w:spacing w:before="120" w:after="120" w:line="23" w:lineRule="atLeast"/>
              <w:rPr>
                <w:rFonts w:ascii="Trebuchet MS" w:hAnsi="Trebuchet MS"/>
              </w:rPr>
            </w:pPr>
            <w:r w:rsidRPr="005279D9">
              <w:rPr>
                <w:rFonts w:ascii="Trebuchet MS" w:hAnsi="Trebuchet MS"/>
              </w:rPr>
              <w:t>Derularea sesiunii de lucru</w:t>
            </w:r>
          </w:p>
        </w:tc>
        <w:tc>
          <w:tcPr>
            <w:tcW w:w="1779" w:type="pct"/>
          </w:tcPr>
          <w:p w14:paraId="0060CF59" w14:textId="77777777" w:rsidR="00D26A69" w:rsidRDefault="005279D9" w:rsidP="000032BC">
            <w:pPr>
              <w:pStyle w:val="BodyTable"/>
              <w:spacing w:line="23" w:lineRule="atLeast"/>
              <w:jc w:val="both"/>
              <w:rPr>
                <w:rFonts w:ascii="Trebuchet MS" w:hAnsi="Trebuchet MS"/>
              </w:rPr>
            </w:pPr>
            <w:r>
              <w:rPr>
                <w:rFonts w:ascii="Trebuchet MS" w:hAnsi="Trebuchet MS"/>
              </w:rPr>
              <w:t>FP derulează sesiunea de lucru în acord cu subiectele selectate, utilizând materialele suport elaborate în prealabil.</w:t>
            </w:r>
          </w:p>
        </w:tc>
        <w:tc>
          <w:tcPr>
            <w:tcW w:w="670" w:type="pct"/>
          </w:tcPr>
          <w:p w14:paraId="1CFF40C8" w14:textId="77777777" w:rsidR="00D26A69" w:rsidRDefault="001F7D1B"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w:t>
            </w:r>
            <w:r w:rsidR="00B87833">
              <w:rPr>
                <w:rFonts w:ascii="Trebuchet MS" w:eastAsia="Trebuchet MS" w:hAnsi="Trebuchet MS" w:cs="Arial"/>
                <w:sz w:val="16"/>
                <w:szCs w:val="16"/>
              </w:rPr>
              <w:t>-ANFP</w:t>
            </w:r>
          </w:p>
        </w:tc>
        <w:tc>
          <w:tcPr>
            <w:tcW w:w="592" w:type="pct"/>
          </w:tcPr>
          <w:p w14:paraId="0764FC06" w14:textId="77777777" w:rsidR="00D26A69" w:rsidRPr="00724E57" w:rsidRDefault="00D26A69" w:rsidP="000032BC">
            <w:pPr>
              <w:pStyle w:val="BodyTable"/>
              <w:spacing w:before="120" w:after="120" w:line="23" w:lineRule="atLeast"/>
              <w:jc w:val="both"/>
              <w:rPr>
                <w:rFonts w:ascii="Trebuchet MS" w:eastAsia="Trebuchet MS" w:hAnsi="Trebuchet MS" w:cs="Arial"/>
                <w:sz w:val="16"/>
                <w:szCs w:val="16"/>
              </w:rPr>
            </w:pPr>
          </w:p>
        </w:tc>
        <w:tc>
          <w:tcPr>
            <w:tcW w:w="561" w:type="pct"/>
          </w:tcPr>
          <w:p w14:paraId="482518FE" w14:textId="77777777" w:rsidR="00D26A69" w:rsidRDefault="001F7D1B"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D</w:t>
            </w:r>
          </w:p>
        </w:tc>
        <w:tc>
          <w:tcPr>
            <w:tcW w:w="523" w:type="pct"/>
          </w:tcPr>
          <w:p w14:paraId="523CA58F" w14:textId="77777777" w:rsidR="00D26A69" w:rsidRDefault="00D26A69" w:rsidP="000032BC">
            <w:pPr>
              <w:pStyle w:val="BodyTable"/>
              <w:spacing w:before="120" w:after="120" w:line="23" w:lineRule="atLeast"/>
              <w:jc w:val="both"/>
              <w:rPr>
                <w:rFonts w:ascii="Trebuchet MS" w:eastAsia="Trebuchet MS" w:hAnsi="Trebuchet MS" w:cs="Arial"/>
                <w:sz w:val="16"/>
                <w:szCs w:val="16"/>
              </w:rPr>
            </w:pPr>
          </w:p>
        </w:tc>
      </w:tr>
      <w:tr w:rsidR="008F77F5" w:rsidRPr="005035E7" w14:paraId="505DE546" w14:textId="77777777" w:rsidTr="00EC42EA">
        <w:tc>
          <w:tcPr>
            <w:tcW w:w="875" w:type="pct"/>
            <w:shd w:val="clear" w:color="auto" w:fill="F2F2F2" w:themeFill="background1" w:themeFillShade="F2"/>
          </w:tcPr>
          <w:p w14:paraId="0069459E" w14:textId="77777777" w:rsidR="00D26A69" w:rsidRPr="005279D9" w:rsidRDefault="00D26A69" w:rsidP="000032BC">
            <w:pPr>
              <w:pStyle w:val="BodyTable"/>
              <w:spacing w:before="120" w:after="120" w:line="23" w:lineRule="atLeast"/>
              <w:rPr>
                <w:rFonts w:ascii="Trebuchet MS" w:hAnsi="Trebuchet MS"/>
              </w:rPr>
            </w:pPr>
            <w:r w:rsidRPr="005279D9">
              <w:rPr>
                <w:rFonts w:ascii="Trebuchet MS" w:hAnsi="Trebuchet MS"/>
              </w:rPr>
              <w:t>Colectarea întrebărilor, elaborarea răspunsurilor și comunicarea acestora</w:t>
            </w:r>
          </w:p>
        </w:tc>
        <w:tc>
          <w:tcPr>
            <w:tcW w:w="1779" w:type="pct"/>
          </w:tcPr>
          <w:p w14:paraId="61A07791" w14:textId="2D62C2D3" w:rsidR="00D26A69" w:rsidRDefault="005279D9" w:rsidP="000032BC">
            <w:pPr>
              <w:pStyle w:val="BodyTable"/>
              <w:spacing w:line="23" w:lineRule="atLeast"/>
              <w:jc w:val="both"/>
              <w:rPr>
                <w:rFonts w:ascii="Trebuchet MS" w:hAnsi="Trebuchet MS"/>
              </w:rPr>
            </w:pPr>
            <w:r>
              <w:rPr>
                <w:rFonts w:ascii="Trebuchet MS" w:hAnsi="Trebuchet MS"/>
              </w:rPr>
              <w:t>În timpul sesiunii de lucru, FP răspunde întrebărilor participanților în situația în care acestea</w:t>
            </w:r>
            <w:r w:rsidR="009C283C">
              <w:rPr>
                <w:rFonts w:ascii="Trebuchet MS" w:hAnsi="Trebuchet MS"/>
              </w:rPr>
              <w:t xml:space="preserve"> vizează</w:t>
            </w:r>
            <w:r>
              <w:rPr>
                <w:rFonts w:ascii="Trebuchet MS" w:hAnsi="Trebuchet MS"/>
              </w:rPr>
              <w:t xml:space="preserve"> subiectel</w:t>
            </w:r>
            <w:r w:rsidR="009C283C">
              <w:rPr>
                <w:rFonts w:ascii="Trebuchet MS" w:hAnsi="Trebuchet MS"/>
              </w:rPr>
              <w:t>e</w:t>
            </w:r>
            <w:r>
              <w:rPr>
                <w:rFonts w:ascii="Trebuchet MS" w:hAnsi="Trebuchet MS"/>
              </w:rPr>
              <w:t xml:space="preserve"> abordate. În caz contrar, FP colectează întrebările adresate și elaborează răspunsuri, utilizând pașii aferenți nivelului selectat.</w:t>
            </w:r>
          </w:p>
        </w:tc>
        <w:tc>
          <w:tcPr>
            <w:tcW w:w="670" w:type="pct"/>
          </w:tcPr>
          <w:p w14:paraId="6417E638" w14:textId="77777777" w:rsidR="00D26A69" w:rsidRDefault="00B87833"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FP-ANFP</w:t>
            </w:r>
          </w:p>
        </w:tc>
        <w:tc>
          <w:tcPr>
            <w:tcW w:w="592" w:type="pct"/>
          </w:tcPr>
          <w:p w14:paraId="03E7D3D4" w14:textId="77777777" w:rsidR="00D26A69" w:rsidRPr="00724E57" w:rsidRDefault="00D26A69" w:rsidP="000032BC">
            <w:pPr>
              <w:pStyle w:val="BodyTable"/>
              <w:spacing w:before="120" w:after="120" w:line="23" w:lineRule="atLeast"/>
              <w:jc w:val="both"/>
              <w:rPr>
                <w:rFonts w:ascii="Trebuchet MS" w:eastAsia="Trebuchet MS" w:hAnsi="Trebuchet MS" w:cs="Arial"/>
                <w:sz w:val="16"/>
                <w:szCs w:val="16"/>
              </w:rPr>
            </w:pPr>
          </w:p>
        </w:tc>
        <w:tc>
          <w:tcPr>
            <w:tcW w:w="561" w:type="pct"/>
          </w:tcPr>
          <w:p w14:paraId="6FB62B8D" w14:textId="77777777" w:rsidR="00D26A69" w:rsidRDefault="00D26A69" w:rsidP="000032BC">
            <w:pPr>
              <w:pStyle w:val="BodyTable"/>
              <w:spacing w:before="120" w:after="120" w:line="23" w:lineRule="atLeast"/>
              <w:jc w:val="both"/>
              <w:rPr>
                <w:rFonts w:ascii="Trebuchet MS" w:eastAsia="Trebuchet MS" w:hAnsi="Trebuchet MS" w:cs="Arial"/>
                <w:sz w:val="16"/>
                <w:szCs w:val="16"/>
              </w:rPr>
            </w:pPr>
          </w:p>
        </w:tc>
        <w:tc>
          <w:tcPr>
            <w:tcW w:w="523" w:type="pct"/>
          </w:tcPr>
          <w:p w14:paraId="3AB1C1A0" w14:textId="77777777" w:rsidR="00D26A69" w:rsidRDefault="00D26A69" w:rsidP="000032BC">
            <w:pPr>
              <w:pStyle w:val="BodyTable"/>
              <w:spacing w:before="120" w:after="120" w:line="23" w:lineRule="atLeast"/>
              <w:jc w:val="both"/>
              <w:rPr>
                <w:rFonts w:ascii="Trebuchet MS" w:eastAsia="Trebuchet MS" w:hAnsi="Trebuchet MS" w:cs="Arial"/>
                <w:sz w:val="16"/>
                <w:szCs w:val="16"/>
              </w:rPr>
            </w:pPr>
          </w:p>
        </w:tc>
      </w:tr>
      <w:tr w:rsidR="008F77F5" w:rsidRPr="005035E7" w14:paraId="2A3A348E" w14:textId="77777777" w:rsidTr="00EC42EA">
        <w:trPr>
          <w:cnfStyle w:val="000000100000" w:firstRow="0" w:lastRow="0" w:firstColumn="0" w:lastColumn="0" w:oddVBand="0" w:evenVBand="0" w:oddHBand="1" w:evenHBand="0" w:firstRowFirstColumn="0" w:firstRowLastColumn="0" w:lastRowFirstColumn="0" w:lastRowLastColumn="0"/>
        </w:trPr>
        <w:tc>
          <w:tcPr>
            <w:tcW w:w="875" w:type="pct"/>
          </w:tcPr>
          <w:p w14:paraId="3D319994" w14:textId="77777777" w:rsidR="00D26A69" w:rsidRPr="00F220F1" w:rsidRDefault="00D26A69" w:rsidP="00D26A69">
            <w:pPr>
              <w:pStyle w:val="BodyTable"/>
              <w:spacing w:before="120" w:after="120" w:line="23" w:lineRule="atLeast"/>
              <w:rPr>
                <w:rFonts w:ascii="Trebuchet MS" w:hAnsi="Trebuchet MS"/>
                <w:i/>
                <w:iCs/>
              </w:rPr>
            </w:pPr>
            <w:r>
              <w:rPr>
                <w:rFonts w:ascii="Trebuchet MS" w:hAnsi="Trebuchet MS"/>
              </w:rPr>
              <w:t>T</w:t>
            </w:r>
            <w:r w:rsidRPr="00F220F1">
              <w:rPr>
                <w:rFonts w:ascii="Trebuchet MS" w:hAnsi="Trebuchet MS"/>
              </w:rPr>
              <w:t>ransmiterea formularului de feedback și centralizarea feedback-ului</w:t>
            </w:r>
            <w:r>
              <w:rPr>
                <w:rFonts w:ascii="Trebuchet MS" w:hAnsi="Trebuchet MS"/>
              </w:rPr>
              <w:t>, ulterior primirii acestuia</w:t>
            </w:r>
          </w:p>
        </w:tc>
        <w:tc>
          <w:tcPr>
            <w:tcW w:w="1779" w:type="pct"/>
          </w:tcPr>
          <w:p w14:paraId="32DD92DD" w14:textId="77777777" w:rsidR="001F7D1B" w:rsidRDefault="001F7D1B" w:rsidP="00D26A69">
            <w:pPr>
              <w:pStyle w:val="BodyTable"/>
              <w:spacing w:line="23" w:lineRule="atLeast"/>
              <w:jc w:val="both"/>
              <w:rPr>
                <w:rFonts w:ascii="Trebuchet MS" w:hAnsi="Trebuchet MS"/>
              </w:rPr>
            </w:pPr>
            <w:r>
              <w:rPr>
                <w:rFonts w:ascii="Trebuchet MS" w:hAnsi="Trebuchet MS"/>
              </w:rPr>
              <w:t>La finalul sesiunii de lucru, FP solicită transmiterea de feedback, prin completarea Formularului de feedback (</w:t>
            </w:r>
            <w:r w:rsidR="00EC42EA">
              <w:rPr>
                <w:rFonts w:ascii="Trebuchet MS" w:hAnsi="Trebuchet MS"/>
              </w:rPr>
              <w:t>a</w:t>
            </w:r>
            <w:r>
              <w:rPr>
                <w:rFonts w:ascii="Trebuchet MS" w:hAnsi="Trebuchet MS"/>
              </w:rPr>
              <w:t xml:space="preserve">nexa nr. </w:t>
            </w:r>
            <w:r w:rsidR="00B87833">
              <w:rPr>
                <w:rFonts w:ascii="Trebuchet MS" w:hAnsi="Trebuchet MS"/>
              </w:rPr>
              <w:t>9</w:t>
            </w:r>
            <w:r w:rsidR="00C83BC9">
              <w:rPr>
                <w:rFonts w:ascii="Trebuchet MS" w:hAnsi="Trebuchet MS"/>
              </w:rPr>
              <w:t xml:space="preserve"> la prezentul livrabil</w:t>
            </w:r>
            <w:r>
              <w:rPr>
                <w:rFonts w:ascii="Trebuchet MS" w:hAnsi="Trebuchet MS"/>
              </w:rPr>
              <w:t xml:space="preserve">); La primirea feedback-ului din partea participanților la sesiunea de lucru, FP înregistrează conținutul acestuia în </w:t>
            </w:r>
            <w:r w:rsidRPr="00EA2A74">
              <w:rPr>
                <w:rFonts w:ascii="Trebuchet MS" w:hAnsi="Trebuchet MS"/>
                <w:i/>
                <w:iCs/>
              </w:rPr>
              <w:t>Registrul solicitărilor de asistență de specialitate</w:t>
            </w:r>
            <w:r>
              <w:rPr>
                <w:rFonts w:ascii="Trebuchet MS" w:hAnsi="Trebuchet MS"/>
              </w:rPr>
              <w:t>, în câmpul dedicat</w:t>
            </w:r>
            <w:r w:rsidR="002A202A">
              <w:rPr>
                <w:rFonts w:ascii="Trebuchet MS" w:hAnsi="Trebuchet MS"/>
              </w:rPr>
              <w:t>, prin sintetizarea aspectelor relevante extrase din formularul de feedback.</w:t>
            </w:r>
          </w:p>
        </w:tc>
        <w:tc>
          <w:tcPr>
            <w:tcW w:w="670" w:type="pct"/>
          </w:tcPr>
          <w:p w14:paraId="795808CA" w14:textId="77777777" w:rsidR="00D26A69" w:rsidRDefault="00B87833" w:rsidP="00D26A69">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FP-ANFP</w:t>
            </w:r>
          </w:p>
        </w:tc>
        <w:tc>
          <w:tcPr>
            <w:tcW w:w="592" w:type="pct"/>
          </w:tcPr>
          <w:p w14:paraId="41562BC9" w14:textId="77777777" w:rsidR="00D26A69" w:rsidRPr="00724E57" w:rsidRDefault="00D26A69" w:rsidP="00D26A69">
            <w:pPr>
              <w:pStyle w:val="BodyTable"/>
              <w:spacing w:before="120" w:after="120" w:line="23" w:lineRule="atLeast"/>
              <w:jc w:val="both"/>
              <w:rPr>
                <w:rFonts w:ascii="Trebuchet MS" w:eastAsia="Trebuchet MS" w:hAnsi="Trebuchet MS" w:cs="Arial"/>
                <w:sz w:val="16"/>
                <w:szCs w:val="16"/>
              </w:rPr>
            </w:pPr>
          </w:p>
        </w:tc>
        <w:tc>
          <w:tcPr>
            <w:tcW w:w="561" w:type="pct"/>
          </w:tcPr>
          <w:p w14:paraId="21DAA858" w14:textId="77777777" w:rsidR="00D26A69" w:rsidRDefault="00D26A69" w:rsidP="00D26A69">
            <w:pPr>
              <w:pStyle w:val="BodyTable"/>
              <w:spacing w:before="120" w:after="120" w:line="23" w:lineRule="atLeast"/>
              <w:jc w:val="both"/>
              <w:rPr>
                <w:rFonts w:ascii="Trebuchet MS" w:eastAsia="Trebuchet MS" w:hAnsi="Trebuchet MS" w:cs="Arial"/>
                <w:sz w:val="16"/>
                <w:szCs w:val="16"/>
              </w:rPr>
            </w:pPr>
          </w:p>
        </w:tc>
        <w:tc>
          <w:tcPr>
            <w:tcW w:w="523" w:type="pct"/>
          </w:tcPr>
          <w:p w14:paraId="5C790824" w14:textId="77777777" w:rsidR="00D26A69" w:rsidRDefault="00D26A69" w:rsidP="00D26A69">
            <w:pPr>
              <w:pStyle w:val="BodyTable"/>
              <w:spacing w:before="120" w:after="120" w:line="23" w:lineRule="atLeast"/>
              <w:jc w:val="both"/>
              <w:rPr>
                <w:rFonts w:ascii="Trebuchet MS" w:eastAsia="Trebuchet MS" w:hAnsi="Trebuchet MS" w:cs="Arial"/>
                <w:sz w:val="16"/>
                <w:szCs w:val="16"/>
              </w:rPr>
            </w:pPr>
          </w:p>
        </w:tc>
      </w:tr>
    </w:tbl>
    <w:p w14:paraId="15FEFF82" w14:textId="77777777" w:rsidR="00D26A69" w:rsidRDefault="00D26A69" w:rsidP="00D26A69">
      <w:pPr>
        <w:spacing w:before="240"/>
        <w:rPr>
          <w:rFonts w:ascii="Trebuchet MS" w:hAnsi="Trebuchet MS"/>
        </w:rPr>
      </w:pPr>
      <w:r>
        <w:rPr>
          <w:rFonts w:ascii="Trebuchet MS" w:hAnsi="Trebuchet MS"/>
        </w:rPr>
        <w:t xml:space="preserve">În gestionarea activităților privind </w:t>
      </w:r>
      <w:r w:rsidR="00BC06C7">
        <w:rPr>
          <w:rFonts w:ascii="Trebuchet MS" w:hAnsi="Trebuchet MS"/>
        </w:rPr>
        <w:t>derularea sesiunilor de lucru</w:t>
      </w:r>
      <w:r>
        <w:rPr>
          <w:rFonts w:ascii="Trebuchet MS" w:hAnsi="Trebuchet MS"/>
        </w:rPr>
        <w:t xml:space="preserve"> vor fi utilizate următoarele instrumente/ materiale suport:</w:t>
      </w:r>
    </w:p>
    <w:p w14:paraId="729CE27C" w14:textId="77777777" w:rsidR="00D26A69" w:rsidRDefault="00D26A69" w:rsidP="004D7667">
      <w:pPr>
        <w:pStyle w:val="ListParagraph"/>
        <w:numPr>
          <w:ilvl w:val="0"/>
          <w:numId w:val="112"/>
        </w:numPr>
        <w:spacing w:before="240"/>
        <w:rPr>
          <w:rFonts w:ascii="Trebuchet MS" w:hAnsi="Trebuchet MS"/>
        </w:rPr>
      </w:pPr>
      <w:r w:rsidRPr="000273A5">
        <w:rPr>
          <w:rFonts w:ascii="Trebuchet MS" w:hAnsi="Trebuchet MS"/>
        </w:rPr>
        <w:t>Centralizatorul materialelor suport, în vederea identificării metodelor de asistență de specialitate propice</w:t>
      </w:r>
    </w:p>
    <w:p w14:paraId="07A99B19" w14:textId="77777777" w:rsidR="00D26A69" w:rsidRPr="000273A5" w:rsidRDefault="00D26A69" w:rsidP="004D7667">
      <w:pPr>
        <w:pStyle w:val="ListParagraph"/>
        <w:numPr>
          <w:ilvl w:val="0"/>
          <w:numId w:val="112"/>
        </w:numPr>
        <w:spacing w:before="240"/>
        <w:rPr>
          <w:rFonts w:ascii="Trebuchet MS" w:hAnsi="Trebuchet MS"/>
        </w:rPr>
      </w:pPr>
      <w:r>
        <w:rPr>
          <w:rFonts w:ascii="Trebuchet MS" w:hAnsi="Trebuchet MS"/>
        </w:rPr>
        <w:t xml:space="preserve">Procedura operațională </w:t>
      </w:r>
      <w:r w:rsidRPr="00C74B2F">
        <w:rPr>
          <w:rFonts w:ascii="Trebuchet MS" w:hAnsi="Trebuchet MS"/>
        </w:rPr>
        <w:t>privind desfășurarea activității de avizare a competențelor specifice</w:t>
      </w:r>
      <w:r>
        <w:rPr>
          <w:rFonts w:ascii="Trebuchet MS" w:hAnsi="Trebuchet MS"/>
        </w:rPr>
        <w:t xml:space="preserve"> și anexele acesteia</w:t>
      </w:r>
    </w:p>
    <w:p w14:paraId="10AFBEDD" w14:textId="77777777" w:rsidR="00D26A69" w:rsidRDefault="00D26A69" w:rsidP="004D7667">
      <w:pPr>
        <w:pStyle w:val="ListParagraph"/>
        <w:numPr>
          <w:ilvl w:val="0"/>
          <w:numId w:val="112"/>
        </w:numPr>
        <w:spacing w:before="240"/>
        <w:rPr>
          <w:rFonts w:ascii="Trebuchet MS" w:hAnsi="Trebuchet MS"/>
        </w:rPr>
      </w:pPr>
      <w:r w:rsidRPr="000273A5">
        <w:rPr>
          <w:rFonts w:ascii="Trebuchet MS" w:hAnsi="Trebuchet MS"/>
        </w:rPr>
        <w:t xml:space="preserve">Formularul de feedback privind asistența de specialitate (Anexa nr. </w:t>
      </w:r>
      <w:r w:rsidR="00E3771D">
        <w:rPr>
          <w:rFonts w:ascii="Trebuchet MS" w:hAnsi="Trebuchet MS"/>
        </w:rPr>
        <w:t>9</w:t>
      </w:r>
      <w:r w:rsidR="00C83BC9">
        <w:rPr>
          <w:rFonts w:ascii="Trebuchet MS" w:hAnsi="Trebuchet MS"/>
        </w:rPr>
        <w:t>, la prezentul livrabil</w:t>
      </w:r>
      <w:r w:rsidRPr="000273A5">
        <w:rPr>
          <w:rFonts w:ascii="Trebuchet MS" w:hAnsi="Trebuchet MS"/>
        </w:rPr>
        <w:t>)</w:t>
      </w:r>
    </w:p>
    <w:p w14:paraId="4139E147" w14:textId="77777777" w:rsidR="00970ED1" w:rsidRDefault="00970ED1" w:rsidP="000273A5">
      <w:pPr>
        <w:pStyle w:val="Heading5"/>
        <w:spacing w:before="240"/>
        <w:rPr>
          <w:rFonts w:ascii="Trebuchet MS" w:hAnsi="Trebuchet MS"/>
          <w:b w:val="0"/>
          <w:bCs w:val="0"/>
          <w:i/>
          <w:iCs/>
          <w:color w:val="auto"/>
        </w:rPr>
        <w:sectPr w:rsidR="00970ED1" w:rsidSect="00D143DD">
          <w:pgSz w:w="11906" w:h="16838" w:code="9"/>
          <w:pgMar w:top="1694" w:right="1440" w:bottom="1440" w:left="1440" w:header="720" w:footer="720" w:gutter="0"/>
          <w:cols w:space="720"/>
          <w:titlePg/>
          <w:docGrid w:linePitch="360"/>
        </w:sectPr>
      </w:pPr>
    </w:p>
    <w:p w14:paraId="64843516" w14:textId="77777777" w:rsidR="000273A5" w:rsidRDefault="000273A5" w:rsidP="000273A5">
      <w:pPr>
        <w:pStyle w:val="Heading5"/>
        <w:spacing w:before="240"/>
        <w:rPr>
          <w:rFonts w:ascii="Trebuchet MS" w:hAnsi="Trebuchet MS"/>
          <w:b w:val="0"/>
          <w:bCs w:val="0"/>
          <w:i/>
          <w:iCs/>
          <w:color w:val="auto"/>
        </w:rPr>
      </w:pPr>
      <w:r>
        <w:rPr>
          <w:rFonts w:ascii="Trebuchet MS" w:hAnsi="Trebuchet MS"/>
          <w:b w:val="0"/>
          <w:bCs w:val="0"/>
          <w:i/>
          <w:iCs/>
          <w:color w:val="auto"/>
        </w:rPr>
        <w:lastRenderedPageBreak/>
        <w:t>Abordarea</w:t>
      </w:r>
      <w:r w:rsidRPr="000273A5">
        <w:rPr>
          <w:rFonts w:ascii="Trebuchet MS" w:hAnsi="Trebuchet MS"/>
          <w:b w:val="0"/>
          <w:bCs w:val="0"/>
          <w:i/>
          <w:iCs/>
          <w:color w:val="auto"/>
        </w:rPr>
        <w:t xml:space="preserve"> solicitărilor </w:t>
      </w:r>
      <w:r>
        <w:rPr>
          <w:rFonts w:ascii="Trebuchet MS" w:hAnsi="Trebuchet MS"/>
          <w:b w:val="0"/>
          <w:bCs w:val="0"/>
          <w:i/>
          <w:iCs/>
          <w:color w:val="auto"/>
        </w:rPr>
        <w:t xml:space="preserve">de asistență </w:t>
      </w:r>
      <w:r w:rsidRPr="000273A5">
        <w:rPr>
          <w:rFonts w:ascii="Trebuchet MS" w:hAnsi="Trebuchet MS"/>
          <w:b w:val="0"/>
          <w:bCs w:val="0"/>
          <w:i/>
          <w:iCs/>
          <w:color w:val="auto"/>
        </w:rPr>
        <w:t xml:space="preserve">de nivel </w:t>
      </w:r>
      <w:r>
        <w:rPr>
          <w:rFonts w:ascii="Trebuchet MS" w:hAnsi="Trebuchet MS"/>
          <w:b w:val="0"/>
          <w:bCs w:val="0"/>
          <w:i/>
          <w:iCs/>
          <w:color w:val="auto"/>
        </w:rPr>
        <w:t>3</w:t>
      </w:r>
      <w:r w:rsidRPr="000273A5">
        <w:rPr>
          <w:rFonts w:ascii="Trebuchet MS" w:hAnsi="Trebuchet MS"/>
          <w:b w:val="0"/>
          <w:bCs w:val="0"/>
          <w:i/>
          <w:iCs/>
          <w:color w:val="auto"/>
        </w:rPr>
        <w:t xml:space="preserve"> </w:t>
      </w:r>
    </w:p>
    <w:p w14:paraId="3EF57418" w14:textId="77777777" w:rsidR="00970ED1" w:rsidRPr="00BC06C7" w:rsidRDefault="00970ED1" w:rsidP="00970ED1">
      <w:pPr>
        <w:spacing w:before="0"/>
        <w:rPr>
          <w:rFonts w:ascii="Trebuchet MS" w:hAnsi="Trebuchet MS"/>
          <w:i/>
          <w:iCs/>
          <w:color w:val="4472C4" w:themeColor="accent1"/>
          <w:sz w:val="18"/>
          <w:szCs w:val="20"/>
        </w:rPr>
      </w:pPr>
      <w:r w:rsidRPr="00CF566B">
        <w:rPr>
          <w:rFonts w:ascii="Trebuchet MS" w:hAnsi="Trebuchet MS"/>
          <w:i/>
          <w:iCs/>
          <w:color w:val="4472C4" w:themeColor="accent1"/>
          <w:sz w:val="18"/>
          <w:szCs w:val="20"/>
        </w:rPr>
        <w:t xml:space="preserve">Imaginea nr. </w:t>
      </w:r>
      <w:r>
        <w:rPr>
          <w:rFonts w:ascii="Trebuchet MS" w:hAnsi="Trebuchet MS"/>
          <w:i/>
          <w:iCs/>
          <w:color w:val="4472C4" w:themeColor="accent1"/>
          <w:sz w:val="18"/>
          <w:szCs w:val="20"/>
        </w:rPr>
        <w:t>6:</w:t>
      </w:r>
      <w:r w:rsidRPr="00CF566B">
        <w:rPr>
          <w:rFonts w:ascii="Trebuchet MS" w:hAnsi="Trebuchet MS"/>
          <w:i/>
          <w:iCs/>
          <w:color w:val="4472C4" w:themeColor="accent1"/>
          <w:sz w:val="18"/>
          <w:szCs w:val="20"/>
        </w:rPr>
        <w:t xml:space="preserve"> </w:t>
      </w:r>
      <w:r>
        <w:rPr>
          <w:rFonts w:ascii="Trebuchet MS" w:hAnsi="Trebuchet MS"/>
          <w:i/>
          <w:iCs/>
          <w:color w:val="4472C4" w:themeColor="accent1"/>
          <w:sz w:val="18"/>
          <w:szCs w:val="20"/>
        </w:rPr>
        <w:t>Diagrama</w:t>
      </w:r>
      <w:r w:rsidRPr="00CF566B">
        <w:rPr>
          <w:rFonts w:ascii="Trebuchet MS" w:hAnsi="Trebuchet MS"/>
          <w:i/>
          <w:iCs/>
          <w:color w:val="4472C4" w:themeColor="accent1"/>
          <w:sz w:val="18"/>
          <w:szCs w:val="20"/>
        </w:rPr>
        <w:t xml:space="preserve"> etapei</w:t>
      </w:r>
      <w:r>
        <w:rPr>
          <w:rFonts w:ascii="Trebuchet MS" w:hAnsi="Trebuchet MS"/>
          <w:i/>
          <w:iCs/>
          <w:color w:val="4472C4" w:themeColor="accent1"/>
          <w:sz w:val="18"/>
          <w:szCs w:val="20"/>
        </w:rPr>
        <w:t xml:space="preserve">, nivel 3 de asistență </w:t>
      </w:r>
    </w:p>
    <w:p w14:paraId="69739428" w14:textId="77777777" w:rsidR="00970ED1" w:rsidRPr="00970ED1" w:rsidRDefault="00970ED1" w:rsidP="00970ED1"/>
    <w:p w14:paraId="1207C1C3" w14:textId="77777777" w:rsidR="00BC06C7" w:rsidRDefault="003B384B" w:rsidP="00BC06C7">
      <w:pPr>
        <w:spacing w:before="0"/>
        <w:rPr>
          <w:rFonts w:ascii="Trebuchet MS" w:hAnsi="Trebuchet MS"/>
          <w:i/>
          <w:iCs/>
          <w:color w:val="4472C4" w:themeColor="accent1"/>
          <w:sz w:val="18"/>
          <w:szCs w:val="20"/>
        </w:rPr>
      </w:pPr>
      <w:r>
        <w:rPr>
          <w:noProof/>
          <w:lang w:val="en-US"/>
        </w:rPr>
        <w:drawing>
          <wp:inline distT="0" distB="0" distL="0" distR="0" wp14:anchorId="3C6D35E1" wp14:editId="44B8D546">
            <wp:extent cx="5731510" cy="2193290"/>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2193290"/>
                    </a:xfrm>
                    <a:prstGeom prst="rect">
                      <a:avLst/>
                    </a:prstGeom>
                  </pic:spPr>
                </pic:pic>
              </a:graphicData>
            </a:graphic>
          </wp:inline>
        </w:drawing>
      </w:r>
    </w:p>
    <w:p w14:paraId="4EA119A6" w14:textId="77777777" w:rsidR="00BC06C7" w:rsidRDefault="00BC06C7" w:rsidP="00BC06C7">
      <w:pPr>
        <w:spacing w:line="23" w:lineRule="atLeast"/>
        <w:rPr>
          <w:rFonts w:ascii="Trebuchet MS" w:eastAsia="Trebuchet MS" w:hAnsi="Trebuchet MS" w:cs="Arial"/>
          <w:szCs w:val="20"/>
        </w:rPr>
      </w:pPr>
      <w:r>
        <w:rPr>
          <w:rFonts w:ascii="Trebuchet MS" w:eastAsia="Trebuchet MS" w:hAnsi="Trebuchet MS" w:cs="Arial"/>
          <w:szCs w:val="20"/>
        </w:rPr>
        <w:t xml:space="preserve">Abordarea solicitărilor de asistență de nivel 3 presupune derularea </w:t>
      </w:r>
      <w:r w:rsidRPr="00CF566B">
        <w:rPr>
          <w:rFonts w:ascii="Trebuchet MS" w:eastAsia="Trebuchet MS" w:hAnsi="Trebuchet MS" w:cs="Arial"/>
          <w:szCs w:val="20"/>
        </w:rPr>
        <w:t>următoarelor activități</w:t>
      </w:r>
      <w:r w:rsidR="00412CDB">
        <w:rPr>
          <w:rFonts w:ascii="Trebuchet MS" w:eastAsia="Trebuchet MS" w:hAnsi="Trebuchet MS" w:cs="Arial"/>
          <w:szCs w:val="20"/>
        </w:rPr>
        <w:t xml:space="preserve"> și următoarele responsabilități</w:t>
      </w:r>
      <w:r w:rsidRPr="00CF566B">
        <w:rPr>
          <w:rFonts w:ascii="Trebuchet MS" w:eastAsia="Trebuchet MS" w:hAnsi="Trebuchet MS" w:cs="Arial"/>
          <w:szCs w:val="20"/>
        </w:rPr>
        <w:t>:</w:t>
      </w:r>
    </w:p>
    <w:p w14:paraId="1561DDE8" w14:textId="77777777" w:rsidR="00EC42EA" w:rsidRPr="008E7267" w:rsidRDefault="00EC42EA" w:rsidP="008E7267">
      <w:pPr>
        <w:rPr>
          <w:rFonts w:ascii="Trebuchet MS" w:hAnsi="Trebuchet MS"/>
          <w:i/>
          <w:iCs/>
          <w:color w:val="4472C4" w:themeColor="accent1"/>
        </w:rPr>
      </w:pPr>
      <w:r w:rsidRPr="008E7267">
        <w:rPr>
          <w:rFonts w:ascii="Trebuchet MS" w:hAnsi="Trebuchet MS"/>
          <w:i/>
          <w:iCs/>
          <w:color w:val="4472C4" w:themeColor="accent1"/>
        </w:rPr>
        <w:t>Tabel</w:t>
      </w:r>
      <w:r w:rsidR="00970ED1" w:rsidRPr="008E7267">
        <w:rPr>
          <w:rFonts w:ascii="Trebuchet MS" w:hAnsi="Trebuchet MS"/>
          <w:i/>
          <w:iCs/>
          <w:color w:val="4472C4" w:themeColor="accent1"/>
        </w:rPr>
        <w:t>ul</w:t>
      </w:r>
      <w:r w:rsidRPr="008E7267">
        <w:rPr>
          <w:rFonts w:ascii="Trebuchet MS" w:hAnsi="Trebuchet MS"/>
          <w:i/>
          <w:iCs/>
          <w:color w:val="4472C4" w:themeColor="accent1"/>
        </w:rPr>
        <w:t xml:space="preserve"> nr. </w:t>
      </w:r>
      <w:r w:rsidR="0093563D" w:rsidRPr="008E7267">
        <w:rPr>
          <w:rFonts w:ascii="Trebuchet MS" w:hAnsi="Trebuchet MS"/>
          <w:i/>
          <w:iCs/>
          <w:color w:val="4472C4" w:themeColor="accent1"/>
        </w:rPr>
        <w:t>20</w:t>
      </w:r>
      <w:r w:rsidR="00970ED1" w:rsidRPr="008E7267">
        <w:rPr>
          <w:rFonts w:ascii="Trebuchet MS" w:hAnsi="Trebuchet MS"/>
          <w:i/>
          <w:iCs/>
          <w:color w:val="4472C4" w:themeColor="accent1"/>
        </w:rPr>
        <w:t xml:space="preserve">: </w:t>
      </w:r>
      <w:r w:rsidRPr="008E7267">
        <w:rPr>
          <w:rFonts w:ascii="Trebuchet MS" w:hAnsi="Trebuchet MS"/>
          <w:i/>
          <w:iCs/>
          <w:color w:val="4472C4" w:themeColor="accent1"/>
        </w:rPr>
        <w:t xml:space="preserve">Activități și responsabilități aferente solicitărilor de asistență de nivel 3 </w:t>
      </w:r>
    </w:p>
    <w:tbl>
      <w:tblPr>
        <w:tblStyle w:val="PlainTable11"/>
        <w:tblW w:w="4988" w:type="pct"/>
        <w:tblLook w:val="0420" w:firstRow="1" w:lastRow="0" w:firstColumn="0" w:lastColumn="0" w:noHBand="0" w:noVBand="1"/>
      </w:tblPr>
      <w:tblGrid>
        <w:gridCol w:w="1573"/>
        <w:gridCol w:w="3200"/>
        <w:gridCol w:w="1205"/>
        <w:gridCol w:w="1065"/>
        <w:gridCol w:w="1010"/>
        <w:gridCol w:w="941"/>
      </w:tblGrid>
      <w:tr w:rsidR="00B519C6" w:rsidRPr="005035E7" w14:paraId="0FBEF880" w14:textId="77777777" w:rsidTr="00EC42EA">
        <w:trPr>
          <w:cnfStyle w:val="100000000000" w:firstRow="1" w:lastRow="0" w:firstColumn="0" w:lastColumn="0" w:oddVBand="0" w:evenVBand="0" w:oddHBand="0" w:evenHBand="0" w:firstRowFirstColumn="0" w:firstRowLastColumn="0" w:lastRowFirstColumn="0" w:lastRowLastColumn="0"/>
          <w:trHeight w:val="231"/>
          <w:tblHeader/>
        </w:trPr>
        <w:tc>
          <w:tcPr>
            <w:tcW w:w="875" w:type="pct"/>
            <w:shd w:val="clear" w:color="auto" w:fill="4472C4" w:themeFill="accent1"/>
            <w:vAlign w:val="center"/>
          </w:tcPr>
          <w:p w14:paraId="668AD6A2" w14:textId="77777777" w:rsidR="00B519C6" w:rsidRPr="00724E57" w:rsidRDefault="00B519C6" w:rsidP="00B519C6">
            <w:pPr>
              <w:pStyle w:val="BodyTable"/>
              <w:spacing w:line="23" w:lineRule="atLeast"/>
              <w:rPr>
                <w:rFonts w:ascii="Trebuchet MS" w:hAnsi="Trebuchet MS"/>
                <w:b w:val="0"/>
                <w:color w:val="FFFFFF" w:themeColor="background1"/>
              </w:rPr>
            </w:pPr>
            <w:r>
              <w:rPr>
                <w:rFonts w:ascii="Trebuchet MS" w:hAnsi="Trebuchet MS"/>
                <w:color w:val="FFFFFF" w:themeColor="background1"/>
              </w:rPr>
              <w:t>Activitate</w:t>
            </w:r>
          </w:p>
        </w:tc>
        <w:tc>
          <w:tcPr>
            <w:tcW w:w="1779" w:type="pct"/>
            <w:shd w:val="clear" w:color="auto" w:fill="4472C4" w:themeFill="accent1"/>
            <w:vAlign w:val="center"/>
          </w:tcPr>
          <w:p w14:paraId="7758FE62"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Descriere</w:t>
            </w:r>
          </w:p>
        </w:tc>
        <w:tc>
          <w:tcPr>
            <w:tcW w:w="670" w:type="pct"/>
            <w:shd w:val="clear" w:color="auto" w:fill="4472C4" w:themeFill="accent1"/>
          </w:tcPr>
          <w:p w14:paraId="2C23E745"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Responsabil</w:t>
            </w:r>
          </w:p>
        </w:tc>
        <w:tc>
          <w:tcPr>
            <w:tcW w:w="592" w:type="pct"/>
            <w:shd w:val="clear" w:color="auto" w:fill="4472C4" w:themeFill="accent1"/>
          </w:tcPr>
          <w:p w14:paraId="786C0AAB"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Aprobator</w:t>
            </w:r>
          </w:p>
        </w:tc>
        <w:tc>
          <w:tcPr>
            <w:tcW w:w="561" w:type="pct"/>
            <w:shd w:val="clear" w:color="auto" w:fill="4472C4" w:themeFill="accent1"/>
          </w:tcPr>
          <w:p w14:paraId="63E242B2"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Consultat</w:t>
            </w:r>
          </w:p>
        </w:tc>
        <w:tc>
          <w:tcPr>
            <w:tcW w:w="523" w:type="pct"/>
            <w:shd w:val="clear" w:color="auto" w:fill="4472C4" w:themeFill="accent1"/>
          </w:tcPr>
          <w:p w14:paraId="7A259B2D"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Informat</w:t>
            </w:r>
          </w:p>
        </w:tc>
      </w:tr>
      <w:tr w:rsidR="00BC06C7" w:rsidRPr="005035E7" w14:paraId="46B90487" w14:textId="77777777" w:rsidTr="00EC42EA">
        <w:trPr>
          <w:cnfStyle w:val="000000100000" w:firstRow="0" w:lastRow="0" w:firstColumn="0" w:lastColumn="0" w:oddVBand="0" w:evenVBand="0" w:oddHBand="1" w:evenHBand="0" w:firstRowFirstColumn="0" w:firstRowLastColumn="0" w:lastRowFirstColumn="0" w:lastRowLastColumn="0"/>
        </w:trPr>
        <w:tc>
          <w:tcPr>
            <w:tcW w:w="875" w:type="pct"/>
          </w:tcPr>
          <w:p w14:paraId="2C4FF063" w14:textId="77777777" w:rsidR="00BC06C7" w:rsidRPr="00724E57" w:rsidRDefault="00BC06C7" w:rsidP="00BC06C7">
            <w:pPr>
              <w:pStyle w:val="BodyTable"/>
              <w:spacing w:before="120" w:after="120" w:line="23" w:lineRule="atLeast"/>
              <w:rPr>
                <w:rFonts w:ascii="Trebuchet MS" w:hAnsi="Trebuchet MS"/>
              </w:rPr>
            </w:pPr>
            <w:r w:rsidRPr="00BC06C7">
              <w:rPr>
                <w:rFonts w:ascii="Trebuchet MS" w:hAnsi="Trebuchet MS"/>
              </w:rPr>
              <w:t xml:space="preserve">Analiza </w:t>
            </w:r>
            <w:r w:rsidR="00D610BE">
              <w:rPr>
                <w:rFonts w:ascii="Trebuchet MS" w:hAnsi="Trebuchet MS"/>
              </w:rPr>
              <w:t>solicitării</w:t>
            </w:r>
            <w:r w:rsidRPr="00BC06C7">
              <w:rPr>
                <w:rFonts w:ascii="Trebuchet MS" w:hAnsi="Trebuchet MS"/>
              </w:rPr>
              <w:t xml:space="preserve"> prin consultare cu toate structurile implicate</w:t>
            </w:r>
          </w:p>
        </w:tc>
        <w:tc>
          <w:tcPr>
            <w:tcW w:w="1779" w:type="pct"/>
          </w:tcPr>
          <w:p w14:paraId="11C5CE0D" w14:textId="77777777" w:rsidR="00BC2728" w:rsidRDefault="00D610BE" w:rsidP="002A202A">
            <w:pPr>
              <w:rPr>
                <w:rFonts w:ascii="Trebuchet MS" w:hAnsi="Trebuchet MS"/>
                <w:bCs/>
                <w:sz w:val="18"/>
              </w:rPr>
            </w:pPr>
            <w:r>
              <w:rPr>
                <w:rFonts w:ascii="Trebuchet MS" w:hAnsi="Trebuchet MS"/>
                <w:bCs/>
                <w:sz w:val="18"/>
              </w:rPr>
              <w:t>Ca urmare a clasificării solicitării de asistență în cadrul Nivelului 3</w:t>
            </w:r>
            <w:r w:rsidR="00BC2728">
              <w:rPr>
                <w:rFonts w:ascii="Trebuchet MS" w:hAnsi="Trebuchet MS"/>
                <w:bCs/>
                <w:sz w:val="18"/>
              </w:rPr>
              <w:t xml:space="preserve"> și analizei conținutului acesteia</w:t>
            </w:r>
            <w:r>
              <w:rPr>
                <w:rFonts w:ascii="Trebuchet MS" w:hAnsi="Trebuchet MS"/>
                <w:bCs/>
                <w:sz w:val="18"/>
              </w:rPr>
              <w:t>, FP</w:t>
            </w:r>
            <w:r w:rsidR="005C5DB2">
              <w:rPr>
                <w:rFonts w:ascii="Trebuchet MS" w:hAnsi="Trebuchet MS"/>
                <w:bCs/>
                <w:sz w:val="18"/>
              </w:rPr>
              <w:t>-ANFP</w:t>
            </w:r>
            <w:r w:rsidR="00BC2728">
              <w:rPr>
                <w:rFonts w:ascii="Trebuchet MS" w:hAnsi="Trebuchet MS"/>
                <w:bCs/>
                <w:sz w:val="18"/>
              </w:rPr>
              <w:t>:</w:t>
            </w:r>
          </w:p>
          <w:p w14:paraId="6C7E7228" w14:textId="77777777" w:rsidR="00BC2728" w:rsidRDefault="00BC2728" w:rsidP="00B160E2">
            <w:pPr>
              <w:pStyle w:val="ListParagraph"/>
              <w:numPr>
                <w:ilvl w:val="0"/>
                <w:numId w:val="16"/>
              </w:numPr>
              <w:rPr>
                <w:rFonts w:ascii="Trebuchet MS" w:hAnsi="Trebuchet MS"/>
                <w:bCs/>
                <w:sz w:val="18"/>
              </w:rPr>
            </w:pPr>
            <w:r>
              <w:rPr>
                <w:rFonts w:ascii="Trebuchet MS" w:hAnsi="Trebuchet MS"/>
                <w:bCs/>
                <w:sz w:val="18"/>
              </w:rPr>
              <w:t xml:space="preserve">solicită informații suplimentare </w:t>
            </w:r>
            <w:r w:rsidRPr="00BC2728">
              <w:rPr>
                <w:rFonts w:ascii="Trebuchet MS" w:hAnsi="Trebuchet MS"/>
                <w:bCs/>
                <w:sz w:val="18"/>
              </w:rPr>
              <w:t>deținute de alte structuri din cadrul ANFP, fie printr-o adresă fie prin poșta electronică/ apel telefonic</w:t>
            </w:r>
            <w:r>
              <w:rPr>
                <w:rFonts w:ascii="Trebuchet MS" w:hAnsi="Trebuchet MS"/>
                <w:bCs/>
                <w:sz w:val="18"/>
              </w:rPr>
              <w:t xml:space="preserve"> (în cazul în care solicitarea de asistență vizează sprijin în vederea identificării competențelor specifice aferente unor funcții publice care activează în domenii specializate);</w:t>
            </w:r>
          </w:p>
          <w:p w14:paraId="49EE5387" w14:textId="77777777" w:rsidR="00BC2728" w:rsidRPr="002A202A" w:rsidRDefault="00D610BE" w:rsidP="00B160E2">
            <w:pPr>
              <w:pStyle w:val="ListParagraph"/>
              <w:numPr>
                <w:ilvl w:val="0"/>
                <w:numId w:val="16"/>
              </w:numPr>
              <w:rPr>
                <w:rFonts w:ascii="Trebuchet MS" w:hAnsi="Trebuchet MS"/>
                <w:bCs/>
                <w:sz w:val="18"/>
              </w:rPr>
            </w:pPr>
            <w:r>
              <w:rPr>
                <w:rFonts w:ascii="Trebuchet MS" w:hAnsi="Trebuchet MS"/>
                <w:bCs/>
                <w:sz w:val="18"/>
              </w:rPr>
              <w:t>identifică structurile din cadrul ANFP care pot oferi informații în vederea formulării răspunsului</w:t>
            </w:r>
            <w:r w:rsidR="004A5D88">
              <w:rPr>
                <w:rFonts w:ascii="Trebuchet MS" w:hAnsi="Trebuchet MS"/>
                <w:bCs/>
                <w:sz w:val="18"/>
              </w:rPr>
              <w:t xml:space="preserve"> și solicită acestora puncte de vedere</w:t>
            </w:r>
            <w:r w:rsidR="00BC2728">
              <w:rPr>
                <w:rFonts w:ascii="Trebuchet MS" w:hAnsi="Trebuchet MS"/>
                <w:bCs/>
                <w:sz w:val="18"/>
              </w:rPr>
              <w:t>;</w:t>
            </w:r>
          </w:p>
        </w:tc>
        <w:tc>
          <w:tcPr>
            <w:tcW w:w="670" w:type="pct"/>
          </w:tcPr>
          <w:p w14:paraId="57074A91" w14:textId="77777777" w:rsidR="00BC06C7" w:rsidRPr="00724E57" w:rsidRDefault="00D610BE"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w:t>
            </w:r>
            <w:r w:rsidR="005C5DB2">
              <w:rPr>
                <w:rFonts w:ascii="Trebuchet MS" w:eastAsia="Trebuchet MS" w:hAnsi="Trebuchet MS" w:cs="Arial"/>
                <w:sz w:val="16"/>
                <w:szCs w:val="16"/>
              </w:rPr>
              <w:t>-ANFP</w:t>
            </w:r>
          </w:p>
        </w:tc>
        <w:tc>
          <w:tcPr>
            <w:tcW w:w="592" w:type="pct"/>
          </w:tcPr>
          <w:p w14:paraId="4DC4856D" w14:textId="77777777" w:rsidR="00BC06C7" w:rsidRPr="00724E57" w:rsidRDefault="00BC06C7" w:rsidP="000032BC">
            <w:pPr>
              <w:pStyle w:val="BodyTable"/>
              <w:spacing w:before="120" w:after="120" w:line="23" w:lineRule="atLeast"/>
              <w:jc w:val="both"/>
              <w:rPr>
                <w:rFonts w:ascii="Trebuchet MS" w:eastAsia="Trebuchet MS" w:hAnsi="Trebuchet MS" w:cs="Arial"/>
                <w:sz w:val="16"/>
                <w:szCs w:val="16"/>
              </w:rPr>
            </w:pPr>
          </w:p>
        </w:tc>
        <w:tc>
          <w:tcPr>
            <w:tcW w:w="561" w:type="pct"/>
          </w:tcPr>
          <w:p w14:paraId="073F7DE5" w14:textId="77777777" w:rsidR="00BC06C7" w:rsidRPr="00724E57" w:rsidRDefault="00D610BE"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D</w:t>
            </w:r>
          </w:p>
        </w:tc>
        <w:tc>
          <w:tcPr>
            <w:tcW w:w="523" w:type="pct"/>
          </w:tcPr>
          <w:p w14:paraId="29CD5EC2" w14:textId="77777777" w:rsidR="00BC06C7" w:rsidRPr="00724E57" w:rsidRDefault="00BC06C7" w:rsidP="000032BC">
            <w:pPr>
              <w:pStyle w:val="BodyTable"/>
              <w:spacing w:before="120" w:after="120" w:line="23" w:lineRule="atLeast"/>
              <w:jc w:val="both"/>
              <w:rPr>
                <w:rFonts w:ascii="Trebuchet MS" w:eastAsia="Trebuchet MS" w:hAnsi="Trebuchet MS" w:cs="Arial"/>
                <w:sz w:val="16"/>
                <w:szCs w:val="16"/>
              </w:rPr>
            </w:pPr>
          </w:p>
        </w:tc>
      </w:tr>
      <w:tr w:rsidR="00BC2728" w:rsidRPr="005035E7" w14:paraId="72016332" w14:textId="77777777" w:rsidTr="00EC42EA">
        <w:tc>
          <w:tcPr>
            <w:tcW w:w="875" w:type="pct"/>
          </w:tcPr>
          <w:p w14:paraId="42EF96E5" w14:textId="77777777" w:rsidR="00BC2728" w:rsidRPr="00BC06C7" w:rsidRDefault="00BC2728" w:rsidP="00BC06C7">
            <w:pPr>
              <w:pStyle w:val="BodyTable"/>
              <w:spacing w:before="120" w:after="120" w:line="23" w:lineRule="atLeast"/>
              <w:rPr>
                <w:rFonts w:ascii="Trebuchet MS" w:hAnsi="Trebuchet MS"/>
              </w:rPr>
            </w:pPr>
            <w:r>
              <w:rPr>
                <w:rFonts w:ascii="Trebuchet MS" w:hAnsi="Trebuchet MS"/>
              </w:rPr>
              <w:t>Derularea sesiunii de lucru ad-hoc</w:t>
            </w:r>
          </w:p>
        </w:tc>
        <w:tc>
          <w:tcPr>
            <w:tcW w:w="1779" w:type="pct"/>
          </w:tcPr>
          <w:p w14:paraId="7C7C9F96" w14:textId="77777777" w:rsidR="00BC2728" w:rsidRDefault="00BC2728" w:rsidP="002A202A">
            <w:pPr>
              <w:rPr>
                <w:rFonts w:ascii="Trebuchet MS" w:hAnsi="Trebuchet MS"/>
                <w:bCs/>
                <w:sz w:val="18"/>
              </w:rPr>
            </w:pPr>
            <w:r>
              <w:rPr>
                <w:rFonts w:ascii="Trebuchet MS" w:hAnsi="Trebuchet MS"/>
                <w:bCs/>
                <w:sz w:val="18"/>
              </w:rPr>
              <w:t>Ulterior colectării informațiilor necesare, FP</w:t>
            </w:r>
            <w:r w:rsidR="005C5DB2">
              <w:rPr>
                <w:rFonts w:ascii="Trebuchet MS" w:hAnsi="Trebuchet MS"/>
                <w:bCs/>
                <w:sz w:val="18"/>
              </w:rPr>
              <w:t>-ANFP</w:t>
            </w:r>
            <w:r>
              <w:rPr>
                <w:rFonts w:ascii="Trebuchet MS" w:hAnsi="Trebuchet MS"/>
                <w:bCs/>
                <w:sz w:val="18"/>
              </w:rPr>
              <w:t xml:space="preserve"> </w:t>
            </w:r>
            <w:r w:rsidR="00EB22D5">
              <w:rPr>
                <w:rFonts w:ascii="Trebuchet MS" w:hAnsi="Trebuchet MS"/>
                <w:bCs/>
                <w:sz w:val="18"/>
              </w:rPr>
              <w:t>organizează</w:t>
            </w:r>
            <w:r>
              <w:rPr>
                <w:rFonts w:ascii="Trebuchet MS" w:hAnsi="Trebuchet MS"/>
                <w:bCs/>
                <w:sz w:val="18"/>
              </w:rPr>
              <w:t xml:space="preserve"> și derulează o sesiune de lucru ad-hoc în vederea identificării celor mai bune metode de acordare a asistenței și discutarea posibilelor soluții; la sesiunea de lucru participă inclusiv reprezentanții sau membrii </w:t>
            </w:r>
            <w:r>
              <w:rPr>
                <w:rFonts w:ascii="Trebuchet MS" w:hAnsi="Trebuchet MS"/>
                <w:bCs/>
                <w:sz w:val="18"/>
              </w:rPr>
              <w:lastRenderedPageBreak/>
              <w:t>grupului de lucru constituit la nivelul autorității/instituției publice.</w:t>
            </w:r>
          </w:p>
        </w:tc>
        <w:tc>
          <w:tcPr>
            <w:tcW w:w="670" w:type="pct"/>
          </w:tcPr>
          <w:p w14:paraId="540339DF" w14:textId="77777777" w:rsidR="00BC2728" w:rsidRDefault="005C5DB2"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lastRenderedPageBreak/>
              <w:t>FP-ANFP</w:t>
            </w:r>
          </w:p>
        </w:tc>
        <w:tc>
          <w:tcPr>
            <w:tcW w:w="592" w:type="pct"/>
          </w:tcPr>
          <w:p w14:paraId="1AD00DEF" w14:textId="77777777" w:rsidR="00BC2728" w:rsidRPr="00724E57" w:rsidRDefault="00BC2728" w:rsidP="000032BC">
            <w:pPr>
              <w:pStyle w:val="BodyTable"/>
              <w:spacing w:before="120" w:after="120" w:line="23" w:lineRule="atLeast"/>
              <w:jc w:val="both"/>
              <w:rPr>
                <w:rFonts w:ascii="Trebuchet MS" w:eastAsia="Trebuchet MS" w:hAnsi="Trebuchet MS" w:cs="Arial"/>
                <w:sz w:val="16"/>
                <w:szCs w:val="16"/>
              </w:rPr>
            </w:pPr>
          </w:p>
        </w:tc>
        <w:tc>
          <w:tcPr>
            <w:tcW w:w="561" w:type="pct"/>
          </w:tcPr>
          <w:p w14:paraId="3AB34F35" w14:textId="77777777" w:rsidR="00BC2728" w:rsidRDefault="00B160E2"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D, alte structuri din cadrul ANFP</w:t>
            </w:r>
          </w:p>
        </w:tc>
        <w:tc>
          <w:tcPr>
            <w:tcW w:w="523" w:type="pct"/>
          </w:tcPr>
          <w:p w14:paraId="0BF285BD" w14:textId="77777777" w:rsidR="00BC2728" w:rsidRPr="00724E57" w:rsidRDefault="00BC2728" w:rsidP="000032BC">
            <w:pPr>
              <w:pStyle w:val="BodyTable"/>
              <w:spacing w:before="120" w:after="120" w:line="23" w:lineRule="atLeast"/>
              <w:jc w:val="both"/>
              <w:rPr>
                <w:rFonts w:ascii="Trebuchet MS" w:eastAsia="Trebuchet MS" w:hAnsi="Trebuchet MS" w:cs="Arial"/>
                <w:sz w:val="16"/>
                <w:szCs w:val="16"/>
              </w:rPr>
            </w:pPr>
          </w:p>
        </w:tc>
      </w:tr>
      <w:tr w:rsidR="00BC2728" w:rsidRPr="005035E7" w14:paraId="47B223CE" w14:textId="77777777" w:rsidTr="00EC42EA">
        <w:trPr>
          <w:cnfStyle w:val="000000100000" w:firstRow="0" w:lastRow="0" w:firstColumn="0" w:lastColumn="0" w:oddVBand="0" w:evenVBand="0" w:oddHBand="1" w:evenHBand="0" w:firstRowFirstColumn="0" w:firstRowLastColumn="0" w:lastRowFirstColumn="0" w:lastRowLastColumn="0"/>
        </w:trPr>
        <w:tc>
          <w:tcPr>
            <w:tcW w:w="875" w:type="pct"/>
          </w:tcPr>
          <w:p w14:paraId="3A477691" w14:textId="77777777" w:rsidR="00BC06C7" w:rsidRPr="005279D9" w:rsidRDefault="00BC06C7" w:rsidP="00BC06C7">
            <w:pPr>
              <w:pStyle w:val="BodyTable"/>
              <w:spacing w:before="120" w:after="120" w:line="23" w:lineRule="atLeast"/>
              <w:rPr>
                <w:rFonts w:ascii="Trebuchet MS" w:hAnsi="Trebuchet MS"/>
              </w:rPr>
            </w:pPr>
            <w:r>
              <w:rPr>
                <w:rFonts w:ascii="Trebuchet MS" w:hAnsi="Trebuchet MS"/>
              </w:rPr>
              <w:t>T</w:t>
            </w:r>
            <w:r w:rsidRPr="00F220F1">
              <w:rPr>
                <w:rFonts w:ascii="Trebuchet MS" w:hAnsi="Trebuchet MS"/>
              </w:rPr>
              <w:t>ransmiterea formularului de feedback și centralizarea feedback-ului</w:t>
            </w:r>
            <w:r>
              <w:rPr>
                <w:rFonts w:ascii="Trebuchet MS" w:hAnsi="Trebuchet MS"/>
              </w:rPr>
              <w:t>, ulterior primirii acestuia</w:t>
            </w:r>
          </w:p>
        </w:tc>
        <w:tc>
          <w:tcPr>
            <w:tcW w:w="1779" w:type="pct"/>
          </w:tcPr>
          <w:p w14:paraId="629C66D3" w14:textId="77777777" w:rsidR="00BC06C7" w:rsidRDefault="00B160E2" w:rsidP="00BC06C7">
            <w:pPr>
              <w:pStyle w:val="BodyTable"/>
              <w:spacing w:line="23" w:lineRule="atLeast"/>
              <w:jc w:val="both"/>
              <w:rPr>
                <w:rFonts w:ascii="Trebuchet MS" w:hAnsi="Trebuchet MS"/>
              </w:rPr>
            </w:pPr>
            <w:r>
              <w:rPr>
                <w:rFonts w:ascii="Trebuchet MS" w:hAnsi="Trebuchet MS"/>
              </w:rPr>
              <w:t xml:space="preserve">La finalizarea sesiunii de lucru, </w:t>
            </w:r>
            <w:r w:rsidR="00BC06C7">
              <w:rPr>
                <w:rFonts w:ascii="Trebuchet MS" w:hAnsi="Trebuchet MS"/>
              </w:rPr>
              <w:t>FP</w:t>
            </w:r>
            <w:r w:rsidR="005C5DB2">
              <w:rPr>
                <w:rFonts w:ascii="Trebuchet MS" w:hAnsi="Trebuchet MS"/>
              </w:rPr>
              <w:t>-ANFP</w:t>
            </w:r>
            <w:r w:rsidR="00BC06C7">
              <w:rPr>
                <w:rFonts w:ascii="Trebuchet MS" w:hAnsi="Trebuchet MS"/>
              </w:rPr>
              <w:t xml:space="preserve"> solicită transmiterea de feedback, prin completarea Formularului de feedback (Anexa nr. </w:t>
            </w:r>
            <w:r w:rsidR="005C5DB2">
              <w:rPr>
                <w:rFonts w:ascii="Trebuchet MS" w:hAnsi="Trebuchet MS"/>
              </w:rPr>
              <w:t>9</w:t>
            </w:r>
            <w:r w:rsidR="00C83BC9">
              <w:rPr>
                <w:rFonts w:ascii="Trebuchet MS" w:hAnsi="Trebuchet MS"/>
              </w:rPr>
              <w:t xml:space="preserve"> la prezentul livrabil</w:t>
            </w:r>
            <w:r w:rsidR="00BC06C7">
              <w:rPr>
                <w:rFonts w:ascii="Trebuchet MS" w:hAnsi="Trebuchet MS"/>
              </w:rPr>
              <w:t xml:space="preserve">); La primirea </w:t>
            </w:r>
            <w:r w:rsidR="002A202A">
              <w:rPr>
                <w:rFonts w:ascii="Trebuchet MS" w:hAnsi="Trebuchet MS"/>
              </w:rPr>
              <w:t>acestuia,</w:t>
            </w:r>
            <w:r w:rsidR="00BC06C7">
              <w:rPr>
                <w:rFonts w:ascii="Trebuchet MS" w:hAnsi="Trebuchet MS"/>
              </w:rPr>
              <w:t xml:space="preserve"> FP înregistrează conținutul acestuia în </w:t>
            </w:r>
            <w:r w:rsidR="00BC06C7" w:rsidRPr="00EA2A74">
              <w:rPr>
                <w:rFonts w:ascii="Trebuchet MS" w:hAnsi="Trebuchet MS"/>
                <w:i/>
                <w:iCs/>
              </w:rPr>
              <w:t>Registrul solicitărilor de asistență de specialitate</w:t>
            </w:r>
            <w:r w:rsidR="00BC06C7">
              <w:rPr>
                <w:rFonts w:ascii="Trebuchet MS" w:hAnsi="Trebuchet MS"/>
              </w:rPr>
              <w:t>, în câmpul dedicat</w:t>
            </w:r>
            <w:r w:rsidR="002A202A">
              <w:rPr>
                <w:rFonts w:ascii="Trebuchet MS" w:hAnsi="Trebuchet MS"/>
              </w:rPr>
              <w:t>, prin sintetizarea aspectelor relevante extrase din formularul de feedback.</w:t>
            </w:r>
          </w:p>
        </w:tc>
        <w:tc>
          <w:tcPr>
            <w:tcW w:w="670" w:type="pct"/>
          </w:tcPr>
          <w:p w14:paraId="252197CD" w14:textId="77777777" w:rsidR="00BC06C7" w:rsidRDefault="005C5DB2" w:rsidP="00BC06C7">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FP-ANFP</w:t>
            </w:r>
          </w:p>
        </w:tc>
        <w:tc>
          <w:tcPr>
            <w:tcW w:w="592" w:type="pct"/>
          </w:tcPr>
          <w:p w14:paraId="14C96393" w14:textId="77777777" w:rsidR="00BC06C7" w:rsidRPr="00724E57" w:rsidRDefault="00BC06C7" w:rsidP="00BC06C7">
            <w:pPr>
              <w:pStyle w:val="BodyTable"/>
              <w:spacing w:before="120" w:after="120" w:line="23" w:lineRule="atLeast"/>
              <w:jc w:val="both"/>
              <w:rPr>
                <w:rFonts w:ascii="Trebuchet MS" w:eastAsia="Trebuchet MS" w:hAnsi="Trebuchet MS" w:cs="Arial"/>
                <w:sz w:val="16"/>
                <w:szCs w:val="16"/>
              </w:rPr>
            </w:pPr>
          </w:p>
        </w:tc>
        <w:tc>
          <w:tcPr>
            <w:tcW w:w="561" w:type="pct"/>
          </w:tcPr>
          <w:p w14:paraId="0CFDB88D" w14:textId="77777777" w:rsidR="00BC06C7" w:rsidRDefault="00BC06C7" w:rsidP="00BC06C7">
            <w:pPr>
              <w:pStyle w:val="BodyTable"/>
              <w:spacing w:before="120" w:after="120" w:line="23" w:lineRule="atLeast"/>
              <w:jc w:val="both"/>
              <w:rPr>
                <w:rFonts w:ascii="Trebuchet MS" w:eastAsia="Trebuchet MS" w:hAnsi="Trebuchet MS" w:cs="Arial"/>
                <w:sz w:val="16"/>
                <w:szCs w:val="16"/>
              </w:rPr>
            </w:pPr>
          </w:p>
        </w:tc>
        <w:tc>
          <w:tcPr>
            <w:tcW w:w="523" w:type="pct"/>
          </w:tcPr>
          <w:p w14:paraId="7C9DAAE6" w14:textId="77777777" w:rsidR="00BC06C7" w:rsidRDefault="005C5DB2" w:rsidP="00BC06C7">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w:t>
            </w:r>
            <w:r w:rsidR="00B160E2">
              <w:rPr>
                <w:rFonts w:ascii="Trebuchet MS" w:eastAsia="Trebuchet MS" w:hAnsi="Trebuchet MS" w:cs="Arial"/>
                <w:sz w:val="16"/>
                <w:szCs w:val="16"/>
              </w:rPr>
              <w:t>CRU</w:t>
            </w:r>
          </w:p>
        </w:tc>
      </w:tr>
    </w:tbl>
    <w:p w14:paraId="18145F32" w14:textId="77777777" w:rsidR="00BC06C7" w:rsidRDefault="00BC06C7" w:rsidP="00BC06C7">
      <w:pPr>
        <w:spacing w:before="240"/>
        <w:rPr>
          <w:rFonts w:ascii="Trebuchet MS" w:hAnsi="Trebuchet MS"/>
        </w:rPr>
      </w:pPr>
      <w:r>
        <w:rPr>
          <w:rFonts w:ascii="Trebuchet MS" w:hAnsi="Trebuchet MS"/>
        </w:rPr>
        <w:t>În gestionarea solicitărilor de asistență de clasificate în Nivelul 3 vor fi utilizate următoarele instrumente/ materiale suport:</w:t>
      </w:r>
    </w:p>
    <w:p w14:paraId="6094ADF8" w14:textId="77777777" w:rsidR="00B160E2" w:rsidRDefault="00B160E2" w:rsidP="004D7667">
      <w:pPr>
        <w:pStyle w:val="ListParagraph"/>
        <w:numPr>
          <w:ilvl w:val="0"/>
          <w:numId w:val="112"/>
        </w:numPr>
        <w:spacing w:before="240"/>
        <w:rPr>
          <w:rFonts w:ascii="Trebuchet MS" w:hAnsi="Trebuchet MS"/>
        </w:rPr>
      </w:pPr>
      <w:r>
        <w:rPr>
          <w:rFonts w:ascii="Trebuchet MS" w:hAnsi="Trebuchet MS"/>
        </w:rPr>
        <w:t>Documente interne emise de alte structuri din cadrul ANFP (e.g., organigrama, regulament de organizare și funcționare, fișe de post, proceduri de lucru)</w:t>
      </w:r>
    </w:p>
    <w:p w14:paraId="42E2F4C3" w14:textId="77777777" w:rsidR="00BC06C7" w:rsidRDefault="00BC06C7" w:rsidP="004D7667">
      <w:pPr>
        <w:pStyle w:val="ListParagraph"/>
        <w:numPr>
          <w:ilvl w:val="0"/>
          <w:numId w:val="112"/>
        </w:numPr>
        <w:spacing w:before="240"/>
        <w:rPr>
          <w:rFonts w:ascii="Trebuchet MS" w:hAnsi="Trebuchet MS"/>
        </w:rPr>
      </w:pPr>
      <w:r w:rsidRPr="000273A5">
        <w:rPr>
          <w:rFonts w:ascii="Trebuchet MS" w:hAnsi="Trebuchet MS"/>
        </w:rPr>
        <w:t>Centralizatorul materialelor suport, în vederea identificării metodelor de asistență de specialitate propice</w:t>
      </w:r>
    </w:p>
    <w:p w14:paraId="17D4A560" w14:textId="77777777" w:rsidR="00BC06C7" w:rsidRPr="000273A5" w:rsidRDefault="00BC06C7" w:rsidP="004D7667">
      <w:pPr>
        <w:pStyle w:val="ListParagraph"/>
        <w:numPr>
          <w:ilvl w:val="0"/>
          <w:numId w:val="112"/>
        </w:numPr>
        <w:spacing w:before="240"/>
        <w:rPr>
          <w:rFonts w:ascii="Trebuchet MS" w:hAnsi="Trebuchet MS"/>
        </w:rPr>
      </w:pPr>
      <w:r>
        <w:rPr>
          <w:rFonts w:ascii="Trebuchet MS" w:hAnsi="Trebuchet MS"/>
        </w:rPr>
        <w:t xml:space="preserve">Procedura operațională </w:t>
      </w:r>
      <w:r w:rsidRPr="00C74B2F">
        <w:rPr>
          <w:rFonts w:ascii="Trebuchet MS" w:hAnsi="Trebuchet MS"/>
        </w:rPr>
        <w:t>privind desfășurarea activității de avizare a competențelor specifice</w:t>
      </w:r>
      <w:r>
        <w:rPr>
          <w:rFonts w:ascii="Trebuchet MS" w:hAnsi="Trebuchet MS"/>
        </w:rPr>
        <w:t xml:space="preserve"> și anexele acesteia</w:t>
      </w:r>
    </w:p>
    <w:p w14:paraId="53D900C2" w14:textId="77777777" w:rsidR="00BC06C7" w:rsidRDefault="00BC06C7" w:rsidP="004D7667">
      <w:pPr>
        <w:pStyle w:val="ListParagraph"/>
        <w:numPr>
          <w:ilvl w:val="0"/>
          <w:numId w:val="112"/>
        </w:numPr>
        <w:spacing w:before="240"/>
        <w:rPr>
          <w:rFonts w:ascii="Trebuchet MS" w:hAnsi="Trebuchet MS"/>
        </w:rPr>
      </w:pPr>
      <w:r w:rsidRPr="000273A5">
        <w:rPr>
          <w:rFonts w:ascii="Trebuchet MS" w:hAnsi="Trebuchet MS"/>
        </w:rPr>
        <w:t>Formularul de feedback privind asistența de specialitate (</w:t>
      </w:r>
      <w:r w:rsidR="00EC42EA">
        <w:rPr>
          <w:rFonts w:ascii="Trebuchet MS" w:hAnsi="Trebuchet MS"/>
        </w:rPr>
        <w:t>a</w:t>
      </w:r>
      <w:r w:rsidRPr="000273A5">
        <w:rPr>
          <w:rFonts w:ascii="Trebuchet MS" w:hAnsi="Trebuchet MS"/>
        </w:rPr>
        <w:t xml:space="preserve">nexa nr. </w:t>
      </w:r>
      <w:r w:rsidR="005C5DB2">
        <w:rPr>
          <w:rFonts w:ascii="Trebuchet MS" w:hAnsi="Trebuchet MS"/>
        </w:rPr>
        <w:t xml:space="preserve">9 </w:t>
      </w:r>
      <w:r w:rsidR="00C83BC9">
        <w:rPr>
          <w:rFonts w:ascii="Trebuchet MS" w:hAnsi="Trebuchet MS"/>
        </w:rPr>
        <w:t>la prezentul livrabil</w:t>
      </w:r>
      <w:r w:rsidR="004A5D88">
        <w:rPr>
          <w:rFonts w:ascii="Trebuchet MS" w:hAnsi="Trebuchet MS"/>
        </w:rPr>
        <w:t>)</w:t>
      </w:r>
    </w:p>
    <w:p w14:paraId="46FEE4BF" w14:textId="77777777" w:rsidR="00EB3E2A" w:rsidRDefault="00EB3E2A" w:rsidP="00EB3E2A">
      <w:pPr>
        <w:spacing w:before="240"/>
        <w:rPr>
          <w:rFonts w:ascii="Trebuchet MS" w:hAnsi="Trebuchet MS"/>
        </w:rPr>
      </w:pPr>
    </w:p>
    <w:p w14:paraId="3B9A5E29" w14:textId="77777777" w:rsidR="00EB3E2A" w:rsidRDefault="00EB3E2A" w:rsidP="00EB3E2A">
      <w:pPr>
        <w:spacing w:before="240"/>
        <w:rPr>
          <w:rFonts w:ascii="Trebuchet MS" w:hAnsi="Trebuchet MS"/>
        </w:rPr>
      </w:pPr>
    </w:p>
    <w:p w14:paraId="2C1B1E84" w14:textId="77777777" w:rsidR="00EB3E2A" w:rsidRDefault="00EB3E2A" w:rsidP="00EB3E2A">
      <w:pPr>
        <w:spacing w:before="240"/>
        <w:rPr>
          <w:rFonts w:ascii="Trebuchet MS" w:hAnsi="Trebuchet MS"/>
        </w:rPr>
      </w:pPr>
    </w:p>
    <w:p w14:paraId="276E7CB4" w14:textId="77777777" w:rsidR="00EB3E2A" w:rsidRDefault="00EB3E2A" w:rsidP="00EB3E2A">
      <w:pPr>
        <w:spacing w:before="240"/>
        <w:rPr>
          <w:rFonts w:ascii="Trebuchet MS" w:hAnsi="Trebuchet MS"/>
        </w:rPr>
      </w:pPr>
    </w:p>
    <w:p w14:paraId="54B2DB8F" w14:textId="77777777" w:rsidR="00EB3E2A" w:rsidRDefault="00EB3E2A" w:rsidP="00EB3E2A">
      <w:pPr>
        <w:spacing w:before="240"/>
        <w:rPr>
          <w:rFonts w:ascii="Trebuchet MS" w:hAnsi="Trebuchet MS"/>
        </w:rPr>
      </w:pPr>
    </w:p>
    <w:p w14:paraId="6C9DD271" w14:textId="77777777" w:rsidR="00EB3E2A" w:rsidRDefault="00EB3E2A" w:rsidP="00EB3E2A">
      <w:pPr>
        <w:spacing w:before="240"/>
        <w:rPr>
          <w:rFonts w:ascii="Trebuchet MS" w:hAnsi="Trebuchet MS"/>
        </w:rPr>
      </w:pPr>
    </w:p>
    <w:p w14:paraId="7D9F1C8D" w14:textId="77777777" w:rsidR="00EB3E2A" w:rsidRDefault="00EB3E2A" w:rsidP="00EB3E2A">
      <w:pPr>
        <w:spacing w:before="240"/>
        <w:rPr>
          <w:rFonts w:ascii="Trebuchet MS" w:hAnsi="Trebuchet MS"/>
        </w:rPr>
      </w:pPr>
    </w:p>
    <w:p w14:paraId="5C1755D1" w14:textId="77777777" w:rsidR="00EB3E2A" w:rsidRPr="00EB3E2A" w:rsidRDefault="00EB3E2A" w:rsidP="00EB3E2A">
      <w:pPr>
        <w:spacing w:before="240"/>
        <w:rPr>
          <w:rFonts w:ascii="Trebuchet MS" w:hAnsi="Trebuchet MS"/>
        </w:rPr>
      </w:pPr>
    </w:p>
    <w:p w14:paraId="064411DD" w14:textId="77777777" w:rsidR="00CA491E" w:rsidRDefault="00CA491E" w:rsidP="00B519C6">
      <w:pPr>
        <w:pStyle w:val="Heading3"/>
        <w:spacing w:before="240" w:line="23" w:lineRule="atLeast"/>
        <w:ind w:left="994"/>
        <w:rPr>
          <w:rFonts w:ascii="Trebuchet MS" w:hAnsi="Trebuchet MS"/>
        </w:rPr>
        <w:sectPr w:rsidR="00CA491E" w:rsidSect="00D143DD">
          <w:pgSz w:w="11906" w:h="16838" w:code="9"/>
          <w:pgMar w:top="1694" w:right="1440" w:bottom="1440" w:left="1440" w:header="720" w:footer="720" w:gutter="0"/>
          <w:cols w:space="720"/>
          <w:titlePg/>
          <w:docGrid w:linePitch="360"/>
        </w:sectPr>
      </w:pPr>
      <w:bookmarkStart w:id="129" w:name="_Toc159434982"/>
      <w:bookmarkStart w:id="130" w:name="_Toc160122813"/>
    </w:p>
    <w:p w14:paraId="7C6E0414" w14:textId="77777777" w:rsidR="009B61B5" w:rsidRDefault="009B61B5" w:rsidP="00B519C6">
      <w:pPr>
        <w:pStyle w:val="Heading3"/>
        <w:spacing w:before="240" w:line="23" w:lineRule="atLeast"/>
        <w:ind w:left="994"/>
        <w:rPr>
          <w:rFonts w:ascii="Trebuchet MS" w:hAnsi="Trebuchet MS"/>
        </w:rPr>
      </w:pPr>
      <w:bookmarkStart w:id="131" w:name="_Toc164418361"/>
      <w:r w:rsidRPr="006F7B6D">
        <w:rPr>
          <w:rFonts w:ascii="Trebuchet MS" w:hAnsi="Trebuchet MS"/>
        </w:rPr>
        <w:lastRenderedPageBreak/>
        <w:t xml:space="preserve">Etapa 3 - </w:t>
      </w:r>
      <w:bookmarkEnd w:id="129"/>
      <w:r w:rsidR="00ED3B3E" w:rsidRPr="006F7B6D">
        <w:rPr>
          <w:rFonts w:ascii="Trebuchet MS" w:hAnsi="Trebuchet MS"/>
        </w:rPr>
        <w:t>Gestionarea și actualizarea materialelor suport și instrumentelor de lucru</w:t>
      </w:r>
      <w:bookmarkEnd w:id="130"/>
      <w:bookmarkEnd w:id="131"/>
    </w:p>
    <w:p w14:paraId="239F6755" w14:textId="77777777" w:rsidR="00CA491E" w:rsidRPr="00BC06C7" w:rsidRDefault="00CA491E" w:rsidP="00CA491E">
      <w:pPr>
        <w:spacing w:before="0"/>
        <w:rPr>
          <w:rFonts w:ascii="Trebuchet MS" w:hAnsi="Trebuchet MS"/>
          <w:i/>
          <w:iCs/>
          <w:color w:val="4472C4" w:themeColor="accent1"/>
          <w:sz w:val="18"/>
          <w:szCs w:val="20"/>
        </w:rPr>
      </w:pPr>
      <w:r w:rsidRPr="00CF566B">
        <w:rPr>
          <w:rFonts w:ascii="Trebuchet MS" w:hAnsi="Trebuchet MS"/>
          <w:i/>
          <w:iCs/>
          <w:color w:val="4472C4" w:themeColor="accent1"/>
          <w:sz w:val="18"/>
          <w:szCs w:val="20"/>
        </w:rPr>
        <w:t xml:space="preserve">Imaginea nr. </w:t>
      </w:r>
      <w:r>
        <w:rPr>
          <w:rFonts w:ascii="Trebuchet MS" w:hAnsi="Trebuchet MS"/>
          <w:i/>
          <w:iCs/>
          <w:color w:val="4472C4" w:themeColor="accent1"/>
          <w:sz w:val="18"/>
          <w:szCs w:val="20"/>
        </w:rPr>
        <w:t>7</w:t>
      </w:r>
      <w:r w:rsidR="0051017B">
        <w:rPr>
          <w:rFonts w:ascii="Trebuchet MS" w:hAnsi="Trebuchet MS"/>
          <w:i/>
          <w:iCs/>
          <w:color w:val="4472C4" w:themeColor="accent1"/>
          <w:sz w:val="18"/>
          <w:szCs w:val="20"/>
        </w:rPr>
        <w:t xml:space="preserve">: </w:t>
      </w:r>
      <w:r>
        <w:rPr>
          <w:rFonts w:ascii="Trebuchet MS" w:hAnsi="Trebuchet MS"/>
          <w:i/>
          <w:iCs/>
          <w:color w:val="4472C4" w:themeColor="accent1"/>
          <w:sz w:val="18"/>
          <w:szCs w:val="20"/>
        </w:rPr>
        <w:t>Diagrama</w:t>
      </w:r>
      <w:r w:rsidRPr="00CF566B">
        <w:rPr>
          <w:rFonts w:ascii="Trebuchet MS" w:hAnsi="Trebuchet MS"/>
          <w:i/>
          <w:iCs/>
          <w:color w:val="4472C4" w:themeColor="accent1"/>
          <w:sz w:val="18"/>
          <w:szCs w:val="20"/>
        </w:rPr>
        <w:t xml:space="preserve"> etapei</w:t>
      </w:r>
      <w:r>
        <w:rPr>
          <w:rFonts w:ascii="Trebuchet MS" w:hAnsi="Trebuchet MS"/>
          <w:i/>
          <w:iCs/>
          <w:color w:val="4472C4" w:themeColor="accent1"/>
          <w:sz w:val="18"/>
          <w:szCs w:val="20"/>
        </w:rPr>
        <w:t xml:space="preserve"> 3</w:t>
      </w:r>
      <w:r w:rsidR="0051017B">
        <w:rPr>
          <w:rFonts w:ascii="Trebuchet MS" w:hAnsi="Trebuchet MS"/>
          <w:i/>
          <w:iCs/>
          <w:color w:val="4472C4" w:themeColor="accent1"/>
          <w:sz w:val="18"/>
          <w:szCs w:val="20"/>
        </w:rPr>
        <w:t xml:space="preserve"> - </w:t>
      </w:r>
      <w:r w:rsidR="0051017B" w:rsidRPr="0051017B">
        <w:rPr>
          <w:rFonts w:ascii="Trebuchet MS" w:hAnsi="Trebuchet MS"/>
          <w:i/>
          <w:iCs/>
          <w:color w:val="4472C4" w:themeColor="accent1"/>
          <w:sz w:val="18"/>
          <w:szCs w:val="20"/>
        </w:rPr>
        <w:t>Gestionarea și actualizarea materialelor suport și instrumentelor de lucru</w:t>
      </w:r>
    </w:p>
    <w:p w14:paraId="354BE94B" w14:textId="77777777" w:rsidR="00CA491E" w:rsidRPr="00CA491E" w:rsidRDefault="00CA491E" w:rsidP="00CA491E"/>
    <w:p w14:paraId="3C41ABAD" w14:textId="77777777" w:rsidR="00C06D8B" w:rsidRPr="001F613B" w:rsidRDefault="001F613B" w:rsidP="001F613B">
      <w:pPr>
        <w:pStyle w:val="Caption"/>
        <w:spacing w:line="23" w:lineRule="atLeast"/>
        <w:rPr>
          <w:rFonts w:ascii="Trebuchet MS" w:hAnsi="Trebuchet MS"/>
        </w:rPr>
      </w:pPr>
      <w:r>
        <w:rPr>
          <w:noProof/>
          <w:lang w:val="en-US"/>
        </w:rPr>
        <w:drawing>
          <wp:inline distT="0" distB="0" distL="0" distR="0" wp14:anchorId="01DAC4C9" wp14:editId="40BC0B24">
            <wp:extent cx="5731510" cy="2157730"/>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2157730"/>
                    </a:xfrm>
                    <a:prstGeom prst="rect">
                      <a:avLst/>
                    </a:prstGeom>
                  </pic:spPr>
                </pic:pic>
              </a:graphicData>
            </a:graphic>
          </wp:inline>
        </w:drawing>
      </w:r>
    </w:p>
    <w:p w14:paraId="3E63E5FD" w14:textId="77777777" w:rsidR="001F7100" w:rsidRDefault="001F7100" w:rsidP="001F7100">
      <w:pPr>
        <w:spacing w:before="240"/>
        <w:rPr>
          <w:rFonts w:ascii="Trebuchet MS" w:hAnsi="Trebuchet MS"/>
        </w:rPr>
      </w:pPr>
      <w:r w:rsidRPr="00E455A5">
        <w:rPr>
          <w:rFonts w:ascii="Trebuchet MS" w:hAnsi="Trebuchet MS"/>
        </w:rPr>
        <w:t>Etapa vizează</w:t>
      </w:r>
      <w:r>
        <w:rPr>
          <w:rFonts w:ascii="Trebuchet MS" w:hAnsi="Trebuchet MS"/>
        </w:rPr>
        <w:t xml:space="preserve"> extragerea informațiilor relevante din cadrul datelor colectate prin intermediul Registrului solicitărilor de asistență de specialitate în vederea gestionării și actualizării materialelor suport și instrumentelor de lucru utilizate în cadrul procesului de analiză a posturilor, conform etapelor procedurii de elaborare și avizare a cadrelor de competențe specifice.</w:t>
      </w:r>
    </w:p>
    <w:p w14:paraId="197AE218" w14:textId="77777777" w:rsidR="00C06D8B" w:rsidRDefault="001F7100" w:rsidP="00C06D8B">
      <w:pPr>
        <w:spacing w:line="23" w:lineRule="atLeast"/>
        <w:rPr>
          <w:rFonts w:ascii="Trebuchet MS" w:eastAsia="Trebuchet MS" w:hAnsi="Trebuchet MS" w:cs="Arial"/>
          <w:szCs w:val="20"/>
        </w:rPr>
      </w:pPr>
      <w:r>
        <w:rPr>
          <w:rFonts w:ascii="Trebuchet MS" w:eastAsia="Trebuchet MS" w:hAnsi="Trebuchet MS" w:cs="Arial"/>
          <w:szCs w:val="20"/>
        </w:rPr>
        <w:t>În acest sens, u</w:t>
      </w:r>
      <w:r w:rsidR="00C06D8B">
        <w:rPr>
          <w:rFonts w:ascii="Trebuchet MS" w:eastAsia="Trebuchet MS" w:hAnsi="Trebuchet MS" w:cs="Arial"/>
          <w:szCs w:val="20"/>
        </w:rPr>
        <w:t>ltima</w:t>
      </w:r>
      <w:r w:rsidR="00C06D8B" w:rsidRPr="00CF566B">
        <w:rPr>
          <w:rFonts w:ascii="Trebuchet MS" w:eastAsia="Trebuchet MS" w:hAnsi="Trebuchet MS" w:cs="Arial"/>
          <w:szCs w:val="20"/>
        </w:rPr>
        <w:t xml:space="preserve"> etapă a procesului privind acordarea asistenței de specialitate presupune derularea următoarelor activități</w:t>
      </w:r>
      <w:r w:rsidR="000B0C39">
        <w:rPr>
          <w:rFonts w:ascii="Trebuchet MS" w:eastAsia="Trebuchet MS" w:hAnsi="Trebuchet MS" w:cs="Arial"/>
          <w:szCs w:val="20"/>
        </w:rPr>
        <w:t xml:space="preserve"> și următoarele responsabilități</w:t>
      </w:r>
      <w:r w:rsidR="00C06D8B" w:rsidRPr="00CF566B">
        <w:rPr>
          <w:rFonts w:ascii="Trebuchet MS" w:eastAsia="Trebuchet MS" w:hAnsi="Trebuchet MS" w:cs="Arial"/>
          <w:szCs w:val="20"/>
        </w:rPr>
        <w:t>:</w:t>
      </w:r>
    </w:p>
    <w:p w14:paraId="1A407BA0" w14:textId="77777777" w:rsidR="00EC42EA" w:rsidRPr="008E7267" w:rsidRDefault="00EC42EA" w:rsidP="008E7267">
      <w:pPr>
        <w:rPr>
          <w:rFonts w:ascii="Trebuchet MS" w:hAnsi="Trebuchet MS"/>
          <w:i/>
          <w:iCs/>
          <w:color w:val="4472C4" w:themeColor="accent1"/>
        </w:rPr>
      </w:pPr>
      <w:r w:rsidRPr="008E7267">
        <w:rPr>
          <w:rFonts w:ascii="Trebuchet MS" w:hAnsi="Trebuchet MS"/>
          <w:i/>
          <w:iCs/>
          <w:color w:val="4472C4" w:themeColor="accent1"/>
        </w:rPr>
        <w:t>Tabel</w:t>
      </w:r>
      <w:r w:rsidR="00490366" w:rsidRPr="008E7267">
        <w:rPr>
          <w:rFonts w:ascii="Trebuchet MS" w:hAnsi="Trebuchet MS"/>
          <w:i/>
          <w:iCs/>
          <w:color w:val="4472C4" w:themeColor="accent1"/>
        </w:rPr>
        <w:t>ul</w:t>
      </w:r>
      <w:r w:rsidRPr="008E7267">
        <w:rPr>
          <w:rFonts w:ascii="Trebuchet MS" w:hAnsi="Trebuchet MS"/>
          <w:i/>
          <w:iCs/>
          <w:color w:val="4472C4" w:themeColor="accent1"/>
        </w:rPr>
        <w:t xml:space="preserve"> nr. </w:t>
      </w:r>
      <w:r w:rsidR="0093563D" w:rsidRPr="008E7267">
        <w:rPr>
          <w:rFonts w:ascii="Trebuchet MS" w:hAnsi="Trebuchet MS"/>
          <w:i/>
          <w:iCs/>
          <w:color w:val="4472C4" w:themeColor="accent1"/>
        </w:rPr>
        <w:t>21</w:t>
      </w:r>
      <w:r w:rsidR="00490366" w:rsidRPr="008E7267">
        <w:rPr>
          <w:rFonts w:ascii="Trebuchet MS" w:hAnsi="Trebuchet MS"/>
          <w:i/>
          <w:iCs/>
          <w:color w:val="4472C4" w:themeColor="accent1"/>
        </w:rPr>
        <w:t xml:space="preserve">: </w:t>
      </w:r>
      <w:r w:rsidRPr="008E7267">
        <w:rPr>
          <w:rFonts w:ascii="Trebuchet MS" w:hAnsi="Trebuchet MS"/>
          <w:i/>
          <w:iCs/>
          <w:color w:val="4472C4" w:themeColor="accent1"/>
        </w:rPr>
        <w:t xml:space="preserve">Activități și responsabilități aferente </w:t>
      </w:r>
      <w:r w:rsidR="003B5074" w:rsidRPr="008E7267">
        <w:rPr>
          <w:rFonts w:ascii="Trebuchet MS" w:hAnsi="Trebuchet MS"/>
          <w:i/>
          <w:iCs/>
          <w:color w:val="4472C4" w:themeColor="accent1"/>
        </w:rPr>
        <w:t>etapei 3 - Gestionarea și actualizarea materialelor suport și instrumentelor de lucru</w:t>
      </w:r>
    </w:p>
    <w:tbl>
      <w:tblPr>
        <w:tblStyle w:val="PlainTable11"/>
        <w:tblW w:w="4988" w:type="pct"/>
        <w:tblLook w:val="0420" w:firstRow="1" w:lastRow="0" w:firstColumn="0" w:lastColumn="0" w:noHBand="0" w:noVBand="1"/>
      </w:tblPr>
      <w:tblGrid>
        <w:gridCol w:w="1573"/>
        <w:gridCol w:w="3200"/>
        <w:gridCol w:w="1205"/>
        <w:gridCol w:w="1065"/>
        <w:gridCol w:w="1010"/>
        <w:gridCol w:w="941"/>
      </w:tblGrid>
      <w:tr w:rsidR="00B519C6" w:rsidRPr="005035E7" w14:paraId="458E7747" w14:textId="77777777" w:rsidTr="00EC42EA">
        <w:trPr>
          <w:cnfStyle w:val="100000000000" w:firstRow="1" w:lastRow="0" w:firstColumn="0" w:lastColumn="0" w:oddVBand="0" w:evenVBand="0" w:oddHBand="0" w:evenHBand="0" w:firstRowFirstColumn="0" w:firstRowLastColumn="0" w:lastRowFirstColumn="0" w:lastRowLastColumn="0"/>
          <w:trHeight w:val="231"/>
          <w:tblHeader/>
        </w:trPr>
        <w:tc>
          <w:tcPr>
            <w:tcW w:w="875" w:type="pct"/>
            <w:shd w:val="clear" w:color="auto" w:fill="4472C4" w:themeFill="accent1"/>
            <w:vAlign w:val="center"/>
          </w:tcPr>
          <w:p w14:paraId="36D378D9" w14:textId="77777777" w:rsidR="00B519C6" w:rsidRPr="00724E57" w:rsidRDefault="00B519C6" w:rsidP="00B519C6">
            <w:pPr>
              <w:pStyle w:val="BodyTable"/>
              <w:spacing w:line="23" w:lineRule="atLeast"/>
              <w:rPr>
                <w:rFonts w:ascii="Trebuchet MS" w:hAnsi="Trebuchet MS"/>
                <w:b w:val="0"/>
                <w:color w:val="FFFFFF" w:themeColor="background1"/>
              </w:rPr>
            </w:pPr>
            <w:r>
              <w:rPr>
                <w:rFonts w:ascii="Trebuchet MS" w:hAnsi="Trebuchet MS"/>
                <w:color w:val="FFFFFF" w:themeColor="background1"/>
              </w:rPr>
              <w:t>Activitate</w:t>
            </w:r>
          </w:p>
        </w:tc>
        <w:tc>
          <w:tcPr>
            <w:tcW w:w="1779" w:type="pct"/>
            <w:shd w:val="clear" w:color="auto" w:fill="4472C4" w:themeFill="accent1"/>
            <w:vAlign w:val="center"/>
          </w:tcPr>
          <w:p w14:paraId="69D000DC"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Descriere</w:t>
            </w:r>
          </w:p>
        </w:tc>
        <w:tc>
          <w:tcPr>
            <w:tcW w:w="670" w:type="pct"/>
            <w:shd w:val="clear" w:color="auto" w:fill="4472C4" w:themeFill="accent1"/>
          </w:tcPr>
          <w:p w14:paraId="6BBDE491"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Responsabil</w:t>
            </w:r>
          </w:p>
        </w:tc>
        <w:tc>
          <w:tcPr>
            <w:tcW w:w="592" w:type="pct"/>
            <w:shd w:val="clear" w:color="auto" w:fill="4472C4" w:themeFill="accent1"/>
          </w:tcPr>
          <w:p w14:paraId="6EF6770C"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Aprobator</w:t>
            </w:r>
          </w:p>
        </w:tc>
        <w:tc>
          <w:tcPr>
            <w:tcW w:w="561" w:type="pct"/>
            <w:shd w:val="clear" w:color="auto" w:fill="4472C4" w:themeFill="accent1"/>
          </w:tcPr>
          <w:p w14:paraId="0042089D"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Consultat</w:t>
            </w:r>
          </w:p>
        </w:tc>
        <w:tc>
          <w:tcPr>
            <w:tcW w:w="523" w:type="pct"/>
            <w:shd w:val="clear" w:color="auto" w:fill="4472C4" w:themeFill="accent1"/>
          </w:tcPr>
          <w:p w14:paraId="00512F41" w14:textId="77777777" w:rsidR="00B519C6" w:rsidRPr="00724E57" w:rsidRDefault="00B519C6" w:rsidP="00B519C6">
            <w:pPr>
              <w:pStyle w:val="BodyTable"/>
              <w:spacing w:line="23" w:lineRule="atLeast"/>
              <w:jc w:val="both"/>
              <w:rPr>
                <w:rFonts w:ascii="Trebuchet MS" w:hAnsi="Trebuchet MS"/>
                <w:color w:val="FFFFFF" w:themeColor="background1"/>
              </w:rPr>
            </w:pPr>
            <w:r>
              <w:rPr>
                <w:rFonts w:ascii="Trebuchet MS" w:hAnsi="Trebuchet MS"/>
                <w:color w:val="FFFFFF" w:themeColor="background1"/>
              </w:rPr>
              <w:t>Informat</w:t>
            </w:r>
          </w:p>
        </w:tc>
      </w:tr>
      <w:tr w:rsidR="00E24C90" w:rsidRPr="005035E7" w14:paraId="6C05DDDE" w14:textId="77777777" w:rsidTr="00EC42EA">
        <w:trPr>
          <w:cnfStyle w:val="000000100000" w:firstRow="0" w:lastRow="0" w:firstColumn="0" w:lastColumn="0" w:oddVBand="0" w:evenVBand="0" w:oddHBand="1" w:evenHBand="0" w:firstRowFirstColumn="0" w:firstRowLastColumn="0" w:lastRowFirstColumn="0" w:lastRowLastColumn="0"/>
        </w:trPr>
        <w:tc>
          <w:tcPr>
            <w:tcW w:w="875" w:type="pct"/>
            <w:vMerge w:val="restart"/>
          </w:tcPr>
          <w:p w14:paraId="0582BC85" w14:textId="77777777" w:rsidR="00E24C90" w:rsidRPr="00724E57" w:rsidRDefault="00E24C90" w:rsidP="000032BC">
            <w:pPr>
              <w:pStyle w:val="BodyTable"/>
              <w:spacing w:before="120" w:after="120" w:line="23" w:lineRule="atLeast"/>
              <w:rPr>
                <w:rFonts w:ascii="Trebuchet MS" w:hAnsi="Trebuchet MS"/>
              </w:rPr>
            </w:pPr>
            <w:r>
              <w:rPr>
                <w:rFonts w:ascii="Trebuchet MS" w:hAnsi="Trebuchet MS"/>
              </w:rPr>
              <w:t>Analiza informațiilor colectate prin intermediul formularelor de feedback sau ca urmare a colectării feedback-ului ad-hoc</w:t>
            </w:r>
          </w:p>
        </w:tc>
        <w:tc>
          <w:tcPr>
            <w:tcW w:w="1779" w:type="pct"/>
          </w:tcPr>
          <w:p w14:paraId="0386F118" w14:textId="77777777" w:rsidR="00E24C90" w:rsidRDefault="005C5DB2" w:rsidP="00C06D8B">
            <w:pPr>
              <w:rPr>
                <w:rFonts w:ascii="Trebuchet MS" w:hAnsi="Trebuchet MS"/>
                <w:bCs/>
                <w:sz w:val="18"/>
              </w:rPr>
            </w:pPr>
            <w:r>
              <w:rPr>
                <w:rFonts w:ascii="Trebuchet MS" w:hAnsi="Trebuchet MS"/>
                <w:bCs/>
                <w:sz w:val="18"/>
              </w:rPr>
              <w:t>FP-ANFP</w:t>
            </w:r>
            <w:r w:rsidR="00E24C90">
              <w:rPr>
                <w:rFonts w:ascii="Trebuchet MS" w:hAnsi="Trebuchet MS"/>
                <w:bCs/>
                <w:sz w:val="18"/>
              </w:rPr>
              <w:t xml:space="preserve"> vor analiza, lunar, în cadrul unei ședințe interne, informațiile colectate prin intermediul formularelor de feedback și înregistrate în cadrul Registrului solicitărilor de asistență de specialitate cu scopul de a identifica următoarele:</w:t>
            </w:r>
          </w:p>
          <w:p w14:paraId="6ADBD0BA" w14:textId="77777777" w:rsidR="00E24C90" w:rsidRDefault="00E24C90" w:rsidP="005E3A2A">
            <w:pPr>
              <w:pStyle w:val="ListParagraph"/>
              <w:numPr>
                <w:ilvl w:val="0"/>
                <w:numId w:val="16"/>
              </w:numPr>
              <w:rPr>
                <w:rFonts w:ascii="Trebuchet MS" w:hAnsi="Trebuchet MS"/>
                <w:bCs/>
                <w:sz w:val="18"/>
              </w:rPr>
            </w:pPr>
            <w:r>
              <w:rPr>
                <w:rFonts w:ascii="Trebuchet MS" w:hAnsi="Trebuchet MS"/>
                <w:bCs/>
                <w:sz w:val="18"/>
              </w:rPr>
              <w:t>nevoi de ajustare a conținutului materialelor suport</w:t>
            </w:r>
          </w:p>
          <w:p w14:paraId="0DE35374" w14:textId="77777777" w:rsidR="00E24C90" w:rsidRDefault="00E24C90" w:rsidP="005E3A2A">
            <w:pPr>
              <w:pStyle w:val="ListParagraph"/>
              <w:numPr>
                <w:ilvl w:val="0"/>
                <w:numId w:val="16"/>
              </w:numPr>
              <w:rPr>
                <w:rFonts w:ascii="Trebuchet MS" w:hAnsi="Trebuchet MS"/>
                <w:bCs/>
                <w:sz w:val="18"/>
              </w:rPr>
            </w:pPr>
            <w:r>
              <w:rPr>
                <w:rFonts w:ascii="Trebuchet MS" w:hAnsi="Trebuchet MS"/>
                <w:bCs/>
                <w:sz w:val="18"/>
              </w:rPr>
              <w:t>nevoi de repoziționare a conținutului materialelor suport</w:t>
            </w:r>
          </w:p>
          <w:p w14:paraId="6505418F" w14:textId="77777777" w:rsidR="00E24C90" w:rsidRDefault="00E24C90" w:rsidP="005E3A2A">
            <w:pPr>
              <w:pStyle w:val="ListParagraph"/>
              <w:numPr>
                <w:ilvl w:val="0"/>
                <w:numId w:val="16"/>
              </w:numPr>
              <w:rPr>
                <w:rFonts w:ascii="Trebuchet MS" w:hAnsi="Trebuchet MS"/>
                <w:bCs/>
                <w:sz w:val="18"/>
              </w:rPr>
            </w:pPr>
            <w:r>
              <w:rPr>
                <w:rFonts w:ascii="Trebuchet MS" w:hAnsi="Trebuchet MS"/>
                <w:bCs/>
                <w:sz w:val="18"/>
              </w:rPr>
              <w:t xml:space="preserve">nevoi de actualizare a Bibliotecii de spețe prin adăugarea de categorii noi de spețe în cadrul acesteia  </w:t>
            </w:r>
          </w:p>
          <w:p w14:paraId="15B1028A" w14:textId="77777777" w:rsidR="00E24C90" w:rsidRPr="00E24C90" w:rsidRDefault="00E24C90" w:rsidP="00E24C90">
            <w:pPr>
              <w:pStyle w:val="ListParagraph"/>
              <w:numPr>
                <w:ilvl w:val="0"/>
                <w:numId w:val="16"/>
              </w:numPr>
              <w:rPr>
                <w:rFonts w:ascii="Trebuchet MS" w:hAnsi="Trebuchet MS"/>
                <w:bCs/>
                <w:sz w:val="18"/>
              </w:rPr>
            </w:pPr>
            <w:r>
              <w:rPr>
                <w:rFonts w:ascii="Trebuchet MS" w:hAnsi="Trebuchet MS"/>
                <w:bCs/>
                <w:sz w:val="18"/>
              </w:rPr>
              <w:t>oportunități de îmbunătățire a cadrului legal</w:t>
            </w:r>
          </w:p>
        </w:tc>
        <w:tc>
          <w:tcPr>
            <w:tcW w:w="670" w:type="pct"/>
            <w:vMerge w:val="restart"/>
          </w:tcPr>
          <w:p w14:paraId="42BB17B6" w14:textId="77777777" w:rsidR="00E24C90" w:rsidRPr="00724E57" w:rsidRDefault="005C5DB2"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FP-ANFP</w:t>
            </w:r>
          </w:p>
        </w:tc>
        <w:tc>
          <w:tcPr>
            <w:tcW w:w="592" w:type="pct"/>
          </w:tcPr>
          <w:p w14:paraId="1E898812" w14:textId="77777777" w:rsidR="00E24C90" w:rsidRPr="00724E57" w:rsidRDefault="00E24C90" w:rsidP="000032BC">
            <w:pPr>
              <w:pStyle w:val="BodyTable"/>
              <w:spacing w:before="120" w:after="120" w:line="23" w:lineRule="atLeast"/>
              <w:jc w:val="both"/>
              <w:rPr>
                <w:rFonts w:ascii="Trebuchet MS" w:eastAsia="Trebuchet MS" w:hAnsi="Trebuchet MS" w:cs="Arial"/>
                <w:sz w:val="16"/>
                <w:szCs w:val="16"/>
              </w:rPr>
            </w:pPr>
          </w:p>
        </w:tc>
        <w:tc>
          <w:tcPr>
            <w:tcW w:w="561" w:type="pct"/>
            <w:vMerge w:val="restart"/>
          </w:tcPr>
          <w:p w14:paraId="1D35E40C" w14:textId="77777777" w:rsidR="00E24C90" w:rsidRPr="00724E57" w:rsidRDefault="00E24C90"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D, DG</w:t>
            </w:r>
          </w:p>
        </w:tc>
        <w:tc>
          <w:tcPr>
            <w:tcW w:w="523" w:type="pct"/>
          </w:tcPr>
          <w:p w14:paraId="377A5B1B" w14:textId="77777777" w:rsidR="00E24C90" w:rsidRPr="00724E57" w:rsidRDefault="00E24C90" w:rsidP="000032BC">
            <w:pPr>
              <w:pStyle w:val="BodyTable"/>
              <w:spacing w:before="120" w:after="120" w:line="23" w:lineRule="atLeast"/>
              <w:jc w:val="both"/>
              <w:rPr>
                <w:rFonts w:ascii="Trebuchet MS" w:eastAsia="Trebuchet MS" w:hAnsi="Trebuchet MS" w:cs="Arial"/>
                <w:sz w:val="16"/>
                <w:szCs w:val="16"/>
              </w:rPr>
            </w:pPr>
          </w:p>
        </w:tc>
      </w:tr>
      <w:tr w:rsidR="00E24C90" w:rsidRPr="005035E7" w14:paraId="641BA636" w14:textId="77777777" w:rsidTr="00EC42EA">
        <w:tc>
          <w:tcPr>
            <w:tcW w:w="875" w:type="pct"/>
            <w:vMerge/>
          </w:tcPr>
          <w:p w14:paraId="381D7D4B" w14:textId="77777777" w:rsidR="00E24C90" w:rsidRDefault="00E24C90" w:rsidP="000032BC">
            <w:pPr>
              <w:pStyle w:val="BodyTable"/>
              <w:spacing w:before="120" w:after="120" w:line="23" w:lineRule="atLeast"/>
              <w:rPr>
                <w:rFonts w:ascii="Trebuchet MS" w:hAnsi="Trebuchet MS"/>
              </w:rPr>
            </w:pPr>
          </w:p>
        </w:tc>
        <w:tc>
          <w:tcPr>
            <w:tcW w:w="1779" w:type="pct"/>
          </w:tcPr>
          <w:p w14:paraId="5E5C7299" w14:textId="77777777" w:rsidR="00E24C90" w:rsidRDefault="00E24C90" w:rsidP="00C06D8B">
            <w:pPr>
              <w:rPr>
                <w:rFonts w:ascii="Trebuchet MS" w:hAnsi="Trebuchet MS"/>
                <w:bCs/>
                <w:sz w:val="18"/>
              </w:rPr>
            </w:pPr>
            <w:r>
              <w:rPr>
                <w:rFonts w:ascii="Trebuchet MS" w:hAnsi="Trebuchet MS"/>
                <w:bCs/>
                <w:sz w:val="18"/>
              </w:rPr>
              <w:t xml:space="preserve">Ulterior identificării oportunităților de actualizare, prin consultare cu Directorul DJRA si Directorul General al DGJ, FP vor analiza posibilitatea realizării modificărilor și implicațiile </w:t>
            </w:r>
            <w:r>
              <w:rPr>
                <w:rFonts w:ascii="Trebuchet MS" w:hAnsi="Trebuchet MS"/>
                <w:bCs/>
                <w:sz w:val="18"/>
              </w:rPr>
              <w:lastRenderedPageBreak/>
              <w:t>acestora, prin raportare la natura ajustărilor și termenele implicate.</w:t>
            </w:r>
          </w:p>
        </w:tc>
        <w:tc>
          <w:tcPr>
            <w:tcW w:w="670" w:type="pct"/>
            <w:vMerge/>
          </w:tcPr>
          <w:p w14:paraId="1BA534F2" w14:textId="77777777" w:rsidR="00E24C90" w:rsidRDefault="00E24C90" w:rsidP="000032BC">
            <w:pPr>
              <w:pStyle w:val="BodyTable"/>
              <w:spacing w:before="120" w:after="120" w:line="23" w:lineRule="atLeast"/>
              <w:jc w:val="both"/>
              <w:rPr>
                <w:rFonts w:ascii="Trebuchet MS" w:eastAsia="Trebuchet MS" w:hAnsi="Trebuchet MS" w:cs="Arial"/>
                <w:sz w:val="16"/>
                <w:szCs w:val="16"/>
              </w:rPr>
            </w:pPr>
          </w:p>
        </w:tc>
        <w:tc>
          <w:tcPr>
            <w:tcW w:w="592" w:type="pct"/>
          </w:tcPr>
          <w:p w14:paraId="2BECE7D4" w14:textId="77777777" w:rsidR="00E24C90" w:rsidRPr="00724E57" w:rsidRDefault="00E24C90" w:rsidP="000032BC">
            <w:pPr>
              <w:pStyle w:val="BodyTable"/>
              <w:spacing w:before="120" w:after="120" w:line="23" w:lineRule="atLeast"/>
              <w:jc w:val="both"/>
              <w:rPr>
                <w:rFonts w:ascii="Trebuchet MS" w:eastAsia="Trebuchet MS" w:hAnsi="Trebuchet MS" w:cs="Arial"/>
                <w:sz w:val="16"/>
                <w:szCs w:val="16"/>
              </w:rPr>
            </w:pPr>
          </w:p>
        </w:tc>
        <w:tc>
          <w:tcPr>
            <w:tcW w:w="561" w:type="pct"/>
            <w:vMerge/>
          </w:tcPr>
          <w:p w14:paraId="3A868788" w14:textId="77777777" w:rsidR="00E24C90" w:rsidRDefault="00E24C90" w:rsidP="000032BC">
            <w:pPr>
              <w:pStyle w:val="BodyTable"/>
              <w:spacing w:before="120" w:after="120" w:line="23" w:lineRule="atLeast"/>
              <w:jc w:val="both"/>
              <w:rPr>
                <w:rFonts w:ascii="Trebuchet MS" w:eastAsia="Trebuchet MS" w:hAnsi="Trebuchet MS" w:cs="Arial"/>
                <w:sz w:val="16"/>
                <w:szCs w:val="16"/>
              </w:rPr>
            </w:pPr>
          </w:p>
        </w:tc>
        <w:tc>
          <w:tcPr>
            <w:tcW w:w="523" w:type="pct"/>
          </w:tcPr>
          <w:p w14:paraId="560A4C3D" w14:textId="77777777" w:rsidR="00E24C90" w:rsidRPr="00724E57" w:rsidRDefault="00E24C90" w:rsidP="000032BC">
            <w:pPr>
              <w:pStyle w:val="BodyTable"/>
              <w:spacing w:before="120" w:after="120" w:line="23" w:lineRule="atLeast"/>
              <w:jc w:val="both"/>
              <w:rPr>
                <w:rFonts w:ascii="Trebuchet MS" w:eastAsia="Trebuchet MS" w:hAnsi="Trebuchet MS" w:cs="Arial"/>
                <w:sz w:val="16"/>
                <w:szCs w:val="16"/>
              </w:rPr>
            </w:pPr>
          </w:p>
        </w:tc>
      </w:tr>
      <w:tr w:rsidR="0099261C" w:rsidRPr="005035E7" w14:paraId="6306F9D0" w14:textId="77777777" w:rsidTr="00EC42EA">
        <w:trPr>
          <w:cnfStyle w:val="000000100000" w:firstRow="0" w:lastRow="0" w:firstColumn="0" w:lastColumn="0" w:oddVBand="0" w:evenVBand="0" w:oddHBand="1" w:evenHBand="0" w:firstRowFirstColumn="0" w:firstRowLastColumn="0" w:lastRowFirstColumn="0" w:lastRowLastColumn="0"/>
        </w:trPr>
        <w:tc>
          <w:tcPr>
            <w:tcW w:w="875" w:type="pct"/>
            <w:vMerge w:val="restart"/>
          </w:tcPr>
          <w:p w14:paraId="13C44E98" w14:textId="77777777" w:rsidR="0099261C" w:rsidRPr="00BC06C7" w:rsidRDefault="0099261C" w:rsidP="000032BC">
            <w:pPr>
              <w:pStyle w:val="BodyTable"/>
              <w:spacing w:before="120" w:after="120" w:line="23" w:lineRule="atLeast"/>
              <w:rPr>
                <w:rFonts w:ascii="Trebuchet MS" w:hAnsi="Trebuchet MS"/>
              </w:rPr>
            </w:pPr>
            <w:r>
              <w:rPr>
                <w:rFonts w:ascii="Trebuchet MS" w:hAnsi="Trebuchet MS"/>
              </w:rPr>
              <w:t>Realizarea activităților actualizare a materialelor suport</w:t>
            </w:r>
          </w:p>
        </w:tc>
        <w:tc>
          <w:tcPr>
            <w:tcW w:w="1779" w:type="pct"/>
          </w:tcPr>
          <w:p w14:paraId="6D07E30D" w14:textId="77777777" w:rsidR="0099261C" w:rsidRDefault="005C5DB2" w:rsidP="000032BC">
            <w:pPr>
              <w:rPr>
                <w:rFonts w:ascii="Trebuchet MS" w:hAnsi="Trebuchet MS"/>
                <w:bCs/>
                <w:sz w:val="18"/>
              </w:rPr>
            </w:pPr>
            <w:r>
              <w:rPr>
                <w:rFonts w:ascii="Trebuchet MS" w:hAnsi="Trebuchet MS"/>
                <w:bCs/>
                <w:sz w:val="18"/>
              </w:rPr>
              <w:t>Superiorul ierarhic</w:t>
            </w:r>
            <w:r w:rsidR="0099261C">
              <w:rPr>
                <w:rFonts w:ascii="Trebuchet MS" w:hAnsi="Trebuchet MS"/>
                <w:bCs/>
                <w:sz w:val="18"/>
              </w:rPr>
              <w:t xml:space="preserve"> va aloca activități de adresare a oportunităților de actualizare a materialelor suport </w:t>
            </w:r>
            <w:r w:rsidR="00840E76">
              <w:rPr>
                <w:rFonts w:ascii="Trebuchet MS" w:hAnsi="Trebuchet MS"/>
                <w:bCs/>
                <w:sz w:val="18"/>
              </w:rPr>
              <w:t>către FP-ANFP</w:t>
            </w:r>
            <w:r w:rsidR="0099261C">
              <w:rPr>
                <w:rFonts w:ascii="Trebuchet MS" w:hAnsi="Trebuchet MS"/>
                <w:bCs/>
                <w:sz w:val="18"/>
              </w:rPr>
              <w:t xml:space="preserve">, considerând analiza derulată în vederea identificării fezabilității acestora. </w:t>
            </w:r>
          </w:p>
        </w:tc>
        <w:tc>
          <w:tcPr>
            <w:tcW w:w="670" w:type="pct"/>
          </w:tcPr>
          <w:p w14:paraId="629E4EA6" w14:textId="77777777" w:rsidR="0099261C" w:rsidRDefault="0099261C"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D</w:t>
            </w:r>
          </w:p>
        </w:tc>
        <w:tc>
          <w:tcPr>
            <w:tcW w:w="592" w:type="pct"/>
          </w:tcPr>
          <w:p w14:paraId="6E3C29EB" w14:textId="77777777" w:rsidR="0099261C" w:rsidRPr="00724E57" w:rsidRDefault="0099261C" w:rsidP="000032BC">
            <w:pPr>
              <w:pStyle w:val="BodyTable"/>
              <w:spacing w:before="120" w:after="120" w:line="23" w:lineRule="atLeast"/>
              <w:jc w:val="both"/>
              <w:rPr>
                <w:rFonts w:ascii="Trebuchet MS" w:eastAsia="Trebuchet MS" w:hAnsi="Trebuchet MS" w:cs="Arial"/>
                <w:sz w:val="16"/>
                <w:szCs w:val="16"/>
              </w:rPr>
            </w:pPr>
          </w:p>
        </w:tc>
        <w:tc>
          <w:tcPr>
            <w:tcW w:w="561" w:type="pct"/>
          </w:tcPr>
          <w:p w14:paraId="152100A1" w14:textId="77777777" w:rsidR="0099261C" w:rsidRDefault="0099261C" w:rsidP="000032BC">
            <w:pPr>
              <w:pStyle w:val="BodyTable"/>
              <w:spacing w:before="120" w:after="120" w:line="23" w:lineRule="atLeast"/>
              <w:jc w:val="both"/>
              <w:rPr>
                <w:rFonts w:ascii="Trebuchet MS" w:eastAsia="Trebuchet MS" w:hAnsi="Trebuchet MS" w:cs="Arial"/>
                <w:sz w:val="16"/>
                <w:szCs w:val="16"/>
              </w:rPr>
            </w:pPr>
          </w:p>
        </w:tc>
        <w:tc>
          <w:tcPr>
            <w:tcW w:w="523" w:type="pct"/>
          </w:tcPr>
          <w:p w14:paraId="2E21D577" w14:textId="77777777" w:rsidR="0099261C" w:rsidRPr="00724E57" w:rsidRDefault="005C5DB2"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FP-ANFP</w:t>
            </w:r>
          </w:p>
        </w:tc>
      </w:tr>
      <w:tr w:rsidR="0099261C" w:rsidRPr="005035E7" w14:paraId="7D4A6EB8" w14:textId="77777777" w:rsidTr="00EC42EA">
        <w:tc>
          <w:tcPr>
            <w:tcW w:w="875" w:type="pct"/>
            <w:vMerge/>
          </w:tcPr>
          <w:p w14:paraId="1DAA9AA0" w14:textId="77777777" w:rsidR="0099261C" w:rsidRDefault="0099261C" w:rsidP="000032BC">
            <w:pPr>
              <w:pStyle w:val="BodyTable"/>
              <w:spacing w:before="120" w:after="120" w:line="23" w:lineRule="atLeast"/>
              <w:rPr>
                <w:rFonts w:ascii="Trebuchet MS" w:hAnsi="Trebuchet MS"/>
              </w:rPr>
            </w:pPr>
          </w:p>
        </w:tc>
        <w:tc>
          <w:tcPr>
            <w:tcW w:w="1779" w:type="pct"/>
          </w:tcPr>
          <w:p w14:paraId="34FA9B7B" w14:textId="77777777" w:rsidR="0099261C" w:rsidRDefault="0099261C" w:rsidP="000032BC">
            <w:pPr>
              <w:rPr>
                <w:rFonts w:ascii="Trebuchet MS" w:hAnsi="Trebuchet MS"/>
                <w:bCs/>
                <w:sz w:val="18"/>
              </w:rPr>
            </w:pPr>
            <w:r>
              <w:rPr>
                <w:rFonts w:ascii="Trebuchet MS" w:hAnsi="Trebuchet MS"/>
                <w:bCs/>
                <w:sz w:val="18"/>
              </w:rPr>
              <w:t>FP ajustează/ completează conținutul materialelor suport în acord cu atribuțiile acestuia și nivelul de responsabilitate deținut.</w:t>
            </w:r>
          </w:p>
        </w:tc>
        <w:tc>
          <w:tcPr>
            <w:tcW w:w="670" w:type="pct"/>
          </w:tcPr>
          <w:p w14:paraId="0D2B8FBC" w14:textId="77777777" w:rsidR="0099261C" w:rsidRDefault="00840E76"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FP-ANFP</w:t>
            </w:r>
          </w:p>
        </w:tc>
        <w:tc>
          <w:tcPr>
            <w:tcW w:w="592" w:type="pct"/>
          </w:tcPr>
          <w:p w14:paraId="5B35CECD" w14:textId="77777777" w:rsidR="0099261C" w:rsidRPr="00724E57" w:rsidRDefault="0099261C" w:rsidP="000032BC">
            <w:pPr>
              <w:pStyle w:val="BodyTable"/>
              <w:spacing w:before="120" w:after="120" w:line="23" w:lineRule="atLeast"/>
              <w:jc w:val="both"/>
              <w:rPr>
                <w:rFonts w:ascii="Trebuchet MS" w:eastAsia="Trebuchet MS" w:hAnsi="Trebuchet MS" w:cs="Arial"/>
                <w:sz w:val="16"/>
                <w:szCs w:val="16"/>
              </w:rPr>
            </w:pPr>
          </w:p>
        </w:tc>
        <w:tc>
          <w:tcPr>
            <w:tcW w:w="561" w:type="pct"/>
          </w:tcPr>
          <w:p w14:paraId="3A4B6E75" w14:textId="77777777" w:rsidR="0099261C" w:rsidRDefault="0099261C" w:rsidP="000032BC">
            <w:pPr>
              <w:pStyle w:val="BodyTable"/>
              <w:spacing w:before="120" w:after="120" w:line="23" w:lineRule="atLeast"/>
              <w:jc w:val="both"/>
              <w:rPr>
                <w:rFonts w:ascii="Trebuchet MS" w:eastAsia="Trebuchet MS" w:hAnsi="Trebuchet MS" w:cs="Arial"/>
                <w:sz w:val="16"/>
                <w:szCs w:val="16"/>
              </w:rPr>
            </w:pPr>
          </w:p>
        </w:tc>
        <w:tc>
          <w:tcPr>
            <w:tcW w:w="523" w:type="pct"/>
          </w:tcPr>
          <w:p w14:paraId="7AD94C20" w14:textId="77777777" w:rsidR="0099261C" w:rsidRDefault="00053D2E" w:rsidP="000032BC">
            <w:pPr>
              <w:pStyle w:val="BodyTable"/>
              <w:spacing w:before="120" w:after="120" w:line="23" w:lineRule="atLeast"/>
              <w:jc w:val="both"/>
              <w:rPr>
                <w:rFonts w:ascii="Trebuchet MS" w:eastAsia="Trebuchet MS" w:hAnsi="Trebuchet MS" w:cs="Arial"/>
                <w:sz w:val="16"/>
                <w:szCs w:val="16"/>
              </w:rPr>
            </w:pPr>
            <w:r>
              <w:rPr>
                <w:rFonts w:ascii="Trebuchet MS" w:eastAsia="Trebuchet MS" w:hAnsi="Trebuchet MS" w:cs="Arial"/>
                <w:sz w:val="16"/>
                <w:szCs w:val="16"/>
              </w:rPr>
              <w:t>D</w:t>
            </w:r>
          </w:p>
        </w:tc>
      </w:tr>
    </w:tbl>
    <w:p w14:paraId="2B8675DE" w14:textId="77777777" w:rsidR="001F7100" w:rsidRDefault="00C06D8B" w:rsidP="001F7100">
      <w:pPr>
        <w:spacing w:before="240"/>
        <w:rPr>
          <w:rFonts w:ascii="Trebuchet MS" w:hAnsi="Trebuchet MS"/>
        </w:rPr>
      </w:pPr>
      <w:r>
        <w:rPr>
          <w:rFonts w:ascii="Trebuchet MS" w:hAnsi="Trebuchet MS"/>
        </w:rPr>
        <w:t xml:space="preserve">În gestionarea activităților aferente Etapei 3 vor fi utilizate </w:t>
      </w:r>
      <w:r w:rsidR="001F7100">
        <w:rPr>
          <w:rFonts w:ascii="Trebuchet MS" w:hAnsi="Trebuchet MS"/>
        </w:rPr>
        <w:t xml:space="preserve">informațiile extrase din cadrul formularelor de feedback completate de către reprezentanții CRU din cadrul autorităților și instituțiilor publice care au beneficiat de asistență de specialitate din partea ANFP și centralizate în cadrul instrumentului de lucru </w:t>
      </w:r>
      <w:r w:rsidR="001F7100" w:rsidRPr="001F7100">
        <w:rPr>
          <w:rFonts w:ascii="Trebuchet MS" w:hAnsi="Trebuchet MS"/>
          <w:i/>
          <w:iCs/>
        </w:rPr>
        <w:t>Registrul solicitărilor de asistență de specialitate</w:t>
      </w:r>
      <w:r w:rsidR="001F7100">
        <w:rPr>
          <w:rFonts w:ascii="Trebuchet MS" w:hAnsi="Trebuchet MS"/>
        </w:rPr>
        <w:t xml:space="preserve">. </w:t>
      </w:r>
    </w:p>
    <w:p w14:paraId="60648436" w14:textId="77777777" w:rsidR="00692A34" w:rsidRPr="005035E7" w:rsidRDefault="00692A34" w:rsidP="0042545A">
      <w:pPr>
        <w:spacing w:before="0" w:after="0" w:line="40" w:lineRule="atLeast"/>
        <w:rPr>
          <w:rFonts w:ascii="Trebuchet MS" w:eastAsia="Times New Roman" w:hAnsi="Trebuchet MS" w:cs="Arial"/>
          <w:color w:val="000000"/>
          <w:szCs w:val="20"/>
        </w:rPr>
        <w:sectPr w:rsidR="00692A34" w:rsidRPr="005035E7" w:rsidSect="00D143DD">
          <w:pgSz w:w="11906" w:h="16838" w:code="9"/>
          <w:pgMar w:top="1694" w:right="1440" w:bottom="1440" w:left="1440" w:header="720" w:footer="720" w:gutter="0"/>
          <w:cols w:space="720"/>
          <w:titlePg/>
          <w:docGrid w:linePitch="360"/>
        </w:sectPr>
      </w:pPr>
    </w:p>
    <w:p w14:paraId="0B30FF29" w14:textId="77777777" w:rsidR="00945220" w:rsidRPr="005035E7" w:rsidRDefault="003D4EEE" w:rsidP="00D725B2">
      <w:pPr>
        <w:pStyle w:val="Heading1"/>
        <w:spacing w:line="23" w:lineRule="atLeast"/>
        <w:rPr>
          <w:rFonts w:ascii="Trebuchet MS" w:hAnsi="Trebuchet MS"/>
        </w:rPr>
      </w:pPr>
      <w:bookmarkStart w:id="132" w:name="_Toc159326872"/>
      <w:bookmarkStart w:id="133" w:name="_Toc159434987"/>
      <w:bookmarkStart w:id="134" w:name="_Toc160122814"/>
      <w:bookmarkStart w:id="135" w:name="_Toc164418362"/>
      <w:r w:rsidRPr="005035E7">
        <w:rPr>
          <w:rFonts w:ascii="Trebuchet MS" w:hAnsi="Trebuchet MS"/>
        </w:rPr>
        <w:lastRenderedPageBreak/>
        <w:t>Anexe</w:t>
      </w:r>
      <w:bookmarkEnd w:id="132"/>
      <w:bookmarkEnd w:id="133"/>
      <w:bookmarkEnd w:id="134"/>
      <w:bookmarkEnd w:id="135"/>
    </w:p>
    <w:p w14:paraId="71B97ED0" w14:textId="77777777" w:rsidR="00D4379A" w:rsidRPr="005035E7" w:rsidRDefault="00B430E5" w:rsidP="00D725B2">
      <w:pPr>
        <w:pStyle w:val="Anexa"/>
        <w:spacing w:line="23" w:lineRule="atLeast"/>
        <w:rPr>
          <w:rFonts w:ascii="Trebuchet MS" w:hAnsi="Trebuchet MS"/>
        </w:rPr>
      </w:pPr>
      <w:bookmarkStart w:id="136" w:name="_Toc159326873"/>
      <w:bookmarkStart w:id="137" w:name="_Toc159434988"/>
      <w:bookmarkStart w:id="138" w:name="_Toc160122815"/>
      <w:bookmarkStart w:id="139" w:name="_Toc164418363"/>
      <w:r w:rsidRPr="005035E7">
        <w:rPr>
          <w:rFonts w:ascii="Trebuchet MS" w:hAnsi="Trebuchet MS"/>
        </w:rPr>
        <w:t xml:space="preserve">Lista </w:t>
      </w:r>
      <w:r w:rsidR="007F60E7" w:rsidRPr="005035E7">
        <w:rPr>
          <w:rFonts w:ascii="Trebuchet MS" w:hAnsi="Trebuchet MS"/>
        </w:rPr>
        <w:t>documentelor</w:t>
      </w:r>
      <w:r w:rsidRPr="005035E7">
        <w:rPr>
          <w:rFonts w:ascii="Trebuchet MS" w:hAnsi="Trebuchet MS"/>
        </w:rPr>
        <w:t xml:space="preserve"> consultate</w:t>
      </w:r>
      <w:bookmarkEnd w:id="136"/>
      <w:bookmarkEnd w:id="137"/>
      <w:bookmarkEnd w:id="138"/>
      <w:bookmarkEnd w:id="139"/>
    </w:p>
    <w:p w14:paraId="7442F73B" w14:textId="77777777" w:rsidR="00C86819" w:rsidRPr="008E7267" w:rsidRDefault="00C86819" w:rsidP="008E7267">
      <w:pPr>
        <w:rPr>
          <w:rFonts w:ascii="Trebuchet MS" w:hAnsi="Trebuchet MS"/>
          <w:i/>
          <w:iCs/>
          <w:color w:val="4472C4" w:themeColor="accent1"/>
        </w:rPr>
      </w:pPr>
      <w:r w:rsidRPr="008E7267">
        <w:rPr>
          <w:rFonts w:ascii="Trebuchet MS" w:hAnsi="Trebuchet MS"/>
          <w:i/>
          <w:iCs/>
          <w:color w:val="4472C4" w:themeColor="accent1"/>
        </w:rPr>
        <w:t>Tabel</w:t>
      </w:r>
      <w:r w:rsidR="00FB2AE5" w:rsidRPr="008E7267">
        <w:rPr>
          <w:rFonts w:ascii="Trebuchet MS" w:hAnsi="Trebuchet MS"/>
          <w:i/>
          <w:iCs/>
          <w:color w:val="4472C4" w:themeColor="accent1"/>
        </w:rPr>
        <w:t>ul nr.</w:t>
      </w:r>
      <w:r w:rsidRPr="008E7267">
        <w:rPr>
          <w:rFonts w:ascii="Trebuchet MS" w:hAnsi="Trebuchet MS"/>
          <w:i/>
          <w:iCs/>
          <w:color w:val="4472C4" w:themeColor="accent1"/>
        </w:rPr>
        <w:t xml:space="preserve"> </w:t>
      </w:r>
      <w:r w:rsidR="0093563D" w:rsidRPr="008E7267">
        <w:rPr>
          <w:rFonts w:ascii="Trebuchet MS" w:hAnsi="Trebuchet MS"/>
          <w:i/>
          <w:iCs/>
          <w:color w:val="4472C4" w:themeColor="accent1"/>
        </w:rPr>
        <w:t>22</w:t>
      </w:r>
      <w:r w:rsidR="00FB2AE5" w:rsidRPr="008E7267">
        <w:rPr>
          <w:rFonts w:ascii="Trebuchet MS" w:hAnsi="Trebuchet MS"/>
          <w:i/>
          <w:iCs/>
          <w:color w:val="4472C4" w:themeColor="accent1"/>
        </w:rPr>
        <w:t xml:space="preserve">: </w:t>
      </w:r>
      <w:r w:rsidRPr="008E7267">
        <w:rPr>
          <w:rFonts w:ascii="Trebuchet MS" w:hAnsi="Trebuchet MS"/>
          <w:i/>
          <w:iCs/>
          <w:color w:val="4472C4" w:themeColor="accent1"/>
        </w:rPr>
        <w:t>Documentele consultate în vederea derulării cercetării documentare</w:t>
      </w:r>
      <w:r w:rsidR="00024BFA" w:rsidRPr="008E7267">
        <w:rPr>
          <w:rFonts w:ascii="Trebuchet MS" w:hAnsi="Trebuchet MS"/>
          <w:i/>
          <w:iCs/>
          <w:color w:val="4472C4" w:themeColor="accent1"/>
        </w:rPr>
        <w:t xml:space="preserve"> și a analizei de birou</w:t>
      </w:r>
    </w:p>
    <w:tbl>
      <w:tblPr>
        <w:tblStyle w:val="PlainTable11"/>
        <w:tblpPr w:leftFromText="180" w:rightFromText="180" w:vertAnchor="text" w:tblpY="1"/>
        <w:tblOverlap w:val="never"/>
        <w:tblW w:w="5000" w:type="pct"/>
        <w:tblLook w:val="0420" w:firstRow="1" w:lastRow="0" w:firstColumn="0" w:lastColumn="0" w:noHBand="0" w:noVBand="1"/>
      </w:tblPr>
      <w:tblGrid>
        <w:gridCol w:w="2086"/>
        <w:gridCol w:w="2412"/>
        <w:gridCol w:w="9810"/>
      </w:tblGrid>
      <w:tr w:rsidR="00C86819" w:rsidRPr="005035E7" w14:paraId="46E55F8A" w14:textId="77777777" w:rsidTr="00C37338">
        <w:trPr>
          <w:cnfStyle w:val="100000000000" w:firstRow="1" w:lastRow="0" w:firstColumn="0" w:lastColumn="0" w:oddVBand="0" w:evenVBand="0" w:oddHBand="0" w:evenHBand="0" w:firstRowFirstColumn="0" w:firstRowLastColumn="0" w:lastRowFirstColumn="0" w:lastRowLastColumn="0"/>
          <w:trHeight w:val="456"/>
          <w:tblHeader/>
        </w:trPr>
        <w:tc>
          <w:tcPr>
            <w:tcW w:w="729" w:type="pct"/>
            <w:shd w:val="clear" w:color="auto" w:fill="4472C4" w:themeFill="accent1"/>
            <w:vAlign w:val="center"/>
          </w:tcPr>
          <w:p w14:paraId="4813946F" w14:textId="77777777" w:rsidR="00C86819" w:rsidRPr="005035E7" w:rsidRDefault="00C86819" w:rsidP="00D725B2">
            <w:pPr>
              <w:pStyle w:val="BodyTable"/>
              <w:spacing w:line="23" w:lineRule="atLeast"/>
              <w:rPr>
                <w:rFonts w:ascii="Trebuchet MS" w:hAnsi="Trebuchet MS"/>
                <w:color w:val="FFFFFF" w:themeColor="background1"/>
              </w:rPr>
            </w:pPr>
            <w:r w:rsidRPr="005035E7">
              <w:rPr>
                <w:rFonts w:ascii="Trebuchet MS" w:hAnsi="Trebuchet MS"/>
                <w:color w:val="FFFFFF" w:themeColor="background1"/>
              </w:rPr>
              <w:t>Tip document</w:t>
            </w:r>
          </w:p>
        </w:tc>
        <w:tc>
          <w:tcPr>
            <w:tcW w:w="843" w:type="pct"/>
            <w:shd w:val="clear" w:color="auto" w:fill="4472C4" w:themeFill="accent1"/>
            <w:vAlign w:val="center"/>
          </w:tcPr>
          <w:p w14:paraId="323245DC" w14:textId="77777777" w:rsidR="00C86819" w:rsidRPr="005035E7" w:rsidRDefault="00C86819" w:rsidP="00D725B2">
            <w:pPr>
              <w:pStyle w:val="BodyTable"/>
              <w:spacing w:line="23" w:lineRule="atLeast"/>
              <w:rPr>
                <w:rFonts w:ascii="Trebuchet MS" w:hAnsi="Trebuchet MS"/>
                <w:b w:val="0"/>
                <w:color w:val="FFFFFF" w:themeColor="background1"/>
              </w:rPr>
            </w:pPr>
            <w:r w:rsidRPr="005035E7">
              <w:rPr>
                <w:rFonts w:ascii="Trebuchet MS" w:hAnsi="Trebuchet MS"/>
                <w:color w:val="FFFFFF" w:themeColor="background1"/>
              </w:rPr>
              <w:t>Denumire document</w:t>
            </w:r>
          </w:p>
        </w:tc>
        <w:tc>
          <w:tcPr>
            <w:tcW w:w="3428" w:type="pct"/>
            <w:shd w:val="clear" w:color="auto" w:fill="4472C4" w:themeFill="accent1"/>
            <w:vAlign w:val="center"/>
          </w:tcPr>
          <w:p w14:paraId="4DAED31A" w14:textId="77777777" w:rsidR="00C86819" w:rsidRPr="005035E7" w:rsidRDefault="00C86819" w:rsidP="00D725B2">
            <w:pPr>
              <w:pStyle w:val="BodyTable"/>
              <w:spacing w:line="23" w:lineRule="atLeast"/>
              <w:jc w:val="both"/>
              <w:rPr>
                <w:rFonts w:ascii="Trebuchet MS" w:hAnsi="Trebuchet MS"/>
                <w:color w:val="FFFFFF" w:themeColor="background1"/>
                <w:szCs w:val="18"/>
              </w:rPr>
            </w:pPr>
            <w:r w:rsidRPr="005035E7">
              <w:rPr>
                <w:rFonts w:ascii="Trebuchet MS" w:hAnsi="Trebuchet MS"/>
                <w:color w:val="FFFFFF" w:themeColor="background1"/>
                <w:szCs w:val="18"/>
              </w:rPr>
              <w:t>Elemente vizate</w:t>
            </w:r>
          </w:p>
        </w:tc>
      </w:tr>
      <w:tr w:rsidR="00C86819" w:rsidRPr="005035E7" w14:paraId="36FDE9C9" w14:textId="77777777" w:rsidTr="00C37338">
        <w:trPr>
          <w:cnfStyle w:val="000000100000" w:firstRow="0" w:lastRow="0" w:firstColumn="0" w:lastColumn="0" w:oddVBand="0" w:evenVBand="0" w:oddHBand="1" w:evenHBand="0" w:firstRowFirstColumn="0" w:firstRowLastColumn="0" w:lastRowFirstColumn="0" w:lastRowLastColumn="0"/>
        </w:trPr>
        <w:tc>
          <w:tcPr>
            <w:tcW w:w="729" w:type="pct"/>
            <w:vMerge w:val="restart"/>
            <w:shd w:val="clear" w:color="auto" w:fill="auto"/>
            <w:vAlign w:val="center"/>
          </w:tcPr>
          <w:p w14:paraId="688F1BD4" w14:textId="77777777" w:rsidR="00C86819" w:rsidRPr="005035E7" w:rsidRDefault="00C86819" w:rsidP="00D725B2">
            <w:pPr>
              <w:pStyle w:val="BodyTable"/>
              <w:spacing w:line="23" w:lineRule="atLeast"/>
              <w:rPr>
                <w:rFonts w:ascii="Trebuchet MS" w:hAnsi="Trebuchet MS"/>
              </w:rPr>
            </w:pPr>
            <w:r w:rsidRPr="005035E7">
              <w:rPr>
                <w:rFonts w:ascii="Trebuchet MS" w:hAnsi="Trebuchet MS"/>
              </w:rPr>
              <w:t>Act normativ, legislație primară</w:t>
            </w:r>
          </w:p>
          <w:p w14:paraId="552B8708" w14:textId="77777777" w:rsidR="00C86819" w:rsidRPr="005035E7" w:rsidRDefault="00C86819" w:rsidP="00D725B2">
            <w:pPr>
              <w:pStyle w:val="BodyTable"/>
              <w:spacing w:line="23" w:lineRule="atLeast"/>
              <w:rPr>
                <w:rFonts w:ascii="Trebuchet MS" w:hAnsi="Trebuchet MS"/>
              </w:rPr>
            </w:pPr>
          </w:p>
        </w:tc>
        <w:tc>
          <w:tcPr>
            <w:tcW w:w="843" w:type="pct"/>
            <w:vMerge w:val="restart"/>
            <w:shd w:val="clear" w:color="auto" w:fill="auto"/>
            <w:vAlign w:val="center"/>
          </w:tcPr>
          <w:p w14:paraId="01E810C8" w14:textId="77777777" w:rsidR="00C86819" w:rsidRPr="005035E7" w:rsidRDefault="003B5074" w:rsidP="00D725B2">
            <w:pPr>
              <w:pStyle w:val="BodyTable"/>
              <w:spacing w:line="23" w:lineRule="atLeast"/>
              <w:rPr>
                <w:rFonts w:ascii="Trebuchet MS" w:hAnsi="Trebuchet MS"/>
              </w:rPr>
            </w:pPr>
            <w:r>
              <w:rPr>
                <w:rFonts w:ascii="Trebuchet MS" w:hAnsi="Trebuchet MS"/>
              </w:rPr>
              <w:t>OUG</w:t>
            </w:r>
            <w:r w:rsidR="00C86819" w:rsidRPr="005035E7">
              <w:rPr>
                <w:rFonts w:ascii="Trebuchet MS" w:hAnsi="Trebuchet MS"/>
              </w:rPr>
              <w:t xml:space="preserve"> nr. 57/2019, cu modificările și completările ulterioare </w:t>
            </w:r>
          </w:p>
        </w:tc>
        <w:tc>
          <w:tcPr>
            <w:tcW w:w="3428" w:type="pct"/>
            <w:shd w:val="clear" w:color="auto" w:fill="auto"/>
          </w:tcPr>
          <w:p w14:paraId="3ED87816" w14:textId="77777777" w:rsidR="00652AD6" w:rsidRPr="00652AD6" w:rsidRDefault="00C86819" w:rsidP="00652AD6">
            <w:pPr>
              <w:pStyle w:val="BodyTable"/>
              <w:spacing w:before="40" w:after="40" w:line="23" w:lineRule="atLeast"/>
              <w:jc w:val="both"/>
              <w:rPr>
                <w:rFonts w:ascii="Trebuchet MS" w:hAnsi="Trebuchet MS" w:cstheme="minorHAnsi"/>
                <w:szCs w:val="18"/>
              </w:rPr>
            </w:pPr>
            <w:r w:rsidRPr="005035E7">
              <w:rPr>
                <w:rFonts w:ascii="Trebuchet MS" w:hAnsi="Trebuchet MS" w:cstheme="minorHAnsi"/>
                <w:szCs w:val="18"/>
              </w:rPr>
              <w:t>Partea VI, Titlul II:  Statutul funcționarilor publici și, în mod special:</w:t>
            </w:r>
          </w:p>
          <w:p w14:paraId="1183BD03" w14:textId="77777777" w:rsidR="00C86819"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5035E7">
              <w:rPr>
                <w:rFonts w:ascii="Trebuchet MS" w:hAnsi="Trebuchet MS"/>
                <w:szCs w:val="18"/>
              </w:rPr>
              <w:t xml:space="preserve">art. </w:t>
            </w:r>
            <w:r w:rsidR="00C86819" w:rsidRPr="005035E7">
              <w:rPr>
                <w:rFonts w:ascii="Trebuchet MS" w:hAnsi="Trebuchet MS"/>
                <w:szCs w:val="18"/>
              </w:rPr>
              <w:t xml:space="preserve">400 - 401, referitor la Agenția Națională a Funcționarilor Publici și atribuțiile acesteia; atribuția stabilită la art. 401 alin. (1) lit. m) este detaliată în </w:t>
            </w:r>
            <w:r w:rsidR="00F643E4" w:rsidRPr="005035E7">
              <w:rPr>
                <w:rFonts w:ascii="Trebuchet MS" w:hAnsi="Trebuchet MS"/>
                <w:szCs w:val="18"/>
              </w:rPr>
              <w:t>a</w:t>
            </w:r>
            <w:r w:rsidR="00C86819" w:rsidRPr="005035E7">
              <w:rPr>
                <w:rFonts w:ascii="Trebuchet MS" w:hAnsi="Trebuchet MS"/>
                <w:szCs w:val="18"/>
              </w:rPr>
              <w:t>nexa nr. 8 la actul normativ sus menționat</w:t>
            </w:r>
          </w:p>
          <w:p w14:paraId="05F6DE7B" w14:textId="77777777" w:rsidR="00635841" w:rsidRPr="005035E7" w:rsidRDefault="00635841" w:rsidP="00B03672">
            <w:pPr>
              <w:pStyle w:val="BodyTable"/>
              <w:numPr>
                <w:ilvl w:val="0"/>
                <w:numId w:val="10"/>
              </w:numPr>
              <w:spacing w:before="40" w:after="40" w:line="23" w:lineRule="atLeast"/>
              <w:ind w:left="144" w:hanging="144"/>
              <w:jc w:val="both"/>
              <w:rPr>
                <w:rFonts w:ascii="Trebuchet MS" w:hAnsi="Trebuchet MS"/>
                <w:szCs w:val="18"/>
              </w:rPr>
            </w:pPr>
            <w:r>
              <w:rPr>
                <w:rFonts w:ascii="Trebuchet MS" w:hAnsi="Trebuchet MS"/>
                <w:szCs w:val="18"/>
              </w:rPr>
              <w:t>art. 404, referitor la gestiunea resurselor umane de către autoritățile și instituțiile publice</w:t>
            </w:r>
          </w:p>
          <w:p w14:paraId="6AC1C59C" w14:textId="77777777" w:rsidR="00C86819" w:rsidRPr="005035E7"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5035E7">
              <w:rPr>
                <w:rFonts w:ascii="Trebuchet MS" w:hAnsi="Trebuchet MS"/>
                <w:szCs w:val="18"/>
              </w:rPr>
              <w:t xml:space="preserve">art. </w:t>
            </w:r>
            <w:r w:rsidR="00C86819" w:rsidRPr="005035E7">
              <w:rPr>
                <w:rFonts w:ascii="Trebuchet MS" w:hAnsi="Trebuchet MS"/>
                <w:szCs w:val="18"/>
              </w:rPr>
              <w:t>465, referitor la condițiile de ocupare a unei funcții publice</w:t>
            </w:r>
          </w:p>
          <w:p w14:paraId="26C6E2F7" w14:textId="77777777" w:rsidR="00C86819" w:rsidRPr="005035E7"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5035E7">
              <w:rPr>
                <w:rFonts w:ascii="Trebuchet MS" w:hAnsi="Trebuchet MS"/>
                <w:szCs w:val="18"/>
              </w:rPr>
              <w:t xml:space="preserve">art. </w:t>
            </w:r>
            <w:r w:rsidR="00C86819" w:rsidRPr="005035E7">
              <w:rPr>
                <w:rFonts w:ascii="Trebuchet MS" w:hAnsi="Trebuchet MS"/>
                <w:szCs w:val="18"/>
              </w:rPr>
              <w:t>467, referitor la concursul pentru ocuparea funcțiilor publice prevăzute la art. 385 alin. (1) și (2), cu excepția celor care beneficiază de statute speciale în condițiile legii</w:t>
            </w:r>
          </w:p>
        </w:tc>
      </w:tr>
      <w:tr w:rsidR="00C86819" w:rsidRPr="005035E7" w14:paraId="63B6B915" w14:textId="77777777" w:rsidTr="00C37338">
        <w:tc>
          <w:tcPr>
            <w:tcW w:w="729" w:type="pct"/>
            <w:vMerge/>
            <w:shd w:val="clear" w:color="auto" w:fill="auto"/>
            <w:vAlign w:val="center"/>
          </w:tcPr>
          <w:p w14:paraId="45FE8582" w14:textId="77777777" w:rsidR="00C86819" w:rsidRPr="005035E7" w:rsidRDefault="00C86819" w:rsidP="00D725B2">
            <w:pPr>
              <w:pStyle w:val="BodyTable"/>
              <w:spacing w:line="23" w:lineRule="atLeast"/>
              <w:rPr>
                <w:rFonts w:ascii="Trebuchet MS" w:hAnsi="Trebuchet MS"/>
              </w:rPr>
            </w:pPr>
          </w:p>
        </w:tc>
        <w:tc>
          <w:tcPr>
            <w:tcW w:w="843" w:type="pct"/>
            <w:vMerge/>
            <w:shd w:val="clear" w:color="auto" w:fill="auto"/>
            <w:vAlign w:val="center"/>
          </w:tcPr>
          <w:p w14:paraId="50549CA0" w14:textId="77777777" w:rsidR="00C86819" w:rsidRPr="005035E7" w:rsidRDefault="00C86819" w:rsidP="00D725B2">
            <w:pPr>
              <w:pStyle w:val="BodyTable"/>
              <w:spacing w:line="23" w:lineRule="atLeast"/>
              <w:rPr>
                <w:rFonts w:ascii="Trebuchet MS" w:hAnsi="Trebuchet MS"/>
              </w:rPr>
            </w:pPr>
          </w:p>
        </w:tc>
        <w:tc>
          <w:tcPr>
            <w:tcW w:w="3428" w:type="pct"/>
            <w:shd w:val="clear" w:color="auto" w:fill="auto"/>
          </w:tcPr>
          <w:p w14:paraId="59097C24" w14:textId="77777777" w:rsidR="00C86819" w:rsidRPr="005035E7" w:rsidRDefault="00C86819" w:rsidP="00D725B2">
            <w:pPr>
              <w:pStyle w:val="BodyTable"/>
              <w:spacing w:before="40" w:after="40" w:line="23" w:lineRule="atLeast"/>
              <w:jc w:val="both"/>
              <w:rPr>
                <w:rFonts w:ascii="Trebuchet MS" w:hAnsi="Trebuchet MS" w:cstheme="minorHAnsi"/>
                <w:szCs w:val="18"/>
              </w:rPr>
            </w:pPr>
            <w:r w:rsidRPr="005035E7">
              <w:rPr>
                <w:rFonts w:ascii="Trebuchet MS" w:hAnsi="Trebuchet MS" w:cstheme="minorHAnsi"/>
                <w:szCs w:val="18"/>
              </w:rPr>
              <w:t xml:space="preserve">Modificările aduse Ordonanței de urgență a Guvernului nr. 57/2019 prin </w:t>
            </w:r>
            <w:r w:rsidR="003B5074">
              <w:rPr>
                <w:rFonts w:ascii="Trebuchet MS" w:hAnsi="Trebuchet MS"/>
                <w:szCs w:val="18"/>
              </w:rPr>
              <w:t xml:space="preserve">OUG </w:t>
            </w:r>
            <w:r w:rsidRPr="005035E7">
              <w:rPr>
                <w:rFonts w:ascii="Trebuchet MS" w:hAnsi="Trebuchet MS"/>
                <w:szCs w:val="18"/>
              </w:rPr>
              <w:t>nr. 191/2022</w:t>
            </w:r>
            <w:r w:rsidRPr="005035E7">
              <w:rPr>
                <w:rFonts w:ascii="Trebuchet MS" w:hAnsi="Trebuchet MS" w:cstheme="minorHAnsi"/>
                <w:szCs w:val="18"/>
              </w:rPr>
              <w:t>, incluse în cadrul articolelor:</w:t>
            </w:r>
          </w:p>
          <w:p w14:paraId="5BEC5EFF" w14:textId="77777777" w:rsidR="00C86819" w:rsidRPr="005035E7"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5035E7">
              <w:rPr>
                <w:rFonts w:ascii="Trebuchet MS" w:hAnsi="Trebuchet MS"/>
                <w:szCs w:val="18"/>
              </w:rPr>
              <w:t xml:space="preserve">art. </w:t>
            </w:r>
            <w:r w:rsidR="00C86819" w:rsidRPr="005035E7">
              <w:rPr>
                <w:rFonts w:ascii="Trebuchet MS" w:hAnsi="Trebuchet MS"/>
                <w:szCs w:val="18"/>
              </w:rPr>
              <w:t>401, respectiv introducerea clarificării la lit. m¹) cu privire la atribuția Agenției Naționale a Funcționarilor Publici de avizare a cadrelor de competențe specifice, elaborate de autoritățile și instituțiile publice, pentru funcțiile publice prevăzute la art. 385, cu excepția celor care beneficiază de statute speciale, în condițiile legii;</w:t>
            </w:r>
          </w:p>
          <w:p w14:paraId="16054863" w14:textId="77777777" w:rsidR="00C86819" w:rsidRPr="005035E7" w:rsidRDefault="00C86819" w:rsidP="00D725B2">
            <w:pPr>
              <w:pStyle w:val="BodyTable"/>
              <w:spacing w:before="40" w:after="40" w:line="23" w:lineRule="atLeast"/>
              <w:jc w:val="both"/>
              <w:rPr>
                <w:rFonts w:ascii="Trebuchet MS" w:hAnsi="Trebuchet MS" w:cstheme="minorHAnsi"/>
                <w:szCs w:val="18"/>
              </w:rPr>
            </w:pPr>
            <w:r w:rsidRPr="005035E7">
              <w:rPr>
                <w:rFonts w:ascii="Trebuchet MS" w:hAnsi="Trebuchet MS" w:cstheme="minorHAnsi"/>
                <w:szCs w:val="18"/>
              </w:rPr>
              <w:t>Prevederile legale referitoare la organizarea concursului național care impun actualizarea și dezvoltarea Metodologiei de analiză a posturilor deja elaborată</w:t>
            </w:r>
          </w:p>
        </w:tc>
      </w:tr>
      <w:tr w:rsidR="007B1F6D" w:rsidRPr="005035E7" w14:paraId="2C985276" w14:textId="77777777" w:rsidTr="00C37338">
        <w:trPr>
          <w:cnfStyle w:val="000000100000" w:firstRow="0" w:lastRow="0" w:firstColumn="0" w:lastColumn="0" w:oddVBand="0" w:evenVBand="0" w:oddHBand="1" w:evenHBand="0" w:firstRowFirstColumn="0" w:firstRowLastColumn="0" w:lastRowFirstColumn="0" w:lastRowLastColumn="0"/>
        </w:trPr>
        <w:tc>
          <w:tcPr>
            <w:tcW w:w="729" w:type="pct"/>
            <w:vMerge/>
            <w:shd w:val="clear" w:color="auto" w:fill="auto"/>
            <w:vAlign w:val="center"/>
          </w:tcPr>
          <w:p w14:paraId="73E74087" w14:textId="77777777" w:rsidR="007B1F6D" w:rsidRPr="005035E7" w:rsidRDefault="007B1F6D" w:rsidP="007B1F6D">
            <w:pPr>
              <w:pStyle w:val="BodyTable"/>
              <w:spacing w:line="23" w:lineRule="atLeast"/>
              <w:rPr>
                <w:rFonts w:ascii="Trebuchet MS" w:hAnsi="Trebuchet MS"/>
              </w:rPr>
            </w:pPr>
          </w:p>
        </w:tc>
        <w:tc>
          <w:tcPr>
            <w:tcW w:w="843" w:type="pct"/>
            <w:shd w:val="clear" w:color="auto" w:fill="auto"/>
            <w:vAlign w:val="center"/>
          </w:tcPr>
          <w:p w14:paraId="09A37C73" w14:textId="77777777" w:rsidR="007B1F6D" w:rsidRPr="005035E7" w:rsidRDefault="007B1F6D" w:rsidP="007B1F6D">
            <w:pPr>
              <w:pStyle w:val="BodyTable"/>
              <w:spacing w:line="23" w:lineRule="atLeast"/>
              <w:rPr>
                <w:rFonts w:ascii="Trebuchet MS" w:hAnsi="Trebuchet MS"/>
              </w:rPr>
            </w:pPr>
            <w:r w:rsidRPr="005035E7">
              <w:rPr>
                <w:rFonts w:ascii="Trebuchet MS" w:hAnsi="Trebuchet MS"/>
              </w:rPr>
              <w:t xml:space="preserve">Anexa nr. 8 la </w:t>
            </w:r>
            <w:r w:rsidR="00EB3E2A">
              <w:rPr>
                <w:rFonts w:ascii="Trebuchet MS" w:hAnsi="Trebuchet MS"/>
              </w:rPr>
              <w:t>OUG</w:t>
            </w:r>
            <w:r w:rsidRPr="005035E7">
              <w:rPr>
                <w:rFonts w:ascii="Trebuchet MS" w:hAnsi="Trebuchet MS"/>
              </w:rPr>
              <w:t xml:space="preserve"> nr. 57/2019, cu modificările și completările ulterioare</w:t>
            </w:r>
          </w:p>
        </w:tc>
        <w:tc>
          <w:tcPr>
            <w:tcW w:w="3428" w:type="pct"/>
            <w:shd w:val="clear" w:color="auto" w:fill="auto"/>
          </w:tcPr>
          <w:p w14:paraId="5FE9EF90" w14:textId="77777777" w:rsidR="007B1F6D" w:rsidRPr="005035E7" w:rsidRDefault="007B1F6D" w:rsidP="007B1F6D">
            <w:pPr>
              <w:pStyle w:val="BodyTable"/>
              <w:spacing w:before="40" w:after="40" w:line="23" w:lineRule="atLeast"/>
              <w:jc w:val="both"/>
              <w:rPr>
                <w:rFonts w:ascii="Trebuchet MS" w:hAnsi="Trebuchet MS"/>
                <w:szCs w:val="18"/>
              </w:rPr>
            </w:pPr>
            <w:r w:rsidRPr="00FD3476">
              <w:rPr>
                <w:rFonts w:ascii="Trebuchet MS" w:hAnsi="Trebuchet MS"/>
                <w:szCs w:val="18"/>
              </w:rPr>
              <w:t xml:space="preserve">Anexa nr. 8 din Ordonanța de </w:t>
            </w:r>
            <w:r>
              <w:rPr>
                <w:rFonts w:ascii="Trebuchet MS" w:hAnsi="Trebuchet MS"/>
                <w:szCs w:val="18"/>
              </w:rPr>
              <w:t>u</w:t>
            </w:r>
            <w:r w:rsidRPr="00FD3476">
              <w:rPr>
                <w:rFonts w:ascii="Trebuchet MS" w:hAnsi="Trebuchet MS"/>
                <w:szCs w:val="18"/>
              </w:rPr>
              <w:t>rgență nr. 57/2019,</w:t>
            </w:r>
            <w:r>
              <w:rPr>
                <w:rFonts w:ascii="Trebuchet MS" w:hAnsi="Trebuchet MS"/>
                <w:szCs w:val="18"/>
              </w:rPr>
              <w:t xml:space="preserve"> </w:t>
            </w:r>
            <w:r w:rsidRPr="00FD3476">
              <w:rPr>
                <w:rFonts w:ascii="Trebuchet MS" w:hAnsi="Trebuchet MS"/>
                <w:szCs w:val="18"/>
              </w:rPr>
              <w:t>cu modificările și completările ulterioare - NORME privind cadrele de competențe generale și specific</w:t>
            </w:r>
            <w:r>
              <w:rPr>
                <w:rFonts w:ascii="Trebuchet MS" w:hAnsi="Trebuchet MS"/>
                <w:szCs w:val="18"/>
              </w:rPr>
              <w:t>e</w:t>
            </w:r>
            <w:r w:rsidRPr="00FD3476">
              <w:rPr>
                <w:rFonts w:ascii="Trebuchet MS" w:hAnsi="Trebuchet MS"/>
                <w:szCs w:val="18"/>
              </w:rPr>
              <w:t>, publicat</w:t>
            </w:r>
            <w:r>
              <w:rPr>
                <w:rFonts w:ascii="Trebuchet MS" w:hAnsi="Trebuchet MS"/>
                <w:szCs w:val="18"/>
              </w:rPr>
              <w:t>ă</w:t>
            </w:r>
            <w:r w:rsidRPr="00FD3476">
              <w:rPr>
                <w:rFonts w:ascii="Trebuchet MS" w:hAnsi="Trebuchet MS"/>
                <w:szCs w:val="18"/>
              </w:rPr>
              <w:t xml:space="preserve"> în Monitorul Oficial cu numărul 1280 din data de 30 decembrie 2022</w:t>
            </w:r>
          </w:p>
        </w:tc>
      </w:tr>
      <w:tr w:rsidR="00C86819" w:rsidRPr="005035E7" w14:paraId="389D78BC" w14:textId="77777777" w:rsidTr="00C37338">
        <w:tc>
          <w:tcPr>
            <w:tcW w:w="729" w:type="pct"/>
            <w:shd w:val="clear" w:color="auto" w:fill="auto"/>
            <w:vAlign w:val="center"/>
          </w:tcPr>
          <w:p w14:paraId="6AA048F7" w14:textId="77777777" w:rsidR="00C86819" w:rsidRPr="005035E7" w:rsidRDefault="00C86819" w:rsidP="00D725B2">
            <w:pPr>
              <w:pStyle w:val="BodyTable"/>
              <w:spacing w:line="23" w:lineRule="atLeast"/>
              <w:rPr>
                <w:rFonts w:ascii="Trebuchet MS" w:hAnsi="Trebuchet MS"/>
              </w:rPr>
            </w:pPr>
            <w:r w:rsidRPr="005035E7">
              <w:rPr>
                <w:rFonts w:ascii="Trebuchet MS" w:hAnsi="Trebuchet MS"/>
              </w:rPr>
              <w:t xml:space="preserve">Documente elaborate de către ANFP, conform art. 24 din Anexa nr. 8 la OUG </w:t>
            </w:r>
            <w:r w:rsidR="00840050" w:rsidRPr="00EB3E2A">
              <w:rPr>
                <w:rFonts w:ascii="Trebuchet MS" w:hAnsi="Trebuchet MS"/>
              </w:rPr>
              <w:t>nr.</w:t>
            </w:r>
            <w:r w:rsidR="00840050" w:rsidRPr="00ED2ADC">
              <w:rPr>
                <w:rFonts w:ascii="Trebuchet MS" w:hAnsi="Trebuchet MS"/>
                <w:color w:val="ED0000"/>
              </w:rPr>
              <w:t xml:space="preserve"> </w:t>
            </w:r>
            <w:r w:rsidRPr="005035E7">
              <w:rPr>
                <w:rFonts w:ascii="Trebuchet MS" w:hAnsi="Trebuchet MS"/>
              </w:rPr>
              <w:t>57/2019, cu modificările și completările ulterioare</w:t>
            </w:r>
          </w:p>
        </w:tc>
        <w:tc>
          <w:tcPr>
            <w:tcW w:w="843" w:type="pct"/>
            <w:shd w:val="clear" w:color="auto" w:fill="auto"/>
            <w:vAlign w:val="center"/>
          </w:tcPr>
          <w:p w14:paraId="221C0C3E" w14:textId="77777777" w:rsidR="00C86819" w:rsidRPr="005035E7" w:rsidRDefault="00C86819" w:rsidP="00D725B2">
            <w:pPr>
              <w:pStyle w:val="BodyTable"/>
              <w:spacing w:line="23" w:lineRule="atLeast"/>
              <w:rPr>
                <w:rFonts w:ascii="Trebuchet MS" w:hAnsi="Trebuchet MS"/>
              </w:rPr>
            </w:pPr>
            <w:r w:rsidRPr="005035E7">
              <w:rPr>
                <w:rFonts w:ascii="Trebuchet MS" w:hAnsi="Trebuchet MS" w:cstheme="minorHAnsi"/>
                <w:szCs w:val="20"/>
              </w:rPr>
              <w:t>Metodologia de analiză a posturilor</w:t>
            </w:r>
          </w:p>
        </w:tc>
        <w:tc>
          <w:tcPr>
            <w:tcW w:w="3428" w:type="pct"/>
            <w:shd w:val="clear" w:color="auto" w:fill="auto"/>
          </w:tcPr>
          <w:p w14:paraId="290E5834" w14:textId="77777777" w:rsidR="00C86819" w:rsidRPr="005035E7"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5035E7">
              <w:rPr>
                <w:rFonts w:ascii="Trebuchet MS" w:hAnsi="Trebuchet MS"/>
                <w:szCs w:val="18"/>
              </w:rPr>
              <w:t>Metodologia de analiză a posturilor elaborată de către reprezentanții Agenției Naționale a Funcționarilor Publici în cadrul etapei I, respectiv în vederea desfășurării proiectului-pilot al concursului de ocupare funcțiilor publice vacante pentru funcțiile publice din categoria înalților funcționari publici și funcțiile publice de execuție generale, grad profesional debutant, cu excepția celor care beneficiază de statute speciale în condițiile legii</w:t>
            </w:r>
          </w:p>
          <w:p w14:paraId="265A86C7" w14:textId="77777777" w:rsidR="00C86819" w:rsidRPr="005035E7"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5035E7">
              <w:rPr>
                <w:rFonts w:ascii="Trebuchet MS" w:hAnsi="Trebuchet MS"/>
                <w:szCs w:val="18"/>
              </w:rPr>
              <w:t xml:space="preserve">Metodologia de analiză a posturilor elaborată de către reprezentanții Agenției Naționale a Funcționarilor Publici în cadrul etapei II, respectiv în vederea desfășurării concursului pentru ocuparea unei funcții publice, reglementat prin art. 467 din </w:t>
            </w:r>
            <w:r w:rsidR="00EB3E2A">
              <w:rPr>
                <w:rFonts w:ascii="Trebuchet MS" w:hAnsi="Trebuchet MS"/>
                <w:szCs w:val="18"/>
              </w:rPr>
              <w:t>OUG</w:t>
            </w:r>
            <w:r w:rsidRPr="005035E7">
              <w:rPr>
                <w:rFonts w:ascii="Trebuchet MS" w:hAnsi="Trebuchet MS"/>
                <w:szCs w:val="18"/>
              </w:rPr>
              <w:t xml:space="preserve"> nr. 57/2019, cu modificările și completările ulterioare</w:t>
            </w:r>
          </w:p>
          <w:p w14:paraId="01ED7FE3" w14:textId="77777777" w:rsidR="00C86819"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5035E7">
              <w:rPr>
                <w:rFonts w:ascii="Trebuchet MS" w:hAnsi="Trebuchet MS"/>
                <w:szCs w:val="18"/>
              </w:rPr>
              <w:t xml:space="preserve">Materialul denumit „Instrucțiuni pentru completarea formularelor din metodologia de analiză a posturilor pentru funcțiile publice stabilite în autorități și instituții publice centrale, teritoriale și locale”,  realizat de către reprezentanții ANFP în vederea acordării asistenței de specialitate </w:t>
            </w:r>
          </w:p>
          <w:p w14:paraId="79F1497F" w14:textId="70B92D7A" w:rsidR="00141F4B" w:rsidRPr="005035E7" w:rsidRDefault="00141F4B" w:rsidP="00B03672">
            <w:pPr>
              <w:pStyle w:val="BodyTable"/>
              <w:numPr>
                <w:ilvl w:val="0"/>
                <w:numId w:val="10"/>
              </w:numPr>
              <w:spacing w:before="40" w:after="40" w:line="23" w:lineRule="atLeast"/>
              <w:ind w:left="144" w:hanging="144"/>
              <w:jc w:val="both"/>
              <w:rPr>
                <w:rFonts w:ascii="Trebuchet MS" w:hAnsi="Trebuchet MS"/>
                <w:szCs w:val="18"/>
              </w:rPr>
            </w:pPr>
            <w:r>
              <w:rPr>
                <w:rFonts w:ascii="Trebuchet MS" w:hAnsi="Trebuchet MS"/>
                <w:szCs w:val="18"/>
              </w:rPr>
              <w:t>Metodologia-cadru de analiză a posturilor aprobată prin OPANFP 332/2024 și anexele acesteia</w:t>
            </w:r>
          </w:p>
        </w:tc>
      </w:tr>
      <w:tr w:rsidR="00C86819" w:rsidRPr="005035E7" w14:paraId="78D635BC" w14:textId="77777777" w:rsidTr="00C37338">
        <w:trPr>
          <w:cnfStyle w:val="000000100000" w:firstRow="0" w:lastRow="0" w:firstColumn="0" w:lastColumn="0" w:oddVBand="0" w:evenVBand="0" w:oddHBand="1" w:evenHBand="0" w:firstRowFirstColumn="0" w:firstRowLastColumn="0" w:lastRowFirstColumn="0" w:lastRowLastColumn="0"/>
        </w:trPr>
        <w:tc>
          <w:tcPr>
            <w:tcW w:w="729" w:type="pct"/>
            <w:vMerge w:val="restart"/>
            <w:shd w:val="clear" w:color="auto" w:fill="auto"/>
            <w:vAlign w:val="center"/>
          </w:tcPr>
          <w:p w14:paraId="0C2D97D8" w14:textId="77777777" w:rsidR="00C86819" w:rsidRPr="005035E7" w:rsidRDefault="00C86819" w:rsidP="00D725B2">
            <w:pPr>
              <w:pStyle w:val="BodyTable"/>
              <w:spacing w:line="23" w:lineRule="atLeast"/>
              <w:rPr>
                <w:rFonts w:ascii="Trebuchet MS" w:hAnsi="Trebuchet MS"/>
              </w:rPr>
            </w:pPr>
            <w:r w:rsidRPr="005035E7">
              <w:rPr>
                <w:rFonts w:ascii="Trebuchet MS" w:hAnsi="Trebuchet MS"/>
              </w:rPr>
              <w:t xml:space="preserve">Documente elaborate de către alți Prestatori </w:t>
            </w:r>
            <w:r w:rsidRPr="005035E7">
              <w:rPr>
                <w:rFonts w:ascii="Trebuchet MS" w:hAnsi="Trebuchet MS"/>
              </w:rPr>
              <w:lastRenderedPageBreak/>
              <w:t xml:space="preserve">de servicii în cadrul contractelor privind realizarea serviciilor de consultanță contractate de către ANFP sau în cadrul cărora ANFP a avut calitatea de partener instituțional </w:t>
            </w:r>
          </w:p>
        </w:tc>
        <w:tc>
          <w:tcPr>
            <w:tcW w:w="843" w:type="pct"/>
            <w:shd w:val="clear" w:color="auto" w:fill="auto"/>
            <w:vAlign w:val="center"/>
          </w:tcPr>
          <w:p w14:paraId="4C270140" w14:textId="77777777" w:rsidR="00C86819" w:rsidRPr="005035E7" w:rsidRDefault="00C86819" w:rsidP="00D725B2">
            <w:pPr>
              <w:pStyle w:val="BodyTable"/>
              <w:spacing w:line="23" w:lineRule="atLeast"/>
              <w:rPr>
                <w:rFonts w:ascii="Trebuchet MS" w:hAnsi="Trebuchet MS"/>
              </w:rPr>
            </w:pPr>
            <w:r w:rsidRPr="005035E7">
              <w:rPr>
                <w:rFonts w:ascii="Trebuchet MS" w:hAnsi="Trebuchet MS"/>
              </w:rPr>
              <w:lastRenderedPageBreak/>
              <w:t>Raportul</w:t>
            </w:r>
          </w:p>
          <w:p w14:paraId="0F67CE8B" w14:textId="77777777" w:rsidR="00C86819" w:rsidRPr="005035E7" w:rsidRDefault="00C86819" w:rsidP="00D725B2">
            <w:pPr>
              <w:pStyle w:val="BodyTable"/>
              <w:spacing w:line="23" w:lineRule="atLeast"/>
              <w:rPr>
                <w:rFonts w:ascii="Trebuchet MS" w:hAnsi="Trebuchet MS"/>
              </w:rPr>
            </w:pPr>
            <w:r w:rsidRPr="005035E7">
              <w:rPr>
                <w:rFonts w:ascii="Trebuchet MS" w:hAnsi="Trebuchet MS"/>
              </w:rPr>
              <w:lastRenderedPageBreak/>
              <w:t>pentru realizarea serviciilor de</w:t>
            </w:r>
          </w:p>
          <w:p w14:paraId="1C6B5941" w14:textId="77777777" w:rsidR="00C86819" w:rsidRPr="005035E7" w:rsidRDefault="00C86819" w:rsidP="00D725B2">
            <w:pPr>
              <w:pStyle w:val="BodyTable"/>
              <w:spacing w:line="23" w:lineRule="atLeast"/>
              <w:rPr>
                <w:rFonts w:ascii="Trebuchet MS" w:hAnsi="Trebuchet MS"/>
              </w:rPr>
            </w:pPr>
            <w:r w:rsidRPr="005035E7">
              <w:rPr>
                <w:rFonts w:ascii="Trebuchet MS" w:hAnsi="Trebuchet MS"/>
              </w:rPr>
              <w:t>consultanță în vederea elaborării unei</w:t>
            </w:r>
          </w:p>
          <w:p w14:paraId="5D4BD346" w14:textId="77777777" w:rsidR="00C86819" w:rsidRPr="005035E7" w:rsidRDefault="00C86819" w:rsidP="00D725B2">
            <w:pPr>
              <w:pStyle w:val="BodyTable"/>
              <w:spacing w:line="23" w:lineRule="atLeast"/>
              <w:rPr>
                <w:rFonts w:ascii="Trebuchet MS" w:hAnsi="Trebuchet MS"/>
              </w:rPr>
            </w:pPr>
            <w:r w:rsidRPr="005035E7">
              <w:rPr>
                <w:rFonts w:ascii="Trebuchet MS" w:hAnsi="Trebuchet MS"/>
              </w:rPr>
              <w:t>analize ex-post a concursului național</w:t>
            </w:r>
          </w:p>
          <w:p w14:paraId="40F51B44" w14:textId="77777777" w:rsidR="00C86819" w:rsidRPr="005035E7" w:rsidRDefault="00C86819" w:rsidP="00D725B2">
            <w:pPr>
              <w:pStyle w:val="BodyTable"/>
              <w:spacing w:line="23" w:lineRule="atLeast"/>
              <w:rPr>
                <w:rFonts w:ascii="Trebuchet MS" w:hAnsi="Trebuchet MS"/>
              </w:rPr>
            </w:pPr>
            <w:r w:rsidRPr="005035E7">
              <w:rPr>
                <w:rFonts w:ascii="Trebuchet MS" w:hAnsi="Trebuchet MS"/>
              </w:rPr>
              <w:t>(pilot)</w:t>
            </w:r>
          </w:p>
        </w:tc>
        <w:tc>
          <w:tcPr>
            <w:tcW w:w="3428" w:type="pct"/>
            <w:shd w:val="clear" w:color="auto" w:fill="auto"/>
          </w:tcPr>
          <w:p w14:paraId="1623DCB1" w14:textId="77777777" w:rsidR="00C86819" w:rsidRPr="005035E7" w:rsidRDefault="00C86819" w:rsidP="00D725B2">
            <w:pPr>
              <w:pStyle w:val="BodyTable"/>
              <w:spacing w:before="40" w:after="40" w:line="23" w:lineRule="atLeast"/>
              <w:jc w:val="both"/>
              <w:rPr>
                <w:rFonts w:ascii="Trebuchet MS" w:hAnsi="Trebuchet MS"/>
                <w:szCs w:val="18"/>
              </w:rPr>
            </w:pPr>
            <w:r w:rsidRPr="005035E7">
              <w:rPr>
                <w:rFonts w:ascii="Trebuchet MS" w:hAnsi="Trebuchet MS" w:cstheme="minorHAnsi"/>
                <w:szCs w:val="18"/>
              </w:rPr>
              <w:lastRenderedPageBreak/>
              <w:t xml:space="preserve">Rezultatele/ concluziile analizei ex-post realizată ca urmare a desfășurării proiectului-pilot pentru ocuparea funcțiilor publice vacante prevăzut la art. 619 din </w:t>
            </w:r>
            <w:r w:rsidR="00EB3E2A">
              <w:rPr>
                <w:rFonts w:ascii="Trebuchet MS" w:hAnsi="Trebuchet MS" w:cstheme="minorHAnsi"/>
                <w:szCs w:val="18"/>
              </w:rPr>
              <w:t>OUG</w:t>
            </w:r>
            <w:r w:rsidRPr="005035E7">
              <w:rPr>
                <w:rFonts w:ascii="Trebuchet MS" w:hAnsi="Trebuchet MS" w:cstheme="minorHAnsi"/>
                <w:szCs w:val="18"/>
              </w:rPr>
              <w:t xml:space="preserve"> nr. 57/2019, cu modificările și completările ulterioare; în mod special, </w:t>
            </w:r>
            <w:r w:rsidRPr="005035E7">
              <w:rPr>
                <w:rFonts w:ascii="Trebuchet MS" w:hAnsi="Trebuchet MS" w:cstheme="minorHAnsi"/>
                <w:szCs w:val="18"/>
              </w:rPr>
              <w:lastRenderedPageBreak/>
              <w:t>elementele relevante identificate cu privire la principalele probleme și dificultăți evidențiate în ceea ce privește realizarea analizei posturilor la nivelul autorităților și instituțiilor publice în vederea previzionării necesarului de posturi și pentru identificarea și avizarea competențelor specifice.</w:t>
            </w:r>
          </w:p>
        </w:tc>
      </w:tr>
      <w:tr w:rsidR="00C86819" w:rsidRPr="005035E7" w14:paraId="76142A88" w14:textId="77777777" w:rsidTr="00C37338">
        <w:tc>
          <w:tcPr>
            <w:tcW w:w="729" w:type="pct"/>
            <w:vMerge/>
            <w:shd w:val="clear" w:color="auto" w:fill="auto"/>
            <w:vAlign w:val="center"/>
          </w:tcPr>
          <w:p w14:paraId="4CD8596B" w14:textId="77777777" w:rsidR="00C86819" w:rsidRPr="005035E7" w:rsidRDefault="00C86819" w:rsidP="00D725B2">
            <w:pPr>
              <w:pStyle w:val="BodyTable"/>
              <w:spacing w:line="23" w:lineRule="atLeast"/>
              <w:rPr>
                <w:rFonts w:ascii="Trebuchet MS" w:hAnsi="Trebuchet MS"/>
              </w:rPr>
            </w:pPr>
          </w:p>
        </w:tc>
        <w:tc>
          <w:tcPr>
            <w:tcW w:w="843" w:type="pct"/>
            <w:shd w:val="clear" w:color="auto" w:fill="auto"/>
            <w:vAlign w:val="center"/>
          </w:tcPr>
          <w:p w14:paraId="22EB3BE8" w14:textId="77777777" w:rsidR="00C86819" w:rsidRPr="005035E7" w:rsidRDefault="00C86819" w:rsidP="00D725B2">
            <w:pPr>
              <w:pStyle w:val="BodyTable"/>
              <w:spacing w:line="23" w:lineRule="atLeast"/>
              <w:rPr>
                <w:rFonts w:ascii="Trebuchet MS" w:hAnsi="Trebuchet MS"/>
              </w:rPr>
            </w:pPr>
            <w:r w:rsidRPr="005035E7">
              <w:rPr>
                <w:rFonts w:ascii="Trebuchet MS" w:hAnsi="Trebuchet MS"/>
              </w:rPr>
              <w:t>Livrabilele elaborate de către Banca Mondială în cadrul Acordului pentru servicii de asistență tehnică pentru</w:t>
            </w:r>
          </w:p>
          <w:p w14:paraId="35660B8C" w14:textId="77777777" w:rsidR="00C86819" w:rsidRPr="005035E7" w:rsidRDefault="00C86819" w:rsidP="00D725B2">
            <w:pPr>
              <w:pStyle w:val="BodyTable"/>
              <w:spacing w:line="23" w:lineRule="atLeast"/>
              <w:rPr>
                <w:rFonts w:ascii="Trebuchet MS" w:hAnsi="Trebuchet MS"/>
              </w:rPr>
            </w:pPr>
            <w:r w:rsidRPr="005035E7">
              <w:rPr>
                <w:rFonts w:ascii="Trebuchet MS" w:hAnsi="Trebuchet MS"/>
              </w:rPr>
              <w:t>Dezvoltarea unui sistem unitar pentru managementul resurselor umane în cadrul administrației publice (SIPOCA 136)</w:t>
            </w:r>
          </w:p>
        </w:tc>
        <w:tc>
          <w:tcPr>
            <w:tcW w:w="3428" w:type="pct"/>
            <w:shd w:val="clear" w:color="auto" w:fill="auto"/>
          </w:tcPr>
          <w:p w14:paraId="26D5D2A7" w14:textId="77777777" w:rsidR="00C86819" w:rsidRPr="005035E7"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5035E7">
              <w:rPr>
                <w:rFonts w:ascii="Trebuchet MS" w:hAnsi="Trebuchet MS"/>
                <w:szCs w:val="18"/>
              </w:rPr>
              <w:t>Livrabilul 1.1 Studiu privind cadrul legal și instituțional existent în domeniul resurselor umane</w:t>
            </w:r>
          </w:p>
          <w:p w14:paraId="73FF0D82" w14:textId="77777777" w:rsidR="00C86819" w:rsidRPr="005035E7"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5035E7">
              <w:rPr>
                <w:rFonts w:ascii="Trebuchet MS" w:hAnsi="Trebuchet MS"/>
                <w:szCs w:val="18"/>
              </w:rPr>
              <w:t>Livrabilul 2.3 Manual de proceduri MRU, partea a II-a: Metodologii și ghiduri de analiză a posturilor și identificare a competențelor</w:t>
            </w:r>
          </w:p>
          <w:p w14:paraId="1AB620F3" w14:textId="77777777" w:rsidR="00C86819" w:rsidRPr="005035E7"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5035E7">
              <w:rPr>
                <w:rFonts w:ascii="Trebuchet MS" w:hAnsi="Trebuchet MS"/>
                <w:szCs w:val="18"/>
              </w:rPr>
              <w:t>Livrabilul 3.1 Elaborarea fișelor de post standardizate</w:t>
            </w:r>
          </w:p>
          <w:p w14:paraId="581AD355" w14:textId="77777777" w:rsidR="00C86819" w:rsidRPr="005035E7"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5035E7">
              <w:rPr>
                <w:rFonts w:ascii="Trebuchet MS" w:hAnsi="Trebuchet MS"/>
                <w:szCs w:val="18"/>
              </w:rPr>
              <w:t>Livrabilul 3.2 Propunere pentru Cadrul de competențe</w:t>
            </w:r>
          </w:p>
          <w:p w14:paraId="182A418B" w14:textId="77777777" w:rsidR="00C86819" w:rsidRPr="005035E7"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5035E7">
              <w:rPr>
                <w:rFonts w:ascii="Trebuchet MS" w:hAnsi="Trebuchet MS"/>
                <w:szCs w:val="18"/>
              </w:rPr>
              <w:t xml:space="preserve">Livrabilul 3.3 Raport privind competențele și tipurile de posturi din administrația publică din România </w:t>
            </w:r>
          </w:p>
          <w:p w14:paraId="282126EC" w14:textId="77777777" w:rsidR="00C86819" w:rsidRPr="005035E7"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5035E7">
              <w:rPr>
                <w:rFonts w:ascii="Trebuchet MS" w:hAnsi="Trebuchet MS"/>
                <w:szCs w:val="18"/>
              </w:rPr>
              <w:t>Compendium cu fișe de post standardizate pentru funcțiile publice</w:t>
            </w:r>
          </w:p>
          <w:p w14:paraId="1ADEF2C5" w14:textId="77777777" w:rsidR="00C86819" w:rsidRPr="005035E7" w:rsidRDefault="00C86819" w:rsidP="00D725B2">
            <w:pPr>
              <w:pStyle w:val="BodyTable"/>
              <w:spacing w:before="40" w:after="40" w:line="23" w:lineRule="atLeast"/>
              <w:jc w:val="both"/>
              <w:rPr>
                <w:rFonts w:ascii="Trebuchet MS" w:hAnsi="Trebuchet MS" w:cstheme="minorHAnsi"/>
                <w:szCs w:val="18"/>
              </w:rPr>
            </w:pPr>
          </w:p>
        </w:tc>
      </w:tr>
      <w:tr w:rsidR="00C86819" w:rsidRPr="005035E7" w14:paraId="03222C3C" w14:textId="77777777" w:rsidTr="00C37338">
        <w:trPr>
          <w:cnfStyle w:val="000000100000" w:firstRow="0" w:lastRow="0" w:firstColumn="0" w:lastColumn="0" w:oddVBand="0" w:evenVBand="0" w:oddHBand="1" w:evenHBand="0" w:firstRowFirstColumn="0" w:firstRowLastColumn="0" w:lastRowFirstColumn="0" w:lastRowLastColumn="0"/>
        </w:trPr>
        <w:tc>
          <w:tcPr>
            <w:tcW w:w="729" w:type="pct"/>
            <w:vMerge/>
            <w:shd w:val="clear" w:color="auto" w:fill="auto"/>
            <w:vAlign w:val="center"/>
          </w:tcPr>
          <w:p w14:paraId="7EB0A1BB" w14:textId="77777777" w:rsidR="00C86819" w:rsidRPr="005035E7" w:rsidRDefault="00C86819" w:rsidP="00D725B2">
            <w:pPr>
              <w:pStyle w:val="BodyTable"/>
              <w:spacing w:line="23" w:lineRule="atLeast"/>
              <w:rPr>
                <w:rFonts w:ascii="Trebuchet MS" w:hAnsi="Trebuchet MS"/>
              </w:rPr>
            </w:pPr>
          </w:p>
        </w:tc>
        <w:tc>
          <w:tcPr>
            <w:tcW w:w="843" w:type="pct"/>
            <w:shd w:val="clear" w:color="auto" w:fill="auto"/>
            <w:vAlign w:val="center"/>
          </w:tcPr>
          <w:p w14:paraId="59398CBA" w14:textId="77777777" w:rsidR="00C86819" w:rsidRPr="005035E7" w:rsidRDefault="00C86819" w:rsidP="00D725B2">
            <w:pPr>
              <w:pStyle w:val="BodyTable"/>
              <w:spacing w:line="23" w:lineRule="atLeast"/>
              <w:rPr>
                <w:rFonts w:ascii="Trebuchet MS" w:hAnsi="Trebuchet MS"/>
              </w:rPr>
            </w:pPr>
            <w:r w:rsidRPr="005035E7">
              <w:rPr>
                <w:rFonts w:ascii="Trebuchet MS" w:hAnsi="Trebuchet MS"/>
              </w:rPr>
              <w:t>Livrabil elaborat de către Universitatea Babeș Bolyai în cadrul proiectului Transparență și competență în sectorul public (SIPOCA 870)</w:t>
            </w:r>
          </w:p>
        </w:tc>
        <w:tc>
          <w:tcPr>
            <w:tcW w:w="3428" w:type="pct"/>
            <w:shd w:val="clear" w:color="auto" w:fill="auto"/>
          </w:tcPr>
          <w:p w14:paraId="0FD896E9" w14:textId="77777777" w:rsidR="00C86819" w:rsidRPr="005035E7" w:rsidRDefault="00C86819" w:rsidP="008E07EE">
            <w:pPr>
              <w:pStyle w:val="BodyTable"/>
              <w:spacing w:before="40" w:after="40" w:line="23" w:lineRule="atLeast"/>
              <w:jc w:val="both"/>
              <w:rPr>
                <w:rFonts w:ascii="Trebuchet MS" w:hAnsi="Trebuchet MS"/>
                <w:szCs w:val="18"/>
              </w:rPr>
            </w:pPr>
            <w:r w:rsidRPr="005035E7">
              <w:rPr>
                <w:rFonts w:ascii="Trebuchet MS" w:hAnsi="Trebuchet MS"/>
                <w:szCs w:val="18"/>
              </w:rPr>
              <w:t>Suport de curs Managementul resurselor umane, Modulul 1. Planificarea și recrutarea resurselor umane</w:t>
            </w:r>
          </w:p>
        </w:tc>
      </w:tr>
      <w:tr w:rsidR="008E07EE" w:rsidRPr="005035E7" w14:paraId="58FBEF19" w14:textId="77777777" w:rsidTr="00C37338">
        <w:tc>
          <w:tcPr>
            <w:tcW w:w="729" w:type="pct"/>
            <w:vMerge w:val="restart"/>
            <w:shd w:val="clear" w:color="auto" w:fill="auto"/>
            <w:vAlign w:val="center"/>
          </w:tcPr>
          <w:p w14:paraId="5107A721" w14:textId="77777777" w:rsidR="008E07EE" w:rsidRPr="005035E7" w:rsidRDefault="008E07EE" w:rsidP="000032BC">
            <w:pPr>
              <w:pStyle w:val="BodyTable"/>
              <w:spacing w:line="23" w:lineRule="atLeast"/>
              <w:rPr>
                <w:rFonts w:ascii="Trebuchet MS" w:hAnsi="Trebuchet MS"/>
              </w:rPr>
            </w:pPr>
            <w:r w:rsidRPr="005035E7">
              <w:rPr>
                <w:rFonts w:ascii="Trebuchet MS" w:hAnsi="Trebuchet MS"/>
              </w:rPr>
              <w:t>Documente interne ale ANFP</w:t>
            </w:r>
          </w:p>
        </w:tc>
        <w:tc>
          <w:tcPr>
            <w:tcW w:w="843" w:type="pct"/>
            <w:shd w:val="clear" w:color="auto" w:fill="auto"/>
            <w:vAlign w:val="center"/>
          </w:tcPr>
          <w:p w14:paraId="2DA372B6" w14:textId="77777777" w:rsidR="008E07EE" w:rsidRPr="005035E7" w:rsidRDefault="008E07EE" w:rsidP="008E07EE">
            <w:pPr>
              <w:pStyle w:val="BodyTable"/>
              <w:spacing w:line="23" w:lineRule="atLeast"/>
              <w:rPr>
                <w:rFonts w:ascii="Trebuchet MS" w:hAnsi="Trebuchet MS"/>
              </w:rPr>
            </w:pPr>
            <w:r w:rsidRPr="005035E7">
              <w:rPr>
                <w:rFonts w:ascii="Trebuchet MS" w:hAnsi="Trebuchet MS"/>
              </w:rPr>
              <w:t>Regulament privind organizarea și funcționarea Agenției Naționale a Funcționarilor Publici, anexă la Ordinul președintelui Agenţiei Naţionale a Funcţionarilor Publici nr.760/07.09.2022</w:t>
            </w:r>
            <w:r w:rsidR="00FA5495">
              <w:rPr>
                <w:rFonts w:ascii="Trebuchet MS" w:hAnsi="Trebuchet MS"/>
              </w:rPr>
              <w:t>, cu modificările și completările ulterioare</w:t>
            </w:r>
          </w:p>
          <w:p w14:paraId="727472CD" w14:textId="77777777" w:rsidR="008E07EE" w:rsidRPr="005035E7" w:rsidRDefault="008E07EE" w:rsidP="008E07EE">
            <w:pPr>
              <w:pStyle w:val="BodyTable"/>
              <w:spacing w:line="23" w:lineRule="atLeast"/>
              <w:rPr>
                <w:rFonts w:ascii="Trebuchet MS" w:hAnsi="Trebuchet MS"/>
              </w:rPr>
            </w:pPr>
          </w:p>
        </w:tc>
        <w:tc>
          <w:tcPr>
            <w:tcW w:w="3428" w:type="pct"/>
            <w:shd w:val="clear" w:color="auto" w:fill="auto"/>
          </w:tcPr>
          <w:p w14:paraId="786515A2" w14:textId="77777777" w:rsidR="008E07EE" w:rsidRPr="005035E7" w:rsidRDefault="008E07EE" w:rsidP="00D725B2">
            <w:pPr>
              <w:pStyle w:val="BodyTable"/>
              <w:spacing w:before="40" w:after="40" w:line="23" w:lineRule="atLeast"/>
              <w:jc w:val="both"/>
              <w:rPr>
                <w:rFonts w:ascii="Trebuchet MS" w:hAnsi="Trebuchet MS" w:cstheme="minorHAnsi"/>
                <w:szCs w:val="18"/>
              </w:rPr>
            </w:pPr>
            <w:r w:rsidRPr="005035E7">
              <w:rPr>
                <w:rFonts w:ascii="Trebuchet MS" w:hAnsi="Trebuchet MS" w:cstheme="minorHAnsi"/>
                <w:szCs w:val="18"/>
              </w:rPr>
              <w:t>Informații relevante referitoare la atribuțiile generale ale ANFP și atribuțiile specifice ale structurilor acesteia</w:t>
            </w:r>
          </w:p>
        </w:tc>
      </w:tr>
      <w:tr w:rsidR="008E07EE" w:rsidRPr="005035E7" w14:paraId="6B75C903" w14:textId="77777777" w:rsidTr="00C37338">
        <w:trPr>
          <w:cnfStyle w:val="000000100000" w:firstRow="0" w:lastRow="0" w:firstColumn="0" w:lastColumn="0" w:oddVBand="0" w:evenVBand="0" w:oddHBand="1" w:evenHBand="0" w:firstRowFirstColumn="0" w:firstRowLastColumn="0" w:lastRowFirstColumn="0" w:lastRowLastColumn="0"/>
        </w:trPr>
        <w:tc>
          <w:tcPr>
            <w:tcW w:w="729" w:type="pct"/>
            <w:vMerge/>
            <w:shd w:val="clear" w:color="auto" w:fill="auto"/>
            <w:vAlign w:val="center"/>
          </w:tcPr>
          <w:p w14:paraId="541066AD" w14:textId="77777777" w:rsidR="008E07EE" w:rsidRPr="005035E7" w:rsidRDefault="008E07EE" w:rsidP="00D725B2">
            <w:pPr>
              <w:pStyle w:val="BodyTable"/>
              <w:spacing w:line="23" w:lineRule="atLeast"/>
              <w:rPr>
                <w:rFonts w:ascii="Trebuchet MS" w:hAnsi="Trebuchet MS"/>
              </w:rPr>
            </w:pPr>
          </w:p>
        </w:tc>
        <w:tc>
          <w:tcPr>
            <w:tcW w:w="843" w:type="pct"/>
            <w:shd w:val="clear" w:color="auto" w:fill="auto"/>
            <w:vAlign w:val="center"/>
          </w:tcPr>
          <w:p w14:paraId="143FD776" w14:textId="77777777" w:rsidR="008E07EE" w:rsidRPr="005035E7" w:rsidRDefault="008E07EE" w:rsidP="00D725B2">
            <w:pPr>
              <w:pStyle w:val="BodyTable"/>
              <w:spacing w:line="23" w:lineRule="atLeast"/>
              <w:rPr>
                <w:rFonts w:ascii="Trebuchet MS" w:hAnsi="Trebuchet MS"/>
              </w:rPr>
            </w:pPr>
            <w:r w:rsidRPr="005035E7">
              <w:rPr>
                <w:rFonts w:ascii="Trebuchet MS" w:hAnsi="Trebuchet MS"/>
              </w:rPr>
              <w:t>Procedura operațională privind desfășurarea activității de avizare a competențelor specifice</w:t>
            </w:r>
          </w:p>
        </w:tc>
        <w:tc>
          <w:tcPr>
            <w:tcW w:w="3428" w:type="pct"/>
            <w:shd w:val="clear" w:color="auto" w:fill="auto"/>
          </w:tcPr>
          <w:p w14:paraId="703990D2" w14:textId="77777777" w:rsidR="008E07EE" w:rsidRPr="005035E7" w:rsidRDefault="008E07EE" w:rsidP="00D725B2">
            <w:pPr>
              <w:pStyle w:val="BodyTable"/>
              <w:spacing w:before="40" w:after="40" w:line="23" w:lineRule="atLeast"/>
              <w:jc w:val="both"/>
              <w:rPr>
                <w:rFonts w:ascii="Trebuchet MS" w:hAnsi="Trebuchet MS" w:cstheme="minorHAnsi"/>
                <w:szCs w:val="18"/>
              </w:rPr>
            </w:pPr>
            <w:r w:rsidRPr="005035E7">
              <w:rPr>
                <w:rFonts w:ascii="Trebuchet MS" w:hAnsi="Trebuchet MS" w:cstheme="minorHAnsi"/>
                <w:szCs w:val="18"/>
              </w:rPr>
              <w:t>Întregul conținut al procedurii operaționale elaborată de către reprezentanții ANFP, în vederea identificării modalităților de acordare a asistenței de specialitate autorităților și instituțiilor publice, în vederea elaborării și avizării cadrelor de competență specifice</w:t>
            </w:r>
          </w:p>
        </w:tc>
      </w:tr>
      <w:tr w:rsidR="008E07EE" w:rsidRPr="005035E7" w14:paraId="012C9D73" w14:textId="77777777" w:rsidTr="00C37338">
        <w:tc>
          <w:tcPr>
            <w:tcW w:w="729" w:type="pct"/>
            <w:vMerge/>
            <w:shd w:val="clear" w:color="auto" w:fill="auto"/>
            <w:vAlign w:val="center"/>
          </w:tcPr>
          <w:p w14:paraId="20AD7AB1" w14:textId="77777777" w:rsidR="008E07EE" w:rsidRPr="005035E7" w:rsidRDefault="008E07EE" w:rsidP="00D725B2">
            <w:pPr>
              <w:pStyle w:val="BodyTable"/>
              <w:spacing w:line="23" w:lineRule="atLeast"/>
              <w:rPr>
                <w:rFonts w:ascii="Trebuchet MS" w:hAnsi="Trebuchet MS"/>
              </w:rPr>
            </w:pPr>
          </w:p>
        </w:tc>
        <w:tc>
          <w:tcPr>
            <w:tcW w:w="843" w:type="pct"/>
            <w:shd w:val="clear" w:color="auto" w:fill="auto"/>
            <w:vAlign w:val="center"/>
          </w:tcPr>
          <w:p w14:paraId="3A48A2DB" w14:textId="77777777" w:rsidR="008E07EE" w:rsidRPr="005035E7" w:rsidRDefault="008E07EE" w:rsidP="00D725B2">
            <w:pPr>
              <w:pStyle w:val="BodyTable"/>
              <w:spacing w:line="23" w:lineRule="atLeast"/>
              <w:rPr>
                <w:rFonts w:ascii="Trebuchet MS" w:hAnsi="Trebuchet MS"/>
              </w:rPr>
            </w:pPr>
            <w:r w:rsidRPr="005035E7">
              <w:rPr>
                <w:rFonts w:ascii="Trebuchet MS" w:hAnsi="Trebuchet MS"/>
              </w:rPr>
              <w:t>Proiect privind Strategia Funcției Publice 2023 - 2027</w:t>
            </w:r>
          </w:p>
        </w:tc>
        <w:tc>
          <w:tcPr>
            <w:tcW w:w="3428" w:type="pct"/>
            <w:shd w:val="clear" w:color="auto" w:fill="auto"/>
          </w:tcPr>
          <w:p w14:paraId="0F9C7B23" w14:textId="77777777" w:rsidR="008E07EE" w:rsidRPr="005035E7" w:rsidRDefault="008E07EE" w:rsidP="00D725B2">
            <w:pPr>
              <w:pStyle w:val="BodyTable"/>
              <w:spacing w:before="40" w:after="40" w:line="23" w:lineRule="atLeast"/>
              <w:jc w:val="both"/>
              <w:rPr>
                <w:rFonts w:ascii="Trebuchet MS" w:hAnsi="Trebuchet MS" w:cstheme="minorHAnsi"/>
                <w:szCs w:val="18"/>
              </w:rPr>
            </w:pPr>
            <w:r w:rsidRPr="005035E7">
              <w:rPr>
                <w:rFonts w:ascii="Trebuchet MS" w:hAnsi="Trebuchet MS" w:cstheme="minorHAnsi"/>
                <w:szCs w:val="18"/>
              </w:rPr>
              <w:t>Obiectivul specific 3.1. Elaborarea și implementarea etapizată a cadrelor de competențe la nivelul administrației publice, pentru a asigura personal adecvat în domeniul funcției publice și a îmbunătăți calitatea serviciilor publice</w:t>
            </w:r>
          </w:p>
        </w:tc>
      </w:tr>
      <w:tr w:rsidR="008E07EE" w:rsidRPr="005035E7" w14:paraId="178DCA5E" w14:textId="77777777" w:rsidTr="00C37338">
        <w:trPr>
          <w:cnfStyle w:val="000000100000" w:firstRow="0" w:lastRow="0" w:firstColumn="0" w:lastColumn="0" w:oddVBand="0" w:evenVBand="0" w:oddHBand="1" w:evenHBand="0" w:firstRowFirstColumn="0" w:firstRowLastColumn="0" w:lastRowFirstColumn="0" w:lastRowLastColumn="0"/>
        </w:trPr>
        <w:tc>
          <w:tcPr>
            <w:tcW w:w="729" w:type="pct"/>
            <w:vMerge/>
            <w:shd w:val="clear" w:color="auto" w:fill="auto"/>
            <w:vAlign w:val="center"/>
          </w:tcPr>
          <w:p w14:paraId="27A0ECF1" w14:textId="77777777" w:rsidR="008E07EE" w:rsidRPr="005035E7" w:rsidRDefault="008E07EE" w:rsidP="00D725B2">
            <w:pPr>
              <w:pStyle w:val="BodyTable"/>
              <w:spacing w:line="23" w:lineRule="atLeast"/>
              <w:rPr>
                <w:rFonts w:ascii="Trebuchet MS" w:hAnsi="Trebuchet MS"/>
              </w:rPr>
            </w:pPr>
          </w:p>
        </w:tc>
        <w:tc>
          <w:tcPr>
            <w:tcW w:w="843" w:type="pct"/>
            <w:shd w:val="clear" w:color="auto" w:fill="auto"/>
          </w:tcPr>
          <w:p w14:paraId="63AE9AD0" w14:textId="77777777" w:rsidR="008E07EE" w:rsidRPr="005035E7" w:rsidRDefault="008E07EE" w:rsidP="00D725B2">
            <w:pPr>
              <w:pStyle w:val="BodyTable"/>
              <w:spacing w:line="23" w:lineRule="atLeast"/>
              <w:rPr>
                <w:rFonts w:ascii="Trebuchet MS" w:hAnsi="Trebuchet MS"/>
              </w:rPr>
            </w:pPr>
            <w:r w:rsidRPr="005035E7">
              <w:rPr>
                <w:rFonts w:ascii="Trebuchet MS" w:hAnsi="Trebuchet MS"/>
              </w:rPr>
              <w:t xml:space="preserve">Documentație privind avizarea cadrelor de competențe specifice, </w:t>
            </w:r>
            <w:r w:rsidRPr="005035E7">
              <w:rPr>
                <w:rFonts w:ascii="Trebuchet MS" w:hAnsi="Trebuchet MS" w:cstheme="minorHAnsi"/>
                <w:szCs w:val="20"/>
              </w:rPr>
              <w:t xml:space="preserve"> transmisă către ANFP de către autorități și instituții publice</w:t>
            </w:r>
          </w:p>
        </w:tc>
        <w:tc>
          <w:tcPr>
            <w:tcW w:w="3428" w:type="pct"/>
            <w:shd w:val="clear" w:color="auto" w:fill="auto"/>
          </w:tcPr>
          <w:p w14:paraId="3C760AEC" w14:textId="77777777" w:rsidR="008E07EE" w:rsidRPr="005035E7" w:rsidRDefault="008E07EE" w:rsidP="00D725B2">
            <w:pPr>
              <w:pStyle w:val="BodyTable"/>
              <w:spacing w:before="40" w:after="40" w:line="23" w:lineRule="atLeast"/>
              <w:jc w:val="both"/>
              <w:rPr>
                <w:rFonts w:ascii="Trebuchet MS" w:hAnsi="Trebuchet MS"/>
                <w:szCs w:val="18"/>
              </w:rPr>
            </w:pPr>
            <w:r w:rsidRPr="005035E7">
              <w:rPr>
                <w:rFonts w:ascii="Trebuchet MS" w:hAnsi="Trebuchet MS" w:cstheme="minorHAnsi"/>
                <w:szCs w:val="18"/>
              </w:rPr>
              <w:t>Selecția de rapoarte de analiză a posturilor  transmise către ANFP de către autorități și instituții publice și puse la dispoziția Asocierii EY de către reprezentanții ANFP în format digital, în vederea identificării și analizei principalelor activități derulate în procesul de analiză a posturilor, rezultatelor și problemelor întâmpinate</w:t>
            </w:r>
          </w:p>
        </w:tc>
      </w:tr>
      <w:tr w:rsidR="008E07EE" w:rsidRPr="005035E7" w14:paraId="70024CCD" w14:textId="77777777" w:rsidTr="00C37338">
        <w:tc>
          <w:tcPr>
            <w:tcW w:w="729" w:type="pct"/>
            <w:vMerge/>
            <w:shd w:val="clear" w:color="auto" w:fill="auto"/>
            <w:vAlign w:val="center"/>
          </w:tcPr>
          <w:p w14:paraId="35992854" w14:textId="77777777" w:rsidR="008E07EE" w:rsidRPr="005035E7" w:rsidRDefault="008E07EE" w:rsidP="00D725B2">
            <w:pPr>
              <w:pStyle w:val="BodyTable"/>
              <w:spacing w:line="23" w:lineRule="atLeast"/>
              <w:rPr>
                <w:rFonts w:ascii="Trebuchet MS" w:hAnsi="Trebuchet MS"/>
              </w:rPr>
            </w:pPr>
          </w:p>
        </w:tc>
        <w:tc>
          <w:tcPr>
            <w:tcW w:w="843" w:type="pct"/>
            <w:shd w:val="clear" w:color="auto" w:fill="auto"/>
          </w:tcPr>
          <w:p w14:paraId="4FACF07D" w14:textId="77777777" w:rsidR="008E07EE" w:rsidRPr="005035E7" w:rsidRDefault="008E07EE" w:rsidP="00D725B2">
            <w:pPr>
              <w:pStyle w:val="BodyTable"/>
              <w:spacing w:line="23" w:lineRule="atLeast"/>
              <w:rPr>
                <w:rFonts w:ascii="Trebuchet MS" w:hAnsi="Trebuchet MS"/>
              </w:rPr>
            </w:pPr>
            <w:r w:rsidRPr="005035E7">
              <w:rPr>
                <w:rFonts w:ascii="Trebuchet MS" w:hAnsi="Trebuchet MS"/>
              </w:rPr>
              <w:t>Documente elaborate de către ANFP ca răspuns la adrese și petiții transmise de către autoritățile și instituțiile publice</w:t>
            </w:r>
          </w:p>
        </w:tc>
        <w:tc>
          <w:tcPr>
            <w:tcW w:w="3428" w:type="pct"/>
            <w:shd w:val="clear" w:color="auto" w:fill="auto"/>
          </w:tcPr>
          <w:p w14:paraId="3892BA4F" w14:textId="77777777" w:rsidR="008E07EE" w:rsidRPr="005035E7" w:rsidRDefault="008E07EE" w:rsidP="00D725B2">
            <w:pPr>
              <w:pStyle w:val="BodyTable"/>
              <w:spacing w:before="40" w:after="40" w:line="23" w:lineRule="atLeast"/>
              <w:jc w:val="both"/>
              <w:rPr>
                <w:rFonts w:ascii="Trebuchet MS" w:hAnsi="Trebuchet MS" w:cstheme="minorHAnsi"/>
                <w:szCs w:val="18"/>
              </w:rPr>
            </w:pPr>
            <w:r w:rsidRPr="005035E7">
              <w:rPr>
                <w:rFonts w:ascii="Trebuchet MS" w:hAnsi="Trebuchet MS" w:cstheme="minorHAnsi"/>
                <w:szCs w:val="18"/>
              </w:rPr>
              <w:t>Selecția de răspunsuri la adresele și petițiile primite de către ANFP de la autoritățile și instituțiile publice, cu privire la procedura de elaborare și avizare a cadrelor de competență specifice și puse la dispoziția Asocierii EY de către reprezentanții ANFP în format digital, în vederea identificării și analizei principalelor activități derulate în procesul de analiză a posturilor, rezultatelor și problemelor întâmpinate</w:t>
            </w:r>
          </w:p>
        </w:tc>
      </w:tr>
      <w:tr w:rsidR="008E07EE" w:rsidRPr="005035E7" w14:paraId="7B8BD2CD" w14:textId="77777777" w:rsidTr="00C37338">
        <w:trPr>
          <w:cnfStyle w:val="000000100000" w:firstRow="0" w:lastRow="0" w:firstColumn="0" w:lastColumn="0" w:oddVBand="0" w:evenVBand="0" w:oddHBand="1" w:evenHBand="0" w:firstRowFirstColumn="0" w:firstRowLastColumn="0" w:lastRowFirstColumn="0" w:lastRowLastColumn="0"/>
        </w:trPr>
        <w:tc>
          <w:tcPr>
            <w:tcW w:w="729" w:type="pct"/>
            <w:vMerge/>
            <w:shd w:val="clear" w:color="auto" w:fill="auto"/>
            <w:vAlign w:val="center"/>
          </w:tcPr>
          <w:p w14:paraId="23494817" w14:textId="77777777" w:rsidR="008E07EE" w:rsidRPr="005035E7" w:rsidRDefault="008E07EE" w:rsidP="00D725B2">
            <w:pPr>
              <w:pStyle w:val="BodyTable"/>
              <w:spacing w:line="23" w:lineRule="atLeast"/>
              <w:rPr>
                <w:rFonts w:ascii="Trebuchet MS" w:hAnsi="Trebuchet MS"/>
              </w:rPr>
            </w:pPr>
          </w:p>
        </w:tc>
        <w:tc>
          <w:tcPr>
            <w:tcW w:w="843" w:type="pct"/>
            <w:shd w:val="clear" w:color="auto" w:fill="auto"/>
          </w:tcPr>
          <w:p w14:paraId="4D5F5852" w14:textId="77777777" w:rsidR="008E07EE" w:rsidRPr="005035E7" w:rsidRDefault="008E07EE" w:rsidP="00D725B2">
            <w:pPr>
              <w:pStyle w:val="BodyTable"/>
              <w:spacing w:line="23" w:lineRule="atLeast"/>
              <w:rPr>
                <w:rFonts w:ascii="Trebuchet MS" w:hAnsi="Trebuchet MS"/>
              </w:rPr>
            </w:pPr>
            <w:r w:rsidRPr="005035E7">
              <w:rPr>
                <w:rFonts w:ascii="Trebuchet MS" w:hAnsi="Trebuchet MS"/>
              </w:rPr>
              <w:t>Raport privind managementul funcțiilor publice și al funcționarilor publici pentru anul 2022</w:t>
            </w:r>
          </w:p>
        </w:tc>
        <w:tc>
          <w:tcPr>
            <w:tcW w:w="3428" w:type="pct"/>
            <w:shd w:val="clear" w:color="auto" w:fill="auto"/>
          </w:tcPr>
          <w:p w14:paraId="5DCC23F2" w14:textId="77777777" w:rsidR="008E07EE" w:rsidRPr="005035E7" w:rsidRDefault="008E07EE" w:rsidP="00D725B2">
            <w:pPr>
              <w:pStyle w:val="BodyTable"/>
              <w:spacing w:before="40" w:after="40" w:line="23" w:lineRule="atLeast"/>
              <w:jc w:val="both"/>
              <w:rPr>
                <w:rFonts w:ascii="Trebuchet MS" w:hAnsi="Trebuchet MS" w:cstheme="minorHAnsi"/>
                <w:szCs w:val="18"/>
              </w:rPr>
            </w:pPr>
          </w:p>
        </w:tc>
      </w:tr>
      <w:tr w:rsidR="008E07EE" w:rsidRPr="005035E7" w14:paraId="2460C7AC" w14:textId="77777777" w:rsidTr="00C37338">
        <w:tc>
          <w:tcPr>
            <w:tcW w:w="729" w:type="pct"/>
            <w:vMerge/>
            <w:shd w:val="clear" w:color="auto" w:fill="auto"/>
            <w:vAlign w:val="center"/>
          </w:tcPr>
          <w:p w14:paraId="3E230526" w14:textId="77777777" w:rsidR="008E07EE" w:rsidRPr="005035E7" w:rsidRDefault="008E07EE" w:rsidP="00D725B2">
            <w:pPr>
              <w:pStyle w:val="BodyTable"/>
              <w:spacing w:line="23" w:lineRule="atLeast"/>
              <w:rPr>
                <w:rFonts w:ascii="Trebuchet MS" w:hAnsi="Trebuchet MS"/>
              </w:rPr>
            </w:pPr>
          </w:p>
        </w:tc>
        <w:tc>
          <w:tcPr>
            <w:tcW w:w="843" w:type="pct"/>
            <w:shd w:val="clear" w:color="auto" w:fill="auto"/>
          </w:tcPr>
          <w:p w14:paraId="60895440" w14:textId="428E2053" w:rsidR="008E07EE" w:rsidRPr="005035E7" w:rsidRDefault="008E07EE" w:rsidP="00D725B2">
            <w:pPr>
              <w:pStyle w:val="BodyTable"/>
              <w:spacing w:line="23" w:lineRule="atLeast"/>
              <w:rPr>
                <w:rFonts w:ascii="Trebuchet MS" w:hAnsi="Trebuchet MS"/>
              </w:rPr>
            </w:pPr>
            <w:r w:rsidRPr="005035E7">
              <w:rPr>
                <w:rFonts w:ascii="Trebuchet MS" w:hAnsi="Trebuchet MS"/>
              </w:rPr>
              <w:t>Raport de activitate ANFP</w:t>
            </w:r>
            <w:r w:rsidR="00126353">
              <w:rPr>
                <w:rFonts w:ascii="Trebuchet MS" w:hAnsi="Trebuchet MS"/>
              </w:rPr>
              <w:t xml:space="preserve"> 2022,</w:t>
            </w:r>
            <w:r w:rsidR="001464ED">
              <w:rPr>
                <w:rFonts w:ascii="Trebuchet MS" w:hAnsi="Trebuchet MS"/>
              </w:rPr>
              <w:t xml:space="preserve"> </w:t>
            </w:r>
            <w:r w:rsidRPr="005035E7">
              <w:rPr>
                <w:rFonts w:ascii="Trebuchet MS" w:hAnsi="Trebuchet MS"/>
              </w:rPr>
              <w:t>202</w:t>
            </w:r>
            <w:r w:rsidR="00126353">
              <w:rPr>
                <w:rFonts w:ascii="Trebuchet MS" w:hAnsi="Trebuchet MS"/>
              </w:rPr>
              <w:t>3</w:t>
            </w:r>
          </w:p>
        </w:tc>
        <w:tc>
          <w:tcPr>
            <w:tcW w:w="3428" w:type="pct"/>
            <w:shd w:val="clear" w:color="auto" w:fill="auto"/>
          </w:tcPr>
          <w:p w14:paraId="0F72061A" w14:textId="77777777" w:rsidR="008E07EE" w:rsidRPr="005035E7" w:rsidRDefault="008E07EE" w:rsidP="00D725B2">
            <w:pPr>
              <w:pStyle w:val="BodyTable"/>
              <w:spacing w:before="40" w:after="40" w:line="23" w:lineRule="atLeast"/>
              <w:jc w:val="both"/>
              <w:rPr>
                <w:rFonts w:ascii="Trebuchet MS" w:hAnsi="Trebuchet MS" w:cstheme="minorHAnsi"/>
                <w:szCs w:val="18"/>
              </w:rPr>
            </w:pPr>
          </w:p>
        </w:tc>
      </w:tr>
    </w:tbl>
    <w:p w14:paraId="2FD8DC1D" w14:textId="77777777" w:rsidR="001D10FE" w:rsidRPr="005035E7" w:rsidRDefault="001D10FE" w:rsidP="001D10FE">
      <w:pPr>
        <w:rPr>
          <w:rFonts w:ascii="Trebuchet MS" w:hAnsi="Trebuchet MS"/>
        </w:rPr>
      </w:pPr>
    </w:p>
    <w:p w14:paraId="2D811B14" w14:textId="77777777" w:rsidR="00210D3E" w:rsidRPr="005035E7" w:rsidRDefault="00210D3E" w:rsidP="001D10FE">
      <w:pPr>
        <w:rPr>
          <w:rFonts w:ascii="Trebuchet MS" w:hAnsi="Trebuchet MS"/>
        </w:rPr>
        <w:sectPr w:rsidR="00210D3E" w:rsidRPr="005035E7" w:rsidSect="00D143DD">
          <w:headerReference w:type="default" r:id="rId26"/>
          <w:pgSz w:w="16838" w:h="11906" w:orient="landscape" w:code="9"/>
          <w:pgMar w:top="1440" w:right="1080" w:bottom="1440" w:left="1440" w:header="720" w:footer="720" w:gutter="0"/>
          <w:cols w:space="720"/>
          <w:docGrid w:linePitch="360"/>
        </w:sectPr>
      </w:pPr>
    </w:p>
    <w:p w14:paraId="4CF8A03D" w14:textId="77777777" w:rsidR="00210D3E" w:rsidRPr="005035E7" w:rsidRDefault="00ED3B3E" w:rsidP="00210D3E">
      <w:pPr>
        <w:pStyle w:val="Anexa"/>
        <w:spacing w:line="23" w:lineRule="atLeast"/>
        <w:rPr>
          <w:rFonts w:ascii="Trebuchet MS" w:hAnsi="Trebuchet MS"/>
        </w:rPr>
      </w:pPr>
      <w:bookmarkStart w:id="140" w:name="_Toc160122816"/>
      <w:bookmarkStart w:id="141" w:name="_Toc164418364"/>
      <w:r>
        <w:rPr>
          <w:rFonts w:ascii="Trebuchet MS" w:hAnsi="Trebuchet MS"/>
        </w:rPr>
        <w:lastRenderedPageBreak/>
        <w:t>Atribuții</w:t>
      </w:r>
      <w:r w:rsidR="00210D3E" w:rsidRPr="005035E7">
        <w:rPr>
          <w:rFonts w:ascii="Trebuchet MS" w:hAnsi="Trebuchet MS"/>
        </w:rPr>
        <w:t xml:space="preserve"> relevante ale ANFP și </w:t>
      </w:r>
      <w:r w:rsidR="00211EDD">
        <w:rPr>
          <w:rFonts w:ascii="Trebuchet MS" w:hAnsi="Trebuchet MS"/>
        </w:rPr>
        <w:t>ale compartimentelor de</w:t>
      </w:r>
      <w:r w:rsidR="00210D3E" w:rsidRPr="005035E7">
        <w:rPr>
          <w:rFonts w:ascii="Trebuchet MS" w:hAnsi="Trebuchet MS"/>
        </w:rPr>
        <w:t xml:space="preserve"> resurse umane</w:t>
      </w:r>
      <w:bookmarkEnd w:id="140"/>
      <w:bookmarkEnd w:id="141"/>
    </w:p>
    <w:p w14:paraId="7928130E" w14:textId="77777777" w:rsidR="0093563D" w:rsidRPr="008E7267" w:rsidRDefault="0093563D" w:rsidP="008E7267">
      <w:pPr>
        <w:rPr>
          <w:rFonts w:ascii="Trebuchet MS" w:hAnsi="Trebuchet MS"/>
          <w:i/>
          <w:iCs/>
          <w:color w:val="4472C4" w:themeColor="accent1"/>
        </w:rPr>
      </w:pPr>
      <w:r w:rsidRPr="008E7267">
        <w:rPr>
          <w:rFonts w:ascii="Trebuchet MS" w:hAnsi="Trebuchet MS"/>
          <w:i/>
          <w:iCs/>
          <w:color w:val="4472C4" w:themeColor="accent1"/>
        </w:rPr>
        <w:t>Tabel</w:t>
      </w:r>
      <w:r w:rsidR="00882AB9" w:rsidRPr="008E7267">
        <w:rPr>
          <w:rFonts w:ascii="Trebuchet MS" w:hAnsi="Trebuchet MS"/>
          <w:i/>
          <w:iCs/>
          <w:color w:val="4472C4" w:themeColor="accent1"/>
        </w:rPr>
        <w:t>ul nr.</w:t>
      </w:r>
      <w:r w:rsidRPr="008E7267">
        <w:rPr>
          <w:rFonts w:ascii="Trebuchet MS" w:hAnsi="Trebuchet MS"/>
          <w:i/>
          <w:iCs/>
          <w:color w:val="4472C4" w:themeColor="accent1"/>
        </w:rPr>
        <w:t xml:space="preserve"> 23</w:t>
      </w:r>
      <w:r w:rsidR="00882AB9" w:rsidRPr="008E7267">
        <w:rPr>
          <w:rFonts w:ascii="Trebuchet MS" w:hAnsi="Trebuchet MS"/>
          <w:i/>
          <w:iCs/>
          <w:color w:val="4472C4" w:themeColor="accent1"/>
        </w:rPr>
        <w:t xml:space="preserve">: </w:t>
      </w:r>
      <w:r w:rsidRPr="008E7267">
        <w:rPr>
          <w:rFonts w:ascii="Trebuchet MS" w:hAnsi="Trebuchet MS"/>
          <w:i/>
          <w:iCs/>
          <w:color w:val="4472C4" w:themeColor="accent1"/>
        </w:rPr>
        <w:t>Atribuții relevante ale ANFP</w:t>
      </w:r>
      <w:r w:rsidR="007A798B" w:rsidRPr="008E7267">
        <w:rPr>
          <w:rFonts w:ascii="Trebuchet MS" w:hAnsi="Trebuchet MS"/>
          <w:i/>
          <w:iCs/>
          <w:color w:val="4472C4" w:themeColor="accent1"/>
        </w:rPr>
        <w:t>, în contextul prezentului livrabil</w:t>
      </w:r>
    </w:p>
    <w:tbl>
      <w:tblPr>
        <w:tblStyle w:val="TableGrid"/>
        <w:tblW w:w="14220" w:type="dxa"/>
        <w:tblInd w:w="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206"/>
        <w:gridCol w:w="2427"/>
        <w:gridCol w:w="10587"/>
      </w:tblGrid>
      <w:tr w:rsidR="00210D3E" w:rsidRPr="005035E7" w14:paraId="266BF8D4" w14:textId="77777777" w:rsidTr="008E07EE">
        <w:trPr>
          <w:trHeight w:val="494"/>
          <w:tblHeader/>
        </w:trPr>
        <w:tc>
          <w:tcPr>
            <w:tcW w:w="1206" w:type="dxa"/>
            <w:shd w:val="clear" w:color="auto" w:fill="4472C4" w:themeFill="accent1"/>
          </w:tcPr>
          <w:p w14:paraId="11700A8E" w14:textId="77777777" w:rsidR="00210D3E" w:rsidRPr="005035E7" w:rsidRDefault="00210D3E" w:rsidP="00ED3B3E">
            <w:pPr>
              <w:jc w:val="center"/>
              <w:rPr>
                <w:rFonts w:ascii="Trebuchet MS" w:hAnsi="Trebuchet MS" w:cs="Arial"/>
                <w:b/>
                <w:bCs/>
                <w:color w:val="FFFFFF" w:themeColor="background1"/>
                <w:sz w:val="18"/>
                <w:szCs w:val="18"/>
              </w:rPr>
            </w:pPr>
            <w:r w:rsidRPr="005035E7">
              <w:rPr>
                <w:rFonts w:ascii="Trebuchet MS" w:hAnsi="Trebuchet MS" w:cs="Arial"/>
                <w:b/>
                <w:bCs/>
                <w:color w:val="FFFFFF" w:themeColor="background1"/>
                <w:sz w:val="18"/>
                <w:szCs w:val="18"/>
              </w:rPr>
              <w:t>Nr.</w:t>
            </w:r>
          </w:p>
        </w:tc>
        <w:tc>
          <w:tcPr>
            <w:tcW w:w="2427" w:type="dxa"/>
            <w:shd w:val="clear" w:color="auto" w:fill="4472C4" w:themeFill="accent1"/>
          </w:tcPr>
          <w:p w14:paraId="1251B6D7" w14:textId="77777777" w:rsidR="00210D3E" w:rsidRPr="005035E7" w:rsidRDefault="00210D3E" w:rsidP="000032BC">
            <w:pPr>
              <w:rPr>
                <w:rFonts w:ascii="Trebuchet MS" w:hAnsi="Trebuchet MS" w:cs="Arial"/>
                <w:b/>
                <w:bCs/>
                <w:color w:val="FFFFFF" w:themeColor="background1"/>
                <w:sz w:val="18"/>
                <w:szCs w:val="18"/>
              </w:rPr>
            </w:pPr>
            <w:r w:rsidRPr="005035E7">
              <w:rPr>
                <w:rFonts w:ascii="Trebuchet MS" w:hAnsi="Trebuchet MS" w:cs="Arial"/>
                <w:b/>
                <w:bCs/>
                <w:color w:val="FFFFFF" w:themeColor="background1"/>
                <w:sz w:val="18"/>
                <w:szCs w:val="18"/>
              </w:rPr>
              <w:t>Temei legal</w:t>
            </w:r>
          </w:p>
        </w:tc>
        <w:tc>
          <w:tcPr>
            <w:tcW w:w="10587" w:type="dxa"/>
            <w:shd w:val="clear" w:color="auto" w:fill="4472C4" w:themeFill="accent1"/>
          </w:tcPr>
          <w:p w14:paraId="63E013FF" w14:textId="77777777" w:rsidR="00210D3E" w:rsidRPr="005035E7" w:rsidRDefault="00210D3E" w:rsidP="000032BC">
            <w:pPr>
              <w:rPr>
                <w:rFonts w:ascii="Trebuchet MS" w:hAnsi="Trebuchet MS" w:cs="Arial"/>
                <w:b/>
                <w:bCs/>
                <w:color w:val="FFFFFF" w:themeColor="background1"/>
                <w:sz w:val="18"/>
                <w:szCs w:val="18"/>
              </w:rPr>
            </w:pPr>
            <w:r w:rsidRPr="005035E7">
              <w:rPr>
                <w:rFonts w:ascii="Trebuchet MS" w:hAnsi="Trebuchet MS" w:cs="Arial"/>
                <w:b/>
                <w:bCs/>
                <w:color w:val="FFFFFF" w:themeColor="background1"/>
                <w:sz w:val="18"/>
                <w:szCs w:val="18"/>
              </w:rPr>
              <w:t>ATRIBUȚII ANFP</w:t>
            </w:r>
          </w:p>
        </w:tc>
      </w:tr>
      <w:tr w:rsidR="00210D3E" w:rsidRPr="005035E7" w14:paraId="179641F8" w14:textId="77777777" w:rsidTr="008E07EE">
        <w:tc>
          <w:tcPr>
            <w:tcW w:w="1206" w:type="dxa"/>
          </w:tcPr>
          <w:p w14:paraId="173592AB" w14:textId="77777777" w:rsidR="00210D3E" w:rsidRPr="00ED3B3E" w:rsidRDefault="00ED3B3E" w:rsidP="00ED3B3E">
            <w:pPr>
              <w:ind w:left="345"/>
              <w:jc w:val="left"/>
              <w:rPr>
                <w:rFonts w:ascii="Trebuchet MS" w:hAnsi="Trebuchet MS" w:cs="Arial"/>
                <w:sz w:val="18"/>
                <w:szCs w:val="18"/>
              </w:rPr>
            </w:pPr>
            <w:r w:rsidRPr="00ED3B3E">
              <w:rPr>
                <w:rFonts w:ascii="Trebuchet MS" w:hAnsi="Trebuchet MS" w:cs="Arial"/>
                <w:sz w:val="18"/>
                <w:szCs w:val="18"/>
              </w:rPr>
              <w:t xml:space="preserve"> 1</w:t>
            </w:r>
            <w:r>
              <w:rPr>
                <w:rFonts w:ascii="Trebuchet MS" w:hAnsi="Trebuchet MS" w:cs="Arial"/>
                <w:sz w:val="18"/>
                <w:szCs w:val="18"/>
              </w:rPr>
              <w:t xml:space="preserve">. </w:t>
            </w:r>
          </w:p>
        </w:tc>
        <w:tc>
          <w:tcPr>
            <w:tcW w:w="2427" w:type="dxa"/>
          </w:tcPr>
          <w:p w14:paraId="7D485FB1" w14:textId="77777777" w:rsidR="00210D3E" w:rsidRPr="00ED3B3E" w:rsidRDefault="00210D3E" w:rsidP="00210D3E">
            <w:pPr>
              <w:jc w:val="left"/>
              <w:rPr>
                <w:rFonts w:ascii="Trebuchet MS" w:hAnsi="Trebuchet MS" w:cs="Arial"/>
                <w:sz w:val="18"/>
                <w:szCs w:val="18"/>
              </w:rPr>
            </w:pPr>
            <w:r w:rsidRPr="00ED3B3E">
              <w:rPr>
                <w:rFonts w:ascii="Trebuchet MS" w:hAnsi="Trebuchet MS" w:cs="Arial"/>
                <w:sz w:val="18"/>
                <w:szCs w:val="18"/>
              </w:rPr>
              <w:t>OUG nr. 57/2019</w:t>
            </w:r>
            <w:r w:rsidR="003B5074">
              <w:rPr>
                <w:rFonts w:ascii="Trebuchet MS" w:hAnsi="Trebuchet MS" w:cs="Arial"/>
                <w:sz w:val="18"/>
                <w:szCs w:val="18"/>
              </w:rPr>
              <w:t>, cu modificările și completările ulterioare</w:t>
            </w:r>
          </w:p>
          <w:p w14:paraId="5C8C04A2" w14:textId="77777777" w:rsidR="00210D3E" w:rsidRPr="00ED3B3E" w:rsidRDefault="00210D3E" w:rsidP="00ED3B3E">
            <w:pPr>
              <w:spacing w:before="0" w:after="0" w:line="240" w:lineRule="auto"/>
              <w:jc w:val="left"/>
              <w:rPr>
                <w:rFonts w:ascii="Trebuchet MS" w:hAnsi="Trebuchet MS" w:cs="Arial"/>
                <w:b/>
                <w:bCs/>
                <w:sz w:val="18"/>
                <w:szCs w:val="18"/>
              </w:rPr>
            </w:pPr>
            <w:r w:rsidRPr="00ED3B3E">
              <w:rPr>
                <w:rFonts w:ascii="Trebuchet MS" w:hAnsi="Trebuchet MS" w:cs="Arial"/>
                <w:b/>
                <w:bCs/>
                <w:sz w:val="18"/>
                <w:szCs w:val="18"/>
              </w:rPr>
              <w:t xml:space="preserve">Atribuții principale </w:t>
            </w:r>
          </w:p>
        </w:tc>
        <w:tc>
          <w:tcPr>
            <w:tcW w:w="10587" w:type="dxa"/>
          </w:tcPr>
          <w:p w14:paraId="029A9418" w14:textId="77777777" w:rsidR="00210D3E" w:rsidRPr="005035E7" w:rsidRDefault="00210D3E" w:rsidP="000032BC">
            <w:pPr>
              <w:spacing w:before="80"/>
              <w:rPr>
                <w:rFonts w:ascii="Trebuchet MS" w:hAnsi="Trebuchet MS" w:cs="Arial"/>
                <w:sz w:val="18"/>
                <w:szCs w:val="18"/>
              </w:rPr>
            </w:pPr>
            <w:r w:rsidRPr="005035E7">
              <w:rPr>
                <w:rFonts w:ascii="Trebuchet MS" w:hAnsi="Trebuchet MS" w:cs="Arial"/>
                <w:b/>
                <w:color w:val="000000"/>
                <w:sz w:val="18"/>
                <w:szCs w:val="18"/>
              </w:rPr>
              <w:t xml:space="preserve">Art. 401: Atribuţiile Agenţiei Naţionale a Funcţionarilor Publici </w:t>
            </w:r>
          </w:p>
          <w:p w14:paraId="7F301D01" w14:textId="77777777" w:rsidR="00210D3E" w:rsidRPr="005035E7" w:rsidRDefault="00210D3E" w:rsidP="000032BC">
            <w:pPr>
              <w:spacing w:before="26"/>
              <w:rPr>
                <w:rFonts w:ascii="Trebuchet MS" w:hAnsi="Trebuchet MS" w:cs="Arial"/>
                <w:b/>
                <w:color w:val="000000"/>
                <w:sz w:val="18"/>
                <w:szCs w:val="18"/>
              </w:rPr>
            </w:pPr>
            <w:r w:rsidRPr="005035E7">
              <w:rPr>
                <w:rFonts w:ascii="Trebuchet MS" w:hAnsi="Trebuchet MS" w:cs="Arial"/>
                <w:color w:val="000000"/>
                <w:sz w:val="18"/>
                <w:szCs w:val="18"/>
              </w:rPr>
              <w:t xml:space="preserve">(1) </w:t>
            </w:r>
            <w:r w:rsidRPr="005035E7">
              <w:rPr>
                <w:rFonts w:ascii="Trebuchet MS" w:hAnsi="Trebuchet MS" w:cs="Arial"/>
                <w:b/>
                <w:color w:val="000000"/>
                <w:sz w:val="18"/>
                <w:szCs w:val="18"/>
              </w:rPr>
              <w:t>Agenţia Naţională a Funcţionarilor Publici are următoarele atribuţii:</w:t>
            </w:r>
          </w:p>
          <w:p w14:paraId="73D5A9B8"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elaborează şi propune politicile şi strategiile privind managementul funcţiei publice şi al funcţionarilor publici;</w:t>
            </w:r>
          </w:p>
          <w:p w14:paraId="66DD0070"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elaborează şi avizează proiecte de acte normative privind funcţia publică şi funcţionarii publici;</w:t>
            </w:r>
          </w:p>
          <w:p w14:paraId="4766A79F"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emite, la solicitarea autorităţilor şi instituţiilor publice, puncte de vedere cu privire la proiectele de acte normative privind funcţia publică şi funcţionarii publici;</w:t>
            </w:r>
          </w:p>
          <w:p w14:paraId="48395DEC"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realizează evidenţa şi managementul funcţiei publice şi ale funcţionarilor publici;</w:t>
            </w:r>
          </w:p>
          <w:p w14:paraId="5BD4F46F"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monitorizează şi controlează modul de aplicare a legislaţiei privind funcţia publică, funcţionarii publici, precum şi respectarea aplicării normelor de conduită în cadrul autorităţilor şi instituţiilor publice şi înaintează ministerului de resort propuneri privind măsurile ce se impun;</w:t>
            </w:r>
          </w:p>
          <w:p w14:paraId="13B22E07"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colaborează cu instituţiile publice cu atribuţii în domeniul politicilor salariale şi fiscal-bugetare, în vederea elaborării cadrului normativ privind salarizarea funcţionarilor publici;</w:t>
            </w:r>
          </w:p>
          <w:p w14:paraId="359C8501"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centralizează nevoile de instruire a funcţionarilor publici, pe baza planurilor de perfecţionare profesională a funcţionarilor publici transmise de autorităţile şi instituţiile publice şi le pune la dispoziţia Institutului Naţional de Administraţie şi a altor furnizori de formare şi perfecţionare profesională, în condiţiile legii;</w:t>
            </w:r>
          </w:p>
          <w:p w14:paraId="50A7559F"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colaborează cu Institutul Naţional de Administraţie la stabilirea tematicii specifice programelor de formare specializată în administraţia publică şi de perfecţionare a funcţionarilor publici;</w:t>
            </w:r>
          </w:p>
          <w:p w14:paraId="3E8CA1EF"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administrează Sistemul electronic naţional de evidenţă a ocupării în sectorul public şi realizează evidenţa personalului plătit din fonduri publice;</w:t>
            </w:r>
          </w:p>
          <w:p w14:paraId="342D1A41"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furnizează ministerului de resort date statistice prelucrate, în condiţiile legii, pe baza informaţiilor cuprinse în Sistemul electronic naţional de evidenţă a ocupării în sectorul public, pentru fundamentarea politicilor de resurse umane cu privire la personalul plătit din fonduri publice;</w:t>
            </w:r>
          </w:p>
          <w:p w14:paraId="4154ED94"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asigură baza de date pentru redistribuirea, la solicitarea autorităţilor şi instituţiilor publice, a funcţionarilor publici cărora le-au încetat raporturile de serviciu prin eliberare din funcţia publică din motive neimputabile lor;</w:t>
            </w:r>
          </w:p>
          <w:p w14:paraId="722B28EB"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acordă, la cerere, asistenţă de specialitate compartimentelor de resurse umane din cadrul autorităţilor şi instituţiilor publice referitor la aplicarea legislaţiei privind funcţia publică şi funcţionarii publici;</w:t>
            </w:r>
          </w:p>
          <w:p w14:paraId="7CCDBD9F" w14:textId="77777777" w:rsidR="00210D3E" w:rsidRPr="005035E7" w:rsidRDefault="00210D3E" w:rsidP="004D7667">
            <w:pPr>
              <w:pStyle w:val="ListParagraph"/>
              <w:numPr>
                <w:ilvl w:val="0"/>
                <w:numId w:val="45"/>
              </w:numPr>
              <w:spacing w:before="0" w:after="0" w:line="240" w:lineRule="auto"/>
              <w:jc w:val="left"/>
              <w:rPr>
                <w:rFonts w:ascii="Trebuchet MS" w:hAnsi="Trebuchet MS" w:cs="Arial"/>
                <w:sz w:val="18"/>
                <w:szCs w:val="18"/>
              </w:rPr>
            </w:pPr>
            <w:r w:rsidRPr="005035E7">
              <w:rPr>
                <w:rFonts w:ascii="Trebuchet MS" w:hAnsi="Trebuchet MS" w:cs="Arial"/>
                <w:b/>
                <w:bCs/>
                <w:color w:val="000000"/>
                <w:sz w:val="18"/>
                <w:szCs w:val="18"/>
              </w:rPr>
              <w:t>elaborează cadre de competenţe generale</w:t>
            </w:r>
            <w:r w:rsidRPr="005035E7">
              <w:rPr>
                <w:rFonts w:ascii="Trebuchet MS" w:hAnsi="Trebuchet MS" w:cs="Arial"/>
                <w:color w:val="000000"/>
                <w:sz w:val="18"/>
                <w:szCs w:val="18"/>
              </w:rPr>
              <w:t>, în condiţiile legii;</w:t>
            </w:r>
            <w:r w:rsidRPr="005035E7">
              <w:rPr>
                <w:rFonts w:ascii="Trebuchet MS" w:hAnsi="Trebuchet MS" w:cs="Arial"/>
                <w:sz w:val="18"/>
                <w:szCs w:val="18"/>
              </w:rPr>
              <w:br/>
            </w:r>
          </w:p>
          <w:p w14:paraId="7BF07F82" w14:textId="77777777" w:rsidR="00210D3E" w:rsidRPr="005035E7" w:rsidRDefault="00210D3E" w:rsidP="000032BC">
            <w:pPr>
              <w:ind w:left="749" w:hanging="389"/>
              <w:rPr>
                <w:rFonts w:ascii="Trebuchet MS" w:hAnsi="Trebuchet MS" w:cs="Arial"/>
                <w:sz w:val="18"/>
                <w:szCs w:val="18"/>
              </w:rPr>
            </w:pPr>
            <w:r w:rsidRPr="005035E7">
              <w:rPr>
                <w:rFonts w:ascii="Trebuchet MS" w:hAnsi="Trebuchet MS" w:cs="Arial"/>
                <w:color w:val="000000"/>
                <w:sz w:val="18"/>
                <w:szCs w:val="18"/>
              </w:rPr>
              <w:t>m</w:t>
            </w:r>
            <w:r w:rsidRPr="005035E7">
              <w:rPr>
                <w:rFonts w:ascii="Trebuchet MS" w:hAnsi="Trebuchet MS" w:cs="Arial"/>
                <w:color w:val="000000"/>
                <w:sz w:val="18"/>
                <w:szCs w:val="18"/>
                <w:vertAlign w:val="superscript"/>
              </w:rPr>
              <w:t>1</w:t>
            </w:r>
            <w:r w:rsidRPr="005035E7">
              <w:rPr>
                <w:rFonts w:ascii="Trebuchet MS" w:hAnsi="Trebuchet MS" w:cs="Arial"/>
                <w:color w:val="000000"/>
                <w:sz w:val="18"/>
                <w:szCs w:val="18"/>
              </w:rPr>
              <w:t xml:space="preserve">) </w:t>
            </w:r>
            <w:r w:rsidRPr="005035E7">
              <w:rPr>
                <w:rFonts w:ascii="Trebuchet MS" w:hAnsi="Trebuchet MS" w:cs="Arial"/>
                <w:b/>
                <w:bCs/>
                <w:color w:val="000000"/>
                <w:sz w:val="18"/>
                <w:szCs w:val="18"/>
              </w:rPr>
              <w:t>avizează cadrele de competenţe specifice</w:t>
            </w:r>
            <w:r w:rsidRPr="005035E7">
              <w:rPr>
                <w:rFonts w:ascii="Trebuchet MS" w:hAnsi="Trebuchet MS" w:cs="Arial"/>
                <w:color w:val="000000"/>
                <w:sz w:val="18"/>
                <w:szCs w:val="18"/>
              </w:rPr>
              <w:t xml:space="preserve">, </w:t>
            </w:r>
            <w:r w:rsidRPr="005035E7">
              <w:rPr>
                <w:rFonts w:ascii="Trebuchet MS" w:hAnsi="Trebuchet MS" w:cs="Arial"/>
                <w:b/>
                <w:bCs/>
                <w:color w:val="000000"/>
                <w:sz w:val="18"/>
                <w:szCs w:val="18"/>
              </w:rPr>
              <w:t>elaborate de autorităţile şi instituţiile publice,</w:t>
            </w:r>
            <w:r w:rsidRPr="005035E7">
              <w:rPr>
                <w:rFonts w:ascii="Trebuchet MS" w:hAnsi="Trebuchet MS" w:cs="Arial"/>
                <w:color w:val="000000"/>
                <w:sz w:val="18"/>
                <w:szCs w:val="18"/>
              </w:rPr>
              <w:t xml:space="preserve"> pentru funcţiile publice prevăzute la art. 385, cu excepţia celor care beneficiază de statute speciale, în condiţiile legii;</w:t>
            </w:r>
          </w:p>
          <w:p w14:paraId="54589D14"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reglementează şi monitorizează aplicarea normelor privind conduita funcţionarilor publici şi activitatea consilierilor de etică din cadrul autorităţilor şi instituţiilor publice;</w:t>
            </w:r>
          </w:p>
          <w:p w14:paraId="668EF609"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lastRenderedPageBreak/>
              <w:t>întocmeşte raportul anual cu privire la managementul funcţiilor publice şi al funcţionarilor publici, pe care îl prezintă ministerului de resort, care conţine şi informaţii cu privire la reorganizările instituţionale, precum şi cu privire la aplicarea şi respectarea normelor de conduită în cadrul autorităţilor şi instituţiilor publice;</w:t>
            </w:r>
          </w:p>
          <w:p w14:paraId="15819515"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elaborează reglementări comune, aplicabile tuturor autorităţilor şi instituţiilor publice, privind funcţiile publice, precum şi instrucţiuni privind aplicarea unitară a legislaţiei în domeniul funcţiei publice şi al funcţionarilor publici;</w:t>
            </w:r>
          </w:p>
          <w:p w14:paraId="274109FE"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organizează etapa de recrutare din cadrul concursului pentru ocuparea funcţiilor publice prevăzute la art. 467 alin. (3) lit. a);</w:t>
            </w:r>
          </w:p>
          <w:p w14:paraId="05291411" w14:textId="77777777" w:rsidR="00210D3E" w:rsidRPr="005035E7" w:rsidRDefault="00210D3E" w:rsidP="004D7667">
            <w:pPr>
              <w:pStyle w:val="ListParagraph"/>
              <w:numPr>
                <w:ilvl w:val="0"/>
                <w:numId w:val="45"/>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planifică recrutarea şi promovarea în funcţiile publice prevăzute la art. 385 alin. (1) şi (2), cu excepţia celor care beneficiază de statute speciale în condiţiile legii, pe baza unui plan de recrutare, respectiv pe baza unui plan de promovare în funcţii publice de conducere.</w:t>
            </w:r>
          </w:p>
          <w:p w14:paraId="13F38BE6" w14:textId="77777777" w:rsidR="00210D3E" w:rsidRPr="005035E7" w:rsidRDefault="00210D3E" w:rsidP="00210D3E">
            <w:pPr>
              <w:pStyle w:val="ListParagraph"/>
              <w:spacing w:before="0" w:after="0" w:line="240" w:lineRule="auto"/>
              <w:rPr>
                <w:rFonts w:ascii="Trebuchet MS" w:hAnsi="Trebuchet MS" w:cs="Arial"/>
                <w:sz w:val="18"/>
                <w:szCs w:val="18"/>
              </w:rPr>
            </w:pPr>
            <w:r w:rsidRPr="005035E7">
              <w:rPr>
                <w:rFonts w:ascii="Trebuchet MS" w:hAnsi="Trebuchet MS" w:cs="Arial"/>
                <w:color w:val="000000"/>
                <w:sz w:val="18"/>
                <w:szCs w:val="18"/>
              </w:rPr>
              <w:t xml:space="preserve">  </w:t>
            </w:r>
          </w:p>
          <w:p w14:paraId="014AA11E" w14:textId="77777777" w:rsidR="00210D3E" w:rsidRPr="005035E7" w:rsidRDefault="00210D3E" w:rsidP="000032BC">
            <w:pPr>
              <w:spacing w:before="26"/>
              <w:ind w:left="299" w:hanging="299"/>
              <w:rPr>
                <w:rFonts w:ascii="Trebuchet MS" w:hAnsi="Trebuchet MS" w:cs="Arial"/>
                <w:color w:val="000000"/>
                <w:sz w:val="18"/>
                <w:szCs w:val="18"/>
              </w:rPr>
            </w:pPr>
            <w:r w:rsidRPr="005035E7">
              <w:rPr>
                <w:rFonts w:ascii="Trebuchet MS" w:hAnsi="Trebuchet MS" w:cs="Arial"/>
                <w:color w:val="000000"/>
                <w:sz w:val="18"/>
                <w:szCs w:val="18"/>
              </w:rPr>
              <w:t>(2) Agenţia Naţională a Funcţionarilor Publici îndeplineşte orice alte atribuţii stabilite prin lege.</w:t>
            </w:r>
          </w:p>
          <w:p w14:paraId="2713B5F8" w14:textId="77777777" w:rsidR="00210D3E" w:rsidRPr="005035E7" w:rsidRDefault="00210D3E" w:rsidP="00EB3E2A">
            <w:pPr>
              <w:spacing w:before="26"/>
              <w:rPr>
                <w:rFonts w:ascii="Trebuchet MS" w:hAnsi="Trebuchet MS" w:cs="Arial"/>
                <w:b/>
                <w:bCs/>
                <w:sz w:val="18"/>
                <w:szCs w:val="18"/>
              </w:rPr>
            </w:pPr>
            <w:r w:rsidRPr="005035E7">
              <w:rPr>
                <w:rFonts w:ascii="Trebuchet MS" w:hAnsi="Trebuchet MS" w:cs="Arial"/>
                <w:b/>
                <w:bCs/>
                <w:sz w:val="18"/>
                <w:szCs w:val="18"/>
              </w:rPr>
              <w:t>Art. 401 alin. (4) Codul Administrativ dezvoltă atribuția principală prevăzută la alin</w:t>
            </w:r>
            <w:r w:rsidRPr="00EB3E2A">
              <w:rPr>
                <w:rFonts w:ascii="Trebuchet MS" w:hAnsi="Trebuchet MS" w:cs="Arial"/>
                <w:b/>
                <w:bCs/>
                <w:sz w:val="18"/>
                <w:szCs w:val="18"/>
              </w:rPr>
              <w:t xml:space="preserve">. </w:t>
            </w:r>
            <w:r w:rsidR="00EB3E2A">
              <w:rPr>
                <w:rFonts w:ascii="Trebuchet MS" w:hAnsi="Trebuchet MS" w:cs="Arial"/>
                <w:b/>
                <w:bCs/>
                <w:sz w:val="18"/>
                <w:szCs w:val="18"/>
              </w:rPr>
              <w:t>(</w:t>
            </w:r>
            <w:r w:rsidRPr="00EB3E2A">
              <w:rPr>
                <w:rFonts w:ascii="Trebuchet MS" w:hAnsi="Trebuchet MS" w:cs="Arial"/>
                <w:b/>
                <w:bCs/>
                <w:sz w:val="18"/>
                <w:szCs w:val="18"/>
              </w:rPr>
              <w:t>1)</w:t>
            </w:r>
            <w:r w:rsidRPr="005035E7">
              <w:rPr>
                <w:rFonts w:ascii="Trebuchet MS" w:hAnsi="Trebuchet MS" w:cs="Arial"/>
                <w:b/>
                <w:bCs/>
                <w:sz w:val="18"/>
                <w:szCs w:val="18"/>
              </w:rPr>
              <w:t xml:space="preserve"> litera n), după cum urmează:</w:t>
            </w:r>
          </w:p>
          <w:p w14:paraId="3A38BC2B" w14:textId="77777777" w:rsidR="00210D3E" w:rsidRPr="005035E7" w:rsidRDefault="00210D3E" w:rsidP="000032BC">
            <w:pPr>
              <w:ind w:left="299" w:hanging="299"/>
              <w:rPr>
                <w:rFonts w:ascii="Trebuchet MS" w:hAnsi="Trebuchet MS" w:cs="Arial"/>
                <w:b/>
                <w:color w:val="000000"/>
                <w:sz w:val="18"/>
                <w:szCs w:val="18"/>
              </w:rPr>
            </w:pPr>
            <w:r w:rsidRPr="005035E7">
              <w:rPr>
                <w:rFonts w:ascii="Trebuchet MS" w:hAnsi="Trebuchet MS" w:cs="Arial"/>
                <w:color w:val="000000"/>
                <w:sz w:val="18"/>
                <w:szCs w:val="18"/>
              </w:rPr>
              <w:t xml:space="preserve">(4) </w:t>
            </w:r>
            <w:r w:rsidRPr="005035E7">
              <w:rPr>
                <w:rFonts w:ascii="Trebuchet MS" w:hAnsi="Trebuchet MS" w:cs="Arial"/>
                <w:b/>
                <w:color w:val="000000"/>
                <w:sz w:val="18"/>
                <w:szCs w:val="18"/>
              </w:rPr>
              <w:t>În îndeplinirea atribuţiilor prevăzute la alin. (1) lit. n), Agenţia Naţională a Funcţionarilor Publici:</w:t>
            </w:r>
          </w:p>
          <w:p w14:paraId="2D979121" w14:textId="77777777" w:rsidR="00210D3E" w:rsidRPr="005035E7" w:rsidRDefault="00210D3E" w:rsidP="004D7667">
            <w:pPr>
              <w:pStyle w:val="ListParagraph"/>
              <w:numPr>
                <w:ilvl w:val="0"/>
                <w:numId w:val="46"/>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elaborează studii şi analize privind respectarea prevederilor privind conduita funcţionarilor publici;</w:t>
            </w:r>
          </w:p>
          <w:p w14:paraId="2AA77682" w14:textId="77777777" w:rsidR="00210D3E" w:rsidRPr="005035E7" w:rsidRDefault="00210D3E" w:rsidP="004D7667">
            <w:pPr>
              <w:pStyle w:val="ListParagraph"/>
              <w:numPr>
                <w:ilvl w:val="0"/>
                <w:numId w:val="46"/>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elaborează cadrul metodologic privind activitatea de consiliere etică, precum şi modelul, gestionarea şi accesul la registrul de evidenţă al acestei activităţi;</w:t>
            </w:r>
          </w:p>
          <w:p w14:paraId="757A12B2" w14:textId="77777777" w:rsidR="00210D3E" w:rsidRPr="005035E7" w:rsidRDefault="00210D3E" w:rsidP="004D7667">
            <w:pPr>
              <w:pStyle w:val="ListParagraph"/>
              <w:numPr>
                <w:ilvl w:val="0"/>
                <w:numId w:val="46"/>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elaborează standardul de formare pentru consilierii de etică;</w:t>
            </w:r>
          </w:p>
          <w:p w14:paraId="672C1CB7" w14:textId="77777777" w:rsidR="00210D3E" w:rsidRPr="005035E7" w:rsidRDefault="00210D3E" w:rsidP="004D7667">
            <w:pPr>
              <w:pStyle w:val="ListParagraph"/>
              <w:numPr>
                <w:ilvl w:val="0"/>
                <w:numId w:val="46"/>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organizează seminare şi conferinţe în domeniul managementului eticii şi integrităţii;</w:t>
            </w:r>
          </w:p>
          <w:p w14:paraId="2256819B" w14:textId="77777777" w:rsidR="00210D3E" w:rsidRPr="005035E7" w:rsidRDefault="00210D3E" w:rsidP="004D7667">
            <w:pPr>
              <w:pStyle w:val="ListParagraph"/>
              <w:numPr>
                <w:ilvl w:val="0"/>
                <w:numId w:val="46"/>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elaborează cadrul metodologic necesar monitorizării şi implementării principiilor şi standardelor de conduită a funcţionarilor publici, precum şi a procedurilor disciplinare în cadrul autorităţilor şi instituţiilor publice şi centralizează datele transmise de acestea, la termenele şi în formatele de raportare stabilite. Prin activitatea sa, Agenţia Naţională a Funcţionarilor Publici nu poate influenţa activitatea de consiliere etică desfăşurată de consilierii de etică şi derularea procedurii de lucru a comisiilor de disciplină din cadrul autorităţilor şi instituţiilor publice;</w:t>
            </w:r>
          </w:p>
          <w:p w14:paraId="6BB6EB13" w14:textId="77777777" w:rsidR="00210D3E" w:rsidRPr="005035E7" w:rsidRDefault="00210D3E" w:rsidP="004D7667">
            <w:pPr>
              <w:pStyle w:val="ListParagraph"/>
              <w:numPr>
                <w:ilvl w:val="0"/>
                <w:numId w:val="46"/>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asigură administrarea, dezvoltarea şi operarea aplicaţiei informatice de monitorizare, în vederea prelucrării automate şi reprezentării statistice şi grafice a datelor colectate în condiţiile prevăzute la lit. e);</w:t>
            </w:r>
          </w:p>
          <w:p w14:paraId="63653AF3" w14:textId="77777777" w:rsidR="00210D3E" w:rsidRPr="005035E7" w:rsidRDefault="00210D3E" w:rsidP="004D7667">
            <w:pPr>
              <w:pStyle w:val="ListParagraph"/>
              <w:numPr>
                <w:ilvl w:val="0"/>
                <w:numId w:val="46"/>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concepe şi administrează baza de date a consilierilor de etică şi sprijină dezvoltarea competenţelor acestora prin facilitarea proceselor de comunicare;</w:t>
            </w:r>
          </w:p>
          <w:p w14:paraId="3D9370A4" w14:textId="77777777" w:rsidR="00210D3E" w:rsidRPr="005035E7" w:rsidRDefault="00210D3E" w:rsidP="004D7667">
            <w:pPr>
              <w:pStyle w:val="ListParagraph"/>
              <w:numPr>
                <w:ilvl w:val="0"/>
                <w:numId w:val="46"/>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colaborează cu consilierii de etică;</w:t>
            </w:r>
          </w:p>
          <w:p w14:paraId="5C5520CA" w14:textId="77777777" w:rsidR="00210D3E" w:rsidRPr="005035E7" w:rsidRDefault="00210D3E" w:rsidP="004D7667">
            <w:pPr>
              <w:pStyle w:val="ListParagraph"/>
              <w:numPr>
                <w:ilvl w:val="0"/>
                <w:numId w:val="46"/>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pe baza rapoartelor transmise de consilierii de etică, elaborează rapoarte anuale privind monitorizarea implementării principiilor şi a standardelor de conduită, precum şi a procedurilor disciplinare în cadrul autorităţilor şi instituţiilor publice;</w:t>
            </w:r>
          </w:p>
          <w:p w14:paraId="48D7BDB9" w14:textId="77777777" w:rsidR="00210D3E" w:rsidRPr="005035E7" w:rsidRDefault="00210D3E" w:rsidP="004D7667">
            <w:pPr>
              <w:pStyle w:val="ListParagraph"/>
              <w:numPr>
                <w:ilvl w:val="0"/>
                <w:numId w:val="46"/>
              </w:numPr>
              <w:spacing w:before="0" w:after="0" w:line="240" w:lineRule="auto"/>
              <w:rPr>
                <w:rFonts w:ascii="Trebuchet MS" w:hAnsi="Trebuchet MS" w:cs="Arial"/>
                <w:sz w:val="18"/>
                <w:szCs w:val="18"/>
              </w:rPr>
            </w:pPr>
            <w:r w:rsidRPr="005035E7">
              <w:rPr>
                <w:rFonts w:ascii="Trebuchet MS" w:hAnsi="Trebuchet MS" w:cs="Arial"/>
                <w:color w:val="000000"/>
                <w:sz w:val="18"/>
                <w:szCs w:val="18"/>
              </w:rPr>
              <w:t>colaborează cu organizaţiile neguvernamentale care au ca scop promovarea şi apărarea intereselor legitime ale cetăţenilor în relaţia cu administraţia publică.</w:t>
            </w:r>
          </w:p>
        </w:tc>
      </w:tr>
      <w:tr w:rsidR="00210D3E" w:rsidRPr="005035E7" w14:paraId="5CB1C0B8" w14:textId="77777777" w:rsidTr="008E07EE">
        <w:tc>
          <w:tcPr>
            <w:tcW w:w="1206" w:type="dxa"/>
            <w:vMerge w:val="restart"/>
          </w:tcPr>
          <w:p w14:paraId="7A6D7FD0" w14:textId="77777777" w:rsidR="00210D3E" w:rsidRPr="00ED3B3E" w:rsidRDefault="00210D3E" w:rsidP="004D7667">
            <w:pPr>
              <w:pStyle w:val="ListParagraph"/>
              <w:numPr>
                <w:ilvl w:val="0"/>
                <w:numId w:val="105"/>
              </w:numPr>
              <w:jc w:val="center"/>
              <w:rPr>
                <w:rFonts w:ascii="Trebuchet MS" w:hAnsi="Trebuchet MS" w:cs="Arial"/>
                <w:b/>
                <w:bCs/>
                <w:sz w:val="18"/>
                <w:szCs w:val="18"/>
              </w:rPr>
            </w:pPr>
          </w:p>
        </w:tc>
        <w:tc>
          <w:tcPr>
            <w:tcW w:w="2427" w:type="dxa"/>
            <w:vMerge w:val="restart"/>
          </w:tcPr>
          <w:p w14:paraId="55CD3BA8" w14:textId="2773BCC9" w:rsidR="00210D3E" w:rsidRPr="00ED3B3E" w:rsidRDefault="00210D3E" w:rsidP="00ED3B3E">
            <w:pPr>
              <w:jc w:val="left"/>
              <w:rPr>
                <w:rFonts w:ascii="Trebuchet MS" w:hAnsi="Trebuchet MS" w:cs="Arial"/>
                <w:sz w:val="18"/>
                <w:szCs w:val="18"/>
              </w:rPr>
            </w:pPr>
            <w:r w:rsidRPr="00ED3B3E">
              <w:rPr>
                <w:rFonts w:ascii="Trebuchet MS" w:hAnsi="Trebuchet MS" w:cs="Arial"/>
                <w:sz w:val="18"/>
                <w:szCs w:val="18"/>
              </w:rPr>
              <w:t>Hot</w:t>
            </w:r>
            <w:r w:rsidR="001464ED">
              <w:rPr>
                <w:rFonts w:ascii="Trebuchet MS" w:hAnsi="Trebuchet MS" w:cs="Arial"/>
                <w:sz w:val="18"/>
                <w:szCs w:val="18"/>
              </w:rPr>
              <w:t>ărâ</w:t>
            </w:r>
            <w:r w:rsidRPr="00ED3B3E">
              <w:rPr>
                <w:rFonts w:ascii="Trebuchet MS" w:hAnsi="Trebuchet MS" w:cs="Arial"/>
                <w:sz w:val="18"/>
                <w:szCs w:val="18"/>
              </w:rPr>
              <w:t xml:space="preserve">rea Guvernului nr. 785/2022 privind organizarea şi funcţionarea </w:t>
            </w:r>
            <w:r w:rsidRPr="00ED3B3E">
              <w:rPr>
                <w:rFonts w:ascii="Trebuchet MS" w:hAnsi="Trebuchet MS" w:cs="Arial"/>
                <w:sz w:val="18"/>
                <w:szCs w:val="18"/>
              </w:rPr>
              <w:lastRenderedPageBreak/>
              <w:t>Agenţiei Naţionale a Funcţionarilor Publici</w:t>
            </w:r>
          </w:p>
          <w:p w14:paraId="3D7687DB" w14:textId="77777777" w:rsidR="00210D3E" w:rsidRPr="005035E7" w:rsidRDefault="00210D3E" w:rsidP="000032BC">
            <w:pPr>
              <w:rPr>
                <w:rFonts w:ascii="Trebuchet MS" w:hAnsi="Trebuchet MS" w:cs="Arial"/>
                <w:b/>
                <w:bCs/>
                <w:sz w:val="18"/>
                <w:szCs w:val="18"/>
              </w:rPr>
            </w:pPr>
          </w:p>
          <w:p w14:paraId="07469EA6" w14:textId="77777777" w:rsidR="00210D3E" w:rsidRPr="005035E7" w:rsidRDefault="00210D3E" w:rsidP="000032BC">
            <w:pPr>
              <w:rPr>
                <w:rFonts w:ascii="Trebuchet MS" w:hAnsi="Trebuchet MS" w:cs="Arial"/>
                <w:b/>
                <w:bCs/>
                <w:sz w:val="18"/>
                <w:szCs w:val="18"/>
              </w:rPr>
            </w:pPr>
          </w:p>
          <w:p w14:paraId="3B4101B9" w14:textId="77777777" w:rsidR="00210D3E" w:rsidRPr="005035E7" w:rsidRDefault="00210D3E" w:rsidP="000032BC">
            <w:pPr>
              <w:rPr>
                <w:rFonts w:ascii="Trebuchet MS" w:hAnsi="Trebuchet MS" w:cs="Arial"/>
                <w:b/>
                <w:bCs/>
                <w:sz w:val="18"/>
                <w:szCs w:val="18"/>
              </w:rPr>
            </w:pPr>
          </w:p>
        </w:tc>
        <w:tc>
          <w:tcPr>
            <w:tcW w:w="10587" w:type="dxa"/>
          </w:tcPr>
          <w:p w14:paraId="47EBF19F" w14:textId="77777777" w:rsidR="00210D3E" w:rsidRPr="005035E7" w:rsidRDefault="00210D3E" w:rsidP="000032BC">
            <w:pPr>
              <w:spacing w:before="26"/>
              <w:rPr>
                <w:rFonts w:ascii="Trebuchet MS" w:eastAsia="Times New Roman" w:hAnsi="Trebuchet MS" w:cs="Arial"/>
                <w:sz w:val="18"/>
                <w:szCs w:val="18"/>
              </w:rPr>
            </w:pPr>
            <w:r w:rsidRPr="005035E7">
              <w:rPr>
                <w:rFonts w:ascii="Trebuchet MS" w:eastAsia="Times New Roman" w:hAnsi="Trebuchet MS" w:cs="Arial"/>
                <w:b/>
                <w:bCs/>
                <w:color w:val="000000"/>
                <w:sz w:val="18"/>
                <w:szCs w:val="18"/>
              </w:rPr>
              <w:lastRenderedPageBreak/>
              <w:t>Art. 3</w:t>
            </w:r>
            <w:r w:rsidRPr="005035E7">
              <w:rPr>
                <w:rFonts w:ascii="Trebuchet MS" w:eastAsia="Times New Roman" w:hAnsi="Trebuchet MS" w:cs="Arial"/>
                <w:color w:val="000000"/>
                <w:sz w:val="18"/>
                <w:szCs w:val="18"/>
              </w:rPr>
              <w:t xml:space="preserve"> </w:t>
            </w:r>
            <w:r w:rsidRPr="005035E7">
              <w:rPr>
                <w:rFonts w:ascii="Trebuchet MS" w:eastAsia="Times New Roman" w:hAnsi="Trebuchet MS" w:cs="Arial"/>
                <w:b/>
                <w:bCs/>
                <w:color w:val="000000"/>
                <w:sz w:val="18"/>
                <w:szCs w:val="18"/>
              </w:rPr>
              <w:t>(2)</w:t>
            </w:r>
            <w:r w:rsidRPr="005035E7">
              <w:rPr>
                <w:rFonts w:ascii="Trebuchet MS" w:eastAsia="Times New Roman" w:hAnsi="Trebuchet MS" w:cs="Arial"/>
                <w:color w:val="000000"/>
                <w:sz w:val="18"/>
                <w:szCs w:val="18"/>
              </w:rPr>
              <w:t xml:space="preserve"> </w:t>
            </w:r>
            <w:r w:rsidRPr="005035E7">
              <w:rPr>
                <w:rFonts w:ascii="Trebuchet MS" w:eastAsia="Times New Roman" w:hAnsi="Trebuchet MS" w:cs="Arial"/>
                <w:b/>
                <w:color w:val="000000"/>
                <w:sz w:val="18"/>
                <w:szCs w:val="18"/>
              </w:rPr>
              <w:t>Agenţia îndeplineşte atribuţii în următoarele domenii:</w:t>
            </w:r>
          </w:p>
          <w:p w14:paraId="41A12B51" w14:textId="77777777" w:rsidR="00210D3E" w:rsidRPr="005035E7" w:rsidRDefault="00210D3E" w:rsidP="004D7667">
            <w:pPr>
              <w:pStyle w:val="ListParagraph"/>
              <w:numPr>
                <w:ilvl w:val="0"/>
                <w:numId w:val="47"/>
              </w:numPr>
              <w:spacing w:before="0" w:after="0"/>
              <w:jc w:val="left"/>
              <w:rPr>
                <w:rFonts w:ascii="Trebuchet MS" w:eastAsia="Times New Roman" w:hAnsi="Trebuchet MS" w:cs="Arial"/>
                <w:sz w:val="18"/>
                <w:szCs w:val="18"/>
              </w:rPr>
            </w:pPr>
            <w:r w:rsidRPr="005035E7">
              <w:rPr>
                <w:rFonts w:ascii="Trebuchet MS" w:eastAsia="Times New Roman" w:hAnsi="Trebuchet MS" w:cs="Arial"/>
                <w:color w:val="000000"/>
                <w:sz w:val="18"/>
                <w:szCs w:val="18"/>
              </w:rPr>
              <w:t>reglementarea funcţiei publice;</w:t>
            </w:r>
          </w:p>
          <w:p w14:paraId="5F079200" w14:textId="77777777" w:rsidR="00210D3E" w:rsidRPr="005035E7" w:rsidRDefault="00210D3E" w:rsidP="004D7667">
            <w:pPr>
              <w:pStyle w:val="ListParagraph"/>
              <w:numPr>
                <w:ilvl w:val="0"/>
                <w:numId w:val="47"/>
              </w:numPr>
              <w:spacing w:before="0" w:after="0"/>
              <w:jc w:val="left"/>
              <w:rPr>
                <w:rFonts w:ascii="Trebuchet MS" w:eastAsia="Times New Roman" w:hAnsi="Trebuchet MS" w:cs="Arial"/>
                <w:sz w:val="18"/>
                <w:szCs w:val="18"/>
              </w:rPr>
            </w:pPr>
            <w:r w:rsidRPr="005035E7">
              <w:rPr>
                <w:rFonts w:ascii="Trebuchet MS" w:eastAsia="Times New Roman" w:hAnsi="Trebuchet MS" w:cs="Arial"/>
                <w:color w:val="000000"/>
                <w:sz w:val="18"/>
                <w:szCs w:val="18"/>
              </w:rPr>
              <w:t>evidenţa şi managementul funcţiei publice şi al funcţionarilor publici;</w:t>
            </w:r>
          </w:p>
          <w:p w14:paraId="4078E018" w14:textId="77777777" w:rsidR="00210D3E" w:rsidRPr="005035E7" w:rsidRDefault="00210D3E" w:rsidP="004D7667">
            <w:pPr>
              <w:pStyle w:val="ListParagraph"/>
              <w:numPr>
                <w:ilvl w:val="0"/>
                <w:numId w:val="47"/>
              </w:numPr>
              <w:spacing w:before="0" w:after="0"/>
              <w:jc w:val="left"/>
              <w:rPr>
                <w:rFonts w:ascii="Trebuchet MS" w:eastAsia="Times New Roman" w:hAnsi="Trebuchet MS" w:cs="Arial"/>
                <w:sz w:val="18"/>
                <w:szCs w:val="18"/>
              </w:rPr>
            </w:pPr>
            <w:r w:rsidRPr="005035E7">
              <w:rPr>
                <w:rFonts w:ascii="Trebuchet MS" w:eastAsia="Times New Roman" w:hAnsi="Trebuchet MS" w:cs="Arial"/>
                <w:color w:val="000000"/>
                <w:sz w:val="18"/>
                <w:szCs w:val="18"/>
              </w:rPr>
              <w:lastRenderedPageBreak/>
              <w:t>monitorizarea şi controlul activităţilor referitoare la funcţia publică şi la funcţionarii publici;</w:t>
            </w:r>
          </w:p>
          <w:p w14:paraId="7839C73E" w14:textId="77777777" w:rsidR="00210D3E" w:rsidRPr="005035E7" w:rsidRDefault="00210D3E" w:rsidP="004D7667">
            <w:pPr>
              <w:pStyle w:val="ListParagraph"/>
              <w:numPr>
                <w:ilvl w:val="0"/>
                <w:numId w:val="47"/>
              </w:numPr>
              <w:spacing w:before="0" w:after="0"/>
              <w:jc w:val="left"/>
              <w:rPr>
                <w:rFonts w:ascii="Trebuchet MS" w:eastAsia="Times New Roman" w:hAnsi="Trebuchet MS" w:cs="Arial"/>
                <w:sz w:val="18"/>
                <w:szCs w:val="18"/>
              </w:rPr>
            </w:pPr>
            <w:r w:rsidRPr="005035E7">
              <w:rPr>
                <w:rFonts w:ascii="Trebuchet MS" w:eastAsia="Times New Roman" w:hAnsi="Trebuchet MS" w:cs="Arial"/>
                <w:color w:val="000000"/>
                <w:sz w:val="18"/>
                <w:szCs w:val="18"/>
              </w:rPr>
              <w:t>evidenţa personalului plătit din fonduri publice;</w:t>
            </w:r>
          </w:p>
          <w:p w14:paraId="5B9D7D26" w14:textId="77777777" w:rsidR="00210D3E" w:rsidRPr="005035E7" w:rsidRDefault="00210D3E" w:rsidP="004D7667">
            <w:pPr>
              <w:pStyle w:val="ListParagraph"/>
              <w:numPr>
                <w:ilvl w:val="0"/>
                <w:numId w:val="47"/>
              </w:numPr>
              <w:spacing w:before="0" w:after="0"/>
              <w:jc w:val="left"/>
              <w:rPr>
                <w:rFonts w:ascii="Trebuchet MS" w:eastAsia="Times New Roman" w:hAnsi="Trebuchet MS" w:cs="Arial"/>
                <w:sz w:val="18"/>
                <w:szCs w:val="18"/>
              </w:rPr>
            </w:pPr>
            <w:r w:rsidRPr="005035E7">
              <w:rPr>
                <w:rFonts w:ascii="Trebuchet MS" w:eastAsia="Times New Roman" w:hAnsi="Trebuchet MS" w:cs="Arial"/>
                <w:color w:val="000000"/>
                <w:sz w:val="18"/>
                <w:szCs w:val="18"/>
              </w:rPr>
              <w:t>implementarea şi gestionarea de programe finanţate din fonduri europene, precum şi din alte surse legal constituite, în domeniul funcţiei publice şi al funcţionarilor publici;</w:t>
            </w:r>
          </w:p>
          <w:p w14:paraId="43D6FCBC" w14:textId="77777777" w:rsidR="00210D3E" w:rsidRPr="005035E7" w:rsidRDefault="00210D3E" w:rsidP="004D7667">
            <w:pPr>
              <w:pStyle w:val="ListParagraph"/>
              <w:numPr>
                <w:ilvl w:val="0"/>
                <w:numId w:val="47"/>
              </w:numPr>
              <w:spacing w:before="0" w:after="0"/>
              <w:jc w:val="left"/>
              <w:rPr>
                <w:rFonts w:ascii="Trebuchet MS" w:eastAsia="Times New Roman" w:hAnsi="Trebuchet MS" w:cs="Arial"/>
                <w:sz w:val="18"/>
                <w:szCs w:val="18"/>
              </w:rPr>
            </w:pPr>
            <w:r w:rsidRPr="005035E7">
              <w:rPr>
                <w:rFonts w:ascii="Trebuchet MS" w:eastAsia="Times New Roman" w:hAnsi="Trebuchet MS" w:cs="Arial"/>
                <w:color w:val="000000"/>
                <w:sz w:val="18"/>
                <w:szCs w:val="18"/>
              </w:rPr>
              <w:t>gestionarea implementării reformelor, investiţiilor şi obiectivelor specifice componentelor din Planul naţional de redresare şi rezilienţă al României, aflate în responsabilitatea sa, în conformitate cu legislaţia în vigoare.</w:t>
            </w:r>
          </w:p>
          <w:p w14:paraId="29AAA1A6" w14:textId="77777777" w:rsidR="00210D3E" w:rsidRPr="005035E7" w:rsidRDefault="00210D3E" w:rsidP="000032BC">
            <w:pPr>
              <w:spacing w:before="26"/>
              <w:rPr>
                <w:rFonts w:ascii="Trebuchet MS" w:eastAsia="Times New Roman" w:hAnsi="Trebuchet MS" w:cs="Arial"/>
                <w:color w:val="000000"/>
                <w:sz w:val="18"/>
                <w:szCs w:val="18"/>
              </w:rPr>
            </w:pPr>
            <w:r w:rsidRPr="005035E7">
              <w:rPr>
                <w:rFonts w:ascii="Trebuchet MS" w:eastAsia="Times New Roman" w:hAnsi="Trebuchet MS" w:cs="Arial"/>
                <w:b/>
                <w:bCs/>
                <w:color w:val="000000"/>
                <w:sz w:val="18"/>
                <w:szCs w:val="18"/>
              </w:rPr>
              <w:t>(3)</w:t>
            </w:r>
            <w:r w:rsidRPr="005035E7">
              <w:rPr>
                <w:rFonts w:ascii="Trebuchet MS" w:eastAsia="Times New Roman" w:hAnsi="Trebuchet MS" w:cs="Arial"/>
                <w:color w:val="000000"/>
                <w:sz w:val="18"/>
                <w:szCs w:val="18"/>
              </w:rPr>
              <w:t xml:space="preserve"> Agenţia îndeplineşte orice alte atribuţii prevăzute de lege.</w:t>
            </w:r>
          </w:p>
          <w:p w14:paraId="12081F9F" w14:textId="77777777" w:rsidR="00210D3E" w:rsidRPr="005035E7" w:rsidRDefault="00210D3E" w:rsidP="00210D3E">
            <w:pPr>
              <w:ind w:left="385" w:hanging="385"/>
              <w:rPr>
                <w:rFonts w:ascii="Trebuchet MS" w:eastAsia="Times New Roman" w:hAnsi="Trebuchet MS" w:cs="Arial"/>
                <w:color w:val="000000"/>
                <w:sz w:val="18"/>
                <w:szCs w:val="18"/>
              </w:rPr>
            </w:pPr>
            <w:r w:rsidRPr="005035E7">
              <w:rPr>
                <w:rFonts w:ascii="Trebuchet MS" w:eastAsia="Times New Roman" w:hAnsi="Trebuchet MS" w:cs="Arial"/>
                <w:b/>
                <w:bCs/>
                <w:color w:val="000000"/>
                <w:sz w:val="18"/>
                <w:szCs w:val="18"/>
              </w:rPr>
              <w:t>(4)</w:t>
            </w:r>
            <w:r w:rsidRPr="005035E7">
              <w:rPr>
                <w:rFonts w:ascii="Trebuchet MS" w:eastAsia="Times New Roman" w:hAnsi="Trebuchet MS" w:cs="Arial"/>
                <w:color w:val="000000"/>
                <w:sz w:val="18"/>
                <w:szCs w:val="18"/>
              </w:rPr>
              <w:t xml:space="preserve"> În exercitarea atribuţiilor sale Agenţia colaborează cu compartimentele specializate în   managementul resurselor umane din structura autorităţilor şi instituţiilor publice.</w:t>
            </w:r>
          </w:p>
        </w:tc>
      </w:tr>
      <w:tr w:rsidR="00210D3E" w:rsidRPr="005035E7" w14:paraId="76E53AA4" w14:textId="77777777" w:rsidTr="008E07EE">
        <w:tc>
          <w:tcPr>
            <w:tcW w:w="1206" w:type="dxa"/>
            <w:vMerge/>
          </w:tcPr>
          <w:p w14:paraId="2A3B4842" w14:textId="77777777" w:rsidR="00210D3E" w:rsidRPr="005035E7" w:rsidRDefault="00210D3E" w:rsidP="000032BC">
            <w:pPr>
              <w:pStyle w:val="ListParagraph"/>
              <w:rPr>
                <w:rFonts w:ascii="Trebuchet MS" w:hAnsi="Trebuchet MS" w:cs="Arial"/>
                <w:b/>
                <w:bCs/>
                <w:sz w:val="18"/>
                <w:szCs w:val="18"/>
              </w:rPr>
            </w:pPr>
          </w:p>
        </w:tc>
        <w:tc>
          <w:tcPr>
            <w:tcW w:w="2427" w:type="dxa"/>
            <w:vMerge/>
          </w:tcPr>
          <w:p w14:paraId="3F4FD7A8" w14:textId="77777777" w:rsidR="00210D3E" w:rsidRPr="005035E7" w:rsidRDefault="00210D3E" w:rsidP="000032BC">
            <w:pPr>
              <w:rPr>
                <w:rFonts w:ascii="Trebuchet MS" w:hAnsi="Trebuchet MS" w:cs="Arial"/>
                <w:b/>
                <w:bCs/>
                <w:sz w:val="18"/>
                <w:szCs w:val="18"/>
              </w:rPr>
            </w:pPr>
          </w:p>
        </w:tc>
        <w:tc>
          <w:tcPr>
            <w:tcW w:w="10587" w:type="dxa"/>
          </w:tcPr>
          <w:p w14:paraId="75110D0A" w14:textId="77777777" w:rsidR="00210D3E" w:rsidRPr="005035E7" w:rsidRDefault="00210D3E" w:rsidP="000032BC">
            <w:pPr>
              <w:spacing w:before="26"/>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În cuprinsul Articolelor 4 – 9 sunt detaliate atribuțiile pe fiecare dintre domeniile principale menționate la Art. 3.</w:t>
            </w:r>
          </w:p>
          <w:p w14:paraId="2A2E1DA3" w14:textId="77777777" w:rsidR="00210D3E" w:rsidRPr="005035E7" w:rsidRDefault="00210D3E" w:rsidP="000032BC">
            <w:pPr>
              <w:spacing w:before="26"/>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 xml:space="preserve">Cu titlu de exemplu, amintim câteva dintre atribuțiile menționate în cuprinsul </w:t>
            </w:r>
            <w:r w:rsidRPr="005035E7">
              <w:rPr>
                <w:rFonts w:ascii="Trebuchet MS" w:eastAsia="Times New Roman" w:hAnsi="Trebuchet MS" w:cs="Arial"/>
                <w:b/>
                <w:bCs/>
                <w:color w:val="000000"/>
                <w:sz w:val="18"/>
                <w:szCs w:val="18"/>
              </w:rPr>
              <w:t>Art. 5</w:t>
            </w:r>
            <w:r w:rsidRPr="005035E7">
              <w:rPr>
                <w:rFonts w:ascii="Trebuchet MS" w:eastAsia="Times New Roman" w:hAnsi="Trebuchet MS" w:cs="Arial"/>
                <w:color w:val="000000"/>
                <w:sz w:val="18"/>
                <w:szCs w:val="18"/>
              </w:rPr>
              <w:t xml:space="preserve"> care tratează atribuțiile ANFP în domeniul evidenţei şi managementului funcţiei publice şi al funcţionarilor publici:</w:t>
            </w:r>
          </w:p>
          <w:p w14:paraId="4633CA5C"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realizează evidenţa şi managementul funcţiei publice şi al funcţionarilor publici;</w:t>
            </w:r>
          </w:p>
          <w:p w14:paraId="4BE70496"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elaborează şi administrează baza de date cuprinzând evidenţa naţională a funcţiilor publice şi a funcţionarilor publici, precum şi a funcţiilor publice vacante;</w:t>
            </w:r>
          </w:p>
          <w:p w14:paraId="78A7CE2C"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elaborează studii, analize şi prognoze privind structura şi dinamica corpului funcţionarilor publici;</w:t>
            </w:r>
          </w:p>
          <w:p w14:paraId="589D6C76"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centralizează nevoile de instruire a funcţionarilor publici, pe baza planurilor de perfecţionare profesională a funcţionarilor publici transmise de autorităţile şi instituţiile publice, şi le pune la dispoziţia Institutului Naţional de Administraţie, precum şi a altor furnizori de formare şi perfecţionare profesională;</w:t>
            </w:r>
          </w:p>
          <w:p w14:paraId="2A56DC16"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colaborează cu Institutul Naţional de Administraţie la stabilirea tematicii specifice programelor de formare şi perfecţionare profesională a funcţionarilor publici;</w:t>
            </w:r>
          </w:p>
          <w:p w14:paraId="6145FD13"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elaborează planul de recrutare a funcţionarilor publici, în condiţiile prevăzute la art. 467 alin. (5) din Ordonanţa de urgenţă a Guvernului nr. 57/2019, cu modificările şi completările ulterioare, şi previzionează necesarul de funcţii publice pentru derularea proiectului-pilot al concursului de ocupare a unor funcţii publice vacante, în condiţiile prevăzute la art. 619 alin. (10) din acelaşi act normativ;</w:t>
            </w:r>
          </w:p>
          <w:p w14:paraId="550AADE0"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organizează, gestionează şi asigură desfăşurarea concursului naţional prevăzut la art. 467 alin. (3) lit. a) şi la art. 619 alin. (4) lit. a) din Ordonanţa de urgenţă a Guvernului nr. 57/2019, cu modificările şi completările ulterioare, în cadrul proiectului-pilot al concursului de ocupare a unor funcţii publice vacante, pentru care Agenţia poate solicita sprijinul autorităţilor şi instituţiilor publice;</w:t>
            </w:r>
          </w:p>
          <w:p w14:paraId="15BD3A67"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asigură publicitatea concursurilor pentru ocuparea funcţiilor publice vacante şi, după caz, temporar vacante, prevăzute la art. 385 din Ordonanţa de urgenţă a Guvernului nr. 57/2019, cu modificările şi completările ulterioare, prin publicarea anunţului de concurs pe site-ul Agenţiei şi, după caz, în Monitorul Oficial al României, Partea a III-a;</w:t>
            </w:r>
          </w:p>
          <w:p w14:paraId="17763499"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lastRenderedPageBreak/>
              <w:t>asigură secretariatul tehnic pentru comisia de disciplină pentru înalţii funcţionari publici, comisia de evaluare a înalţilor funcţionari publici, comisia de recrutare a înalţilor funcţionari publici şi comisia de soluţionare a contestaţiilor pentru recrutarea înalţilor funcţionari publici;</w:t>
            </w:r>
          </w:p>
          <w:p w14:paraId="2CCC8762"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acordă avizul privind stabilirea funcţiilor publice, modificarea structurii de funcţii publice pentru fiecare autoritate şi instituţie publică, precum şi reorganizarea activităţii autorităţii sau instituţiei publice, în condiţiile prevăzute la art. 402 din Ordonanţa de urgenţă a Guvernului nr. 57/2019, cu modificările şi completările ulterioare;</w:t>
            </w:r>
          </w:p>
          <w:p w14:paraId="3D727E1D"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urmăreşte situaţia funcţiilor publice şi monitorizează ocuparea acestora;</w:t>
            </w:r>
          </w:p>
          <w:p w14:paraId="6C5CEB42"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gestionează corpul de rezervă al funcţionarilor publici şi asigură baza de date pentru redistribuirea funcţionarilor publici, la solicitarea autorităţilor şi instituţiilor publice, în condiţiile legii;</w:t>
            </w:r>
          </w:p>
          <w:p w14:paraId="43BA432E"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acordă, la cerere, asistenţă de specialitate compartimentelor de resurse umane din cadrul instituţiilor şi autorităţilor publice referitor la aplicarea legislaţiei în domeniul funcţiei publice şi al funcţionarilor publici;</w:t>
            </w:r>
          </w:p>
          <w:p w14:paraId="5BB00D75"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întocmeşte raportul anual cu privire la managementul funcţiilor publice şi al funcţionarilor publici, pe care îl prezintă Ministerului Dezvoltării, Lucrărilor Publice şi Administraţiei, care conţine informaţii cu privire la reorganizările instituţionale, precum şi cu privire la aplicarea şi respectarea normelor de conduită în cadrul autorităţilor şi instituţiilor publice;</w:t>
            </w:r>
          </w:p>
          <w:p w14:paraId="0C0121DD"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elaborează studii, rapoarte şi chestionare cu privire la resursele umane din administraţia publică, precum şi informări privind tendinţele la nivelul Uniunii Europene ale funcţiei publice şi funcţionarilor publici şi/sau personalului din administraţia publică;</w:t>
            </w:r>
          </w:p>
          <w:p w14:paraId="227CE564" w14:textId="77777777" w:rsidR="00210D3E" w:rsidRPr="005035E7" w:rsidRDefault="00210D3E" w:rsidP="004D7667">
            <w:pPr>
              <w:pStyle w:val="ListParagraph"/>
              <w:numPr>
                <w:ilvl w:val="0"/>
                <w:numId w:val="53"/>
              </w:numPr>
              <w:spacing w:before="26" w:after="0"/>
              <w:rPr>
                <w:rFonts w:ascii="Trebuchet MS" w:eastAsia="Times New Roman" w:hAnsi="Trebuchet MS" w:cs="Arial"/>
                <w:color w:val="000000"/>
                <w:sz w:val="18"/>
                <w:szCs w:val="18"/>
              </w:rPr>
            </w:pPr>
            <w:r w:rsidRPr="005035E7">
              <w:rPr>
                <w:rFonts w:ascii="Trebuchet MS" w:eastAsia="Times New Roman" w:hAnsi="Trebuchet MS" w:cs="Arial"/>
                <w:color w:val="000000"/>
                <w:sz w:val="18"/>
                <w:szCs w:val="18"/>
              </w:rPr>
              <w:t>eliberează caziere administrative pentru evidenţierea situaţiei disciplinare a funcţionarilor publici, în condiţiile legii.</w:t>
            </w:r>
          </w:p>
          <w:p w14:paraId="2C78F975" w14:textId="77777777" w:rsidR="00210D3E" w:rsidRPr="005035E7" w:rsidRDefault="00210D3E" w:rsidP="000032BC">
            <w:pPr>
              <w:pStyle w:val="ListParagraph"/>
              <w:spacing w:before="26"/>
              <w:rPr>
                <w:rFonts w:ascii="Trebuchet MS" w:eastAsia="Times New Roman" w:hAnsi="Trebuchet MS" w:cs="Arial"/>
                <w:color w:val="000000"/>
                <w:sz w:val="18"/>
                <w:szCs w:val="18"/>
              </w:rPr>
            </w:pPr>
          </w:p>
          <w:p w14:paraId="3806C5F6" w14:textId="77777777" w:rsidR="00210D3E" w:rsidRPr="005035E7" w:rsidRDefault="00210D3E" w:rsidP="000032BC">
            <w:pPr>
              <w:spacing w:before="26"/>
              <w:rPr>
                <w:rFonts w:ascii="Trebuchet MS" w:eastAsia="Times New Roman" w:hAnsi="Trebuchet MS" w:cs="Arial"/>
                <w:b/>
                <w:bCs/>
                <w:color w:val="000000"/>
                <w:sz w:val="18"/>
                <w:szCs w:val="18"/>
              </w:rPr>
            </w:pPr>
            <w:r w:rsidRPr="005035E7">
              <w:rPr>
                <w:rFonts w:ascii="Trebuchet MS" w:eastAsia="Times New Roman" w:hAnsi="Trebuchet MS" w:cs="Arial"/>
                <w:b/>
                <w:bCs/>
                <w:color w:val="000000"/>
                <w:sz w:val="18"/>
                <w:szCs w:val="18"/>
              </w:rPr>
              <w:t>(2) În aplicarea prevederilor alin. (1) lit. b), autorităţile şi instituţiile publice transmit electronic informaţiile privind funcţiile publice şi funcţionarii publici, în formatul standard stabilit de Agenţie.</w:t>
            </w:r>
          </w:p>
        </w:tc>
      </w:tr>
      <w:tr w:rsidR="00210D3E" w:rsidRPr="005035E7" w14:paraId="73497CB4" w14:textId="77777777" w:rsidTr="008E07EE">
        <w:tc>
          <w:tcPr>
            <w:tcW w:w="1206" w:type="dxa"/>
            <w:vMerge/>
          </w:tcPr>
          <w:p w14:paraId="5307A255" w14:textId="77777777" w:rsidR="00210D3E" w:rsidRPr="005035E7" w:rsidRDefault="00210D3E" w:rsidP="000032BC">
            <w:pPr>
              <w:pStyle w:val="ListParagraph"/>
              <w:rPr>
                <w:rFonts w:ascii="Trebuchet MS" w:hAnsi="Trebuchet MS" w:cs="Arial"/>
                <w:b/>
                <w:bCs/>
                <w:sz w:val="18"/>
                <w:szCs w:val="18"/>
              </w:rPr>
            </w:pPr>
          </w:p>
        </w:tc>
        <w:tc>
          <w:tcPr>
            <w:tcW w:w="2427" w:type="dxa"/>
            <w:vMerge/>
          </w:tcPr>
          <w:p w14:paraId="66EB815A" w14:textId="77777777" w:rsidR="00210D3E" w:rsidRPr="005035E7" w:rsidRDefault="00210D3E" w:rsidP="000032BC">
            <w:pPr>
              <w:rPr>
                <w:rFonts w:ascii="Trebuchet MS" w:hAnsi="Trebuchet MS" w:cs="Arial"/>
                <w:b/>
                <w:bCs/>
                <w:sz w:val="18"/>
                <w:szCs w:val="18"/>
              </w:rPr>
            </w:pPr>
          </w:p>
        </w:tc>
        <w:tc>
          <w:tcPr>
            <w:tcW w:w="10587" w:type="dxa"/>
          </w:tcPr>
          <w:p w14:paraId="73CE37CD" w14:textId="77777777" w:rsidR="00210D3E" w:rsidRPr="005035E7" w:rsidRDefault="00210D3E" w:rsidP="000032BC">
            <w:pPr>
              <w:rPr>
                <w:rFonts w:ascii="Trebuchet MS" w:eastAsia="Times New Roman" w:hAnsi="Trebuchet MS" w:cs="Arial"/>
                <w:sz w:val="18"/>
                <w:szCs w:val="18"/>
              </w:rPr>
            </w:pPr>
            <w:r w:rsidRPr="005035E7">
              <w:rPr>
                <w:rFonts w:ascii="Trebuchet MS" w:eastAsia="Times New Roman" w:hAnsi="Trebuchet MS" w:cs="Arial"/>
                <w:b/>
                <w:color w:val="000000"/>
                <w:sz w:val="18"/>
                <w:szCs w:val="18"/>
              </w:rPr>
              <w:t xml:space="preserve">Art. 10 </w:t>
            </w:r>
          </w:p>
          <w:p w14:paraId="493FB912" w14:textId="77777777" w:rsidR="00210D3E" w:rsidRPr="005035E7" w:rsidRDefault="00210D3E" w:rsidP="004D7667">
            <w:pPr>
              <w:pStyle w:val="ListParagraph"/>
              <w:numPr>
                <w:ilvl w:val="0"/>
                <w:numId w:val="48"/>
              </w:numPr>
              <w:spacing w:before="0" w:after="0"/>
              <w:rPr>
                <w:rFonts w:ascii="Trebuchet MS" w:eastAsia="Times New Roman" w:hAnsi="Trebuchet MS" w:cs="Arial"/>
                <w:sz w:val="18"/>
                <w:szCs w:val="18"/>
              </w:rPr>
            </w:pPr>
            <w:r w:rsidRPr="005035E7">
              <w:rPr>
                <w:rFonts w:ascii="Trebuchet MS" w:eastAsia="Times New Roman" w:hAnsi="Trebuchet MS" w:cs="Arial"/>
                <w:color w:val="000000"/>
                <w:sz w:val="18"/>
                <w:szCs w:val="18"/>
              </w:rPr>
              <w:t>În exercitarea atribuţiilor sale prevăzute în acte normative, Agenţia colaborează cu ministerele, cu celelalte instituţii publice şi autorităţi ale administraţiei publice centrale şi locale, precum şi cu alte persoane juridice de drept public sau privat, române ori străine.</w:t>
            </w:r>
          </w:p>
          <w:p w14:paraId="2CABBC49" w14:textId="77777777" w:rsidR="00210D3E" w:rsidRPr="005035E7" w:rsidRDefault="00210D3E" w:rsidP="004D7667">
            <w:pPr>
              <w:pStyle w:val="ListParagraph"/>
              <w:numPr>
                <w:ilvl w:val="0"/>
                <w:numId w:val="48"/>
              </w:numPr>
              <w:spacing w:before="0" w:after="0"/>
              <w:rPr>
                <w:rFonts w:ascii="Trebuchet MS" w:eastAsia="Times New Roman" w:hAnsi="Trebuchet MS" w:cs="Arial"/>
                <w:sz w:val="18"/>
                <w:szCs w:val="18"/>
              </w:rPr>
            </w:pPr>
            <w:r w:rsidRPr="005035E7">
              <w:rPr>
                <w:rFonts w:ascii="Trebuchet MS" w:eastAsia="Times New Roman" w:hAnsi="Trebuchet MS" w:cs="Arial"/>
                <w:color w:val="000000"/>
                <w:sz w:val="18"/>
                <w:szCs w:val="18"/>
              </w:rPr>
              <w:t>Autorităţile şi instituţiile publice sunt obligate să comunice Agenţiei, pentru realizarea atribuţiilor sale, la termenele stabilite prin acte normative, documentele, datele şi informaţiile solicitate referitoare la funcţiile publice şi la funcţionarii publici, în condiţiile legii.</w:t>
            </w:r>
          </w:p>
          <w:p w14:paraId="536300B4" w14:textId="77777777" w:rsidR="00210D3E" w:rsidRPr="005035E7" w:rsidRDefault="00210D3E" w:rsidP="004D7667">
            <w:pPr>
              <w:pStyle w:val="ListParagraph"/>
              <w:numPr>
                <w:ilvl w:val="0"/>
                <w:numId w:val="48"/>
              </w:numPr>
              <w:spacing w:before="0" w:after="0"/>
              <w:jc w:val="left"/>
              <w:rPr>
                <w:rFonts w:ascii="Trebuchet MS" w:eastAsia="Times New Roman" w:hAnsi="Trebuchet MS" w:cs="Arial"/>
                <w:sz w:val="18"/>
                <w:szCs w:val="18"/>
              </w:rPr>
            </w:pPr>
            <w:r w:rsidRPr="005035E7">
              <w:rPr>
                <w:rFonts w:ascii="Trebuchet MS" w:eastAsia="Times New Roman" w:hAnsi="Trebuchet MS" w:cs="Arial"/>
                <w:color w:val="000000"/>
                <w:sz w:val="18"/>
                <w:szCs w:val="18"/>
              </w:rPr>
              <w:t>Agenţia poate edita buletine informative şi alte publicaţii de specialitate.</w:t>
            </w:r>
          </w:p>
          <w:p w14:paraId="181EDE79" w14:textId="77777777" w:rsidR="00210D3E" w:rsidRPr="005035E7" w:rsidRDefault="00210D3E" w:rsidP="004D7667">
            <w:pPr>
              <w:pStyle w:val="ListParagraph"/>
              <w:numPr>
                <w:ilvl w:val="0"/>
                <w:numId w:val="48"/>
              </w:numPr>
              <w:spacing w:before="0" w:after="0"/>
              <w:rPr>
                <w:rFonts w:ascii="Trebuchet MS" w:eastAsia="Times New Roman" w:hAnsi="Trebuchet MS" w:cs="Arial"/>
                <w:sz w:val="18"/>
                <w:szCs w:val="18"/>
              </w:rPr>
            </w:pPr>
            <w:r w:rsidRPr="005035E7">
              <w:rPr>
                <w:rFonts w:ascii="Trebuchet MS" w:eastAsia="Times New Roman" w:hAnsi="Trebuchet MS" w:cs="Arial"/>
                <w:color w:val="000000"/>
                <w:sz w:val="18"/>
                <w:szCs w:val="18"/>
              </w:rPr>
              <w:t>În realizarea atribuţiilor sale, Agenţia încheie acte juridice prevăzute de acte normative, inclusiv protocoale/acorduri de colaborare cu persoane juridice de drept public şi/sau de drept privat, în condiţiile legii.</w:t>
            </w:r>
          </w:p>
        </w:tc>
      </w:tr>
      <w:tr w:rsidR="00210D3E" w:rsidRPr="005035E7" w14:paraId="0A5F6D90" w14:textId="77777777" w:rsidTr="008E07EE">
        <w:tc>
          <w:tcPr>
            <w:tcW w:w="1206" w:type="dxa"/>
          </w:tcPr>
          <w:p w14:paraId="654200CC" w14:textId="77777777" w:rsidR="00210D3E" w:rsidRPr="00ED3B3E" w:rsidRDefault="00210D3E" w:rsidP="004D7667">
            <w:pPr>
              <w:pStyle w:val="ListParagraph"/>
              <w:numPr>
                <w:ilvl w:val="0"/>
                <w:numId w:val="105"/>
              </w:numPr>
              <w:spacing w:before="0" w:after="0" w:line="240" w:lineRule="auto"/>
              <w:jc w:val="center"/>
              <w:rPr>
                <w:rFonts w:ascii="Trebuchet MS" w:hAnsi="Trebuchet MS" w:cs="Arial"/>
                <w:b/>
                <w:bCs/>
                <w:sz w:val="18"/>
                <w:szCs w:val="18"/>
              </w:rPr>
            </w:pPr>
          </w:p>
        </w:tc>
        <w:tc>
          <w:tcPr>
            <w:tcW w:w="2427" w:type="dxa"/>
          </w:tcPr>
          <w:p w14:paraId="3025723E" w14:textId="77777777" w:rsidR="00210D3E" w:rsidRPr="00ED3B3E" w:rsidRDefault="00210D3E" w:rsidP="00ED3B3E">
            <w:pPr>
              <w:jc w:val="left"/>
              <w:rPr>
                <w:rFonts w:ascii="Trebuchet MS" w:hAnsi="Trebuchet MS" w:cs="Arial"/>
                <w:sz w:val="18"/>
                <w:szCs w:val="18"/>
              </w:rPr>
            </w:pPr>
            <w:r w:rsidRPr="00ED3B3E">
              <w:rPr>
                <w:rFonts w:ascii="Trebuchet MS" w:hAnsi="Trebuchet MS" w:cs="Arial"/>
                <w:sz w:val="18"/>
                <w:szCs w:val="18"/>
              </w:rPr>
              <w:t xml:space="preserve">Ordinul președintelui Agenţiei Naţionale a Funcţionarilor Publici nr.760/07.09.2022 </w:t>
            </w:r>
            <w:r w:rsidR="00C83BC9">
              <w:rPr>
                <w:rFonts w:ascii="Trebuchet MS" w:hAnsi="Trebuchet MS" w:cs="Arial"/>
                <w:sz w:val="18"/>
                <w:szCs w:val="18"/>
              </w:rPr>
              <w:t>p</w:t>
            </w:r>
            <w:r w:rsidR="00C83BC9" w:rsidRPr="00C83BC9">
              <w:rPr>
                <w:rFonts w:ascii="Trebuchet MS" w:hAnsi="Trebuchet MS" w:cs="Arial"/>
                <w:sz w:val="18"/>
                <w:szCs w:val="18"/>
              </w:rPr>
              <w:t>entru aprobarea Regulamentului de organizare și funcționare a ANFP</w:t>
            </w:r>
          </w:p>
          <w:p w14:paraId="279C9016" w14:textId="77777777" w:rsidR="00210D3E" w:rsidRPr="00ED3B3E" w:rsidRDefault="00210D3E" w:rsidP="00ED3B3E">
            <w:pPr>
              <w:jc w:val="left"/>
              <w:rPr>
                <w:rFonts w:ascii="Trebuchet MS" w:hAnsi="Trebuchet MS" w:cs="Arial"/>
                <w:sz w:val="18"/>
                <w:szCs w:val="18"/>
              </w:rPr>
            </w:pPr>
            <w:r w:rsidRPr="00ED3B3E">
              <w:rPr>
                <w:rFonts w:ascii="Trebuchet MS" w:hAnsi="Trebuchet MS" w:cs="Arial"/>
                <w:sz w:val="18"/>
                <w:szCs w:val="18"/>
              </w:rPr>
              <w:t>Ordinul 760/2022 a fost modificat prin Ordinul președintelui Agenţiei Naţionale a Funcţionarilor Publici nr. 1189/28.11.2022</w:t>
            </w:r>
          </w:p>
          <w:p w14:paraId="3C50747C" w14:textId="77777777" w:rsidR="00210D3E" w:rsidRPr="005035E7" w:rsidRDefault="00210D3E" w:rsidP="000032BC">
            <w:pPr>
              <w:rPr>
                <w:rFonts w:ascii="Trebuchet MS" w:hAnsi="Trebuchet MS" w:cs="Arial"/>
                <w:b/>
                <w:bCs/>
                <w:sz w:val="18"/>
                <w:szCs w:val="18"/>
              </w:rPr>
            </w:pPr>
          </w:p>
          <w:p w14:paraId="75918060" w14:textId="77777777" w:rsidR="00210D3E" w:rsidRPr="005035E7" w:rsidRDefault="00210D3E" w:rsidP="000032BC">
            <w:pPr>
              <w:rPr>
                <w:rFonts w:ascii="Trebuchet MS" w:hAnsi="Trebuchet MS" w:cs="Arial"/>
                <w:b/>
                <w:bCs/>
                <w:sz w:val="18"/>
                <w:szCs w:val="18"/>
              </w:rPr>
            </w:pPr>
          </w:p>
        </w:tc>
        <w:tc>
          <w:tcPr>
            <w:tcW w:w="10587" w:type="dxa"/>
          </w:tcPr>
          <w:p w14:paraId="69F6E014" w14:textId="77777777" w:rsidR="00210D3E" w:rsidRPr="005035E7" w:rsidRDefault="00210D3E" w:rsidP="000032BC">
            <w:pPr>
              <w:rPr>
                <w:rFonts w:ascii="Trebuchet MS" w:eastAsia="Times New Roman" w:hAnsi="Trebuchet MS" w:cs="Arial"/>
                <w:b/>
                <w:color w:val="000000"/>
                <w:sz w:val="18"/>
                <w:szCs w:val="18"/>
              </w:rPr>
            </w:pPr>
            <w:r w:rsidRPr="005035E7">
              <w:rPr>
                <w:rFonts w:ascii="Trebuchet MS" w:eastAsia="Times New Roman" w:hAnsi="Trebuchet MS" w:cs="Arial"/>
                <w:b/>
                <w:color w:val="000000"/>
                <w:sz w:val="18"/>
                <w:szCs w:val="18"/>
              </w:rPr>
              <w:t>CAPITOLUL III</w:t>
            </w:r>
          </w:p>
          <w:p w14:paraId="3EFF4D30" w14:textId="77777777" w:rsidR="00210D3E" w:rsidRPr="005035E7" w:rsidRDefault="00210D3E" w:rsidP="000032BC">
            <w:pPr>
              <w:rPr>
                <w:rFonts w:ascii="Trebuchet MS" w:eastAsia="Times New Roman" w:hAnsi="Trebuchet MS" w:cs="Arial"/>
                <w:b/>
                <w:color w:val="000000"/>
                <w:sz w:val="18"/>
                <w:szCs w:val="18"/>
              </w:rPr>
            </w:pPr>
            <w:r w:rsidRPr="005035E7">
              <w:rPr>
                <w:rFonts w:ascii="Trebuchet MS" w:eastAsia="Times New Roman" w:hAnsi="Trebuchet MS" w:cs="Arial"/>
                <w:b/>
                <w:color w:val="000000"/>
                <w:sz w:val="18"/>
                <w:szCs w:val="18"/>
              </w:rPr>
              <w:t>Atribuţiile Agenţiei</w:t>
            </w:r>
          </w:p>
          <w:p w14:paraId="6340EFD2" w14:textId="77777777" w:rsidR="00210D3E" w:rsidRPr="005035E7" w:rsidRDefault="00210D3E" w:rsidP="000032BC">
            <w:pPr>
              <w:rPr>
                <w:rFonts w:ascii="Trebuchet MS" w:eastAsia="Times New Roman" w:hAnsi="Trebuchet MS" w:cs="Arial"/>
                <w:b/>
                <w:color w:val="000000"/>
                <w:sz w:val="18"/>
                <w:szCs w:val="18"/>
              </w:rPr>
            </w:pPr>
            <w:r w:rsidRPr="005035E7">
              <w:rPr>
                <w:rFonts w:ascii="Trebuchet MS" w:eastAsia="Times New Roman" w:hAnsi="Trebuchet MS" w:cs="Arial"/>
                <w:b/>
                <w:color w:val="000000"/>
                <w:sz w:val="18"/>
                <w:szCs w:val="18"/>
              </w:rPr>
              <w:t>Art. 8. – (1) Agenţia are următoarele atribuţii legale:</w:t>
            </w:r>
          </w:p>
          <w:p w14:paraId="4D3D2CC5"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elaborează şi propune politicile şi strategiile privind managementul funcţiei publice şi al funcţionarilor publici;</w:t>
            </w:r>
          </w:p>
          <w:p w14:paraId="3EEB6778"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elaborează şi avizează proiecte de acte normative privind funcţia publică şi funcţionarii publici;</w:t>
            </w:r>
          </w:p>
          <w:p w14:paraId="67ED41A1"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emite, la solicitarea autorităţilor şi instituţiilor publice, puncte de vedere cu privire la proiectele de acte normative privind funcţia publică şi funcţionarii publici;</w:t>
            </w:r>
          </w:p>
          <w:p w14:paraId="13FBB1EE"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realizează evidenţa şi managementul funcţiei publice şi ale funcţionarilor publici;</w:t>
            </w:r>
          </w:p>
          <w:p w14:paraId="39E5B547"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monitorizează şi controlează modul de aplicare a legislaţiei privind funcţia publică, funcţionarii publici, precum şi respectarea aplicării normelor de conduită în cadrul autorităţilor şi instituţiilor publice şi înaintează ministerului de resort propuneri privind măsurile ce se impun;</w:t>
            </w:r>
          </w:p>
          <w:p w14:paraId="3C683903"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colaborează cu instituţiile publice cu atribuţii în domeniul politicilor salariale şi fiscal-bugetare, în vederea elaborării cadrului normativ privind salarizarea funcţionarilor publici;</w:t>
            </w:r>
          </w:p>
          <w:p w14:paraId="0560083A"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centralizează nevoile de instruire a funcţionarilor publici, pe baza planurilor de perfecţionare profesională a funcţionarilor publici transmise de autorităţile şi instituţiile publice şi le pune la dispoziţia Institutului Național de Administrație şi a altor furnizori de formare şi perfecţionare profesională, în condiţiile legii;</w:t>
            </w:r>
          </w:p>
          <w:p w14:paraId="50284E45"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colaborează cu Institutul Național de Administrație la stabilirea tematicii specifice programelor de formare specializată în administraţia publică şi de perfecţionare a funcţionarilor publici;</w:t>
            </w:r>
          </w:p>
          <w:p w14:paraId="354F858F"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administrează Sistemul electronic naţional de evidenţă a ocupării în sectorul public şi realizează evidenţa personalului plătit din fonduri publice;</w:t>
            </w:r>
          </w:p>
          <w:p w14:paraId="46C38648"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furnizează ministerului de resort date statistice prelucrate, în condiţiile legii, pe baza informaţiilor cuprinse în Sistemul electronic naţional de evidenţă a ocupării în sectorul public, pentru fundamentarea politicilor de resurse umane cu privire la personalul plătit din fonduri publice;</w:t>
            </w:r>
          </w:p>
          <w:p w14:paraId="56034EFF"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asigură baza de date pentru redistribuirea, la solicitarea autorităţilor şi instituţiilor publice, a funcţionarilor publici cărora le-au încetat raporturile de serviciu prin eliberare din funcţia publică din motive neimputabile lor;</w:t>
            </w:r>
          </w:p>
          <w:p w14:paraId="57FA7A7B"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acordă, la cerere, asistenţă de specialitate compartimentelor de resurse umane din cadrul autorităţilor şi instituţiilor publice referitor la aplicarea legislaţiei privind funcţia publică şi funcţionarii publici;</w:t>
            </w:r>
          </w:p>
          <w:p w14:paraId="3F39A576"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elaborează cadre de competenţă, în condiţiile legii;</w:t>
            </w:r>
          </w:p>
          <w:p w14:paraId="218D8579"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 xml:space="preserve">reglementează şi monitorizează aplicarea normelor privind conduita funcţionarilor publici şi activitatea consilierilor de etică din cadrul autorităţilor şi instituţiilor publice; </w:t>
            </w:r>
          </w:p>
          <w:p w14:paraId="4D46321F"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întocmeşte raportul anual cu privire la managementul funcţiilor publice şi al funcţionarilor publici, pe care îl prezintă ministerului de resort, care conţine şi informaţii cu privire la reorganizările instituţionale, precum şi cu privire la aplicarea şi respectarea normelor de conduită în cadrul autorităţilor şi instituţiilor publice;</w:t>
            </w:r>
          </w:p>
          <w:p w14:paraId="18FDADD3"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lastRenderedPageBreak/>
              <w:t>elaborează reglementări comune, aplicabile tuturor autorităţilor şi instituţiilor publice, privind funcţiile publice, precum şi instrucţiuni privind aplicarea unitară a legislaţiei în domeniul funcţiei publice şi al funcţionarilor publici;</w:t>
            </w:r>
          </w:p>
          <w:p w14:paraId="570233F8"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organizează etapa de recrutare din cadrul concursului pentru ocuparea funcţiilor publice prevăzute la art. 467 alin. (3) lit. a) din Ordonanța de urgență a Guvernului nr.57/2019 privind Codul administrativ, cu modificările și completările ulterioare;</w:t>
            </w:r>
          </w:p>
          <w:p w14:paraId="0A909367"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planifică recrutarea în funcţiile publice prevăzute la art. 385 alin. (1) şi (2) din Ordonanța de urgență a Guvernului nr. 57/2019, cu modificările și completările ulterioare, cu excepţia celor care beneficiază de statute speciale în condiţiile legii, pe baza unui plan de recrutare;</w:t>
            </w:r>
          </w:p>
          <w:p w14:paraId="677395E1" w14:textId="77777777" w:rsidR="00210D3E" w:rsidRPr="005035E7" w:rsidRDefault="00210D3E" w:rsidP="004D7667">
            <w:pPr>
              <w:pStyle w:val="ListParagraph"/>
              <w:numPr>
                <w:ilvl w:val="0"/>
                <w:numId w:val="51"/>
              </w:numPr>
              <w:spacing w:before="0" w:after="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îndeplinește rolul de coordonator de reforme și/sau investiții și asigură, în calitate de beneficiar, implementarea directă a reformelor, investițiilor și obiectivelor specifice componentelor din Planul Național de Redresare și Reziliență al României aflate în responsabilitatea sa.</w:t>
            </w:r>
          </w:p>
          <w:p w14:paraId="5849D32C" w14:textId="77777777" w:rsidR="00210D3E" w:rsidRPr="005035E7" w:rsidRDefault="00210D3E" w:rsidP="000032BC">
            <w:pPr>
              <w:ind w:left="385" w:hanging="385"/>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(2) Agenţia are legitimare procesuală activă şi poate sesiza instanţa de contencios administrativ competentă, în condiţiile legii contenciosului administrativ. Agenția poate sesiza şi prefectul în legătură cu actele pe care le consideră nelegale emise de autorităţile administraţiei publice locale sau de instituţiile publice locale.</w:t>
            </w:r>
          </w:p>
          <w:p w14:paraId="2337112F" w14:textId="77777777" w:rsidR="00210D3E" w:rsidRPr="005035E7" w:rsidRDefault="00210D3E" w:rsidP="000032BC">
            <w:pPr>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(3) Agenţia îndeplineşte orice alte atribuţii stabilite prin acte normative.</w:t>
            </w:r>
          </w:p>
          <w:p w14:paraId="129AF585" w14:textId="77777777" w:rsidR="00210D3E" w:rsidRPr="005035E7" w:rsidRDefault="00210D3E" w:rsidP="000032BC">
            <w:pPr>
              <w:rPr>
                <w:rFonts w:ascii="Trebuchet MS" w:eastAsia="Times New Roman" w:hAnsi="Trebuchet MS" w:cs="Arial"/>
                <w:bCs/>
                <w:color w:val="000000"/>
                <w:sz w:val="18"/>
                <w:szCs w:val="18"/>
              </w:rPr>
            </w:pPr>
            <w:r w:rsidRPr="005035E7">
              <w:rPr>
                <w:rFonts w:ascii="Trebuchet MS" w:eastAsia="Times New Roman" w:hAnsi="Trebuchet MS" w:cs="Arial"/>
                <w:b/>
                <w:color w:val="000000"/>
                <w:sz w:val="18"/>
                <w:szCs w:val="18"/>
              </w:rPr>
              <w:t>Art. 9. – În aplicarea legislației specifice privind reglementarea activităţii de voluntariat în România, Agenția</w:t>
            </w:r>
            <w:r w:rsidRPr="005035E7">
              <w:rPr>
                <w:rFonts w:ascii="Trebuchet MS" w:eastAsia="Times New Roman" w:hAnsi="Trebuchet MS" w:cs="Arial"/>
                <w:bCs/>
                <w:color w:val="000000"/>
                <w:sz w:val="18"/>
                <w:szCs w:val="18"/>
              </w:rPr>
              <w:t>:</w:t>
            </w:r>
          </w:p>
          <w:p w14:paraId="5DC9A0B1" w14:textId="77777777" w:rsidR="00210D3E" w:rsidRPr="005035E7" w:rsidRDefault="00210D3E" w:rsidP="004D7667">
            <w:pPr>
              <w:pStyle w:val="ListParagraph"/>
              <w:numPr>
                <w:ilvl w:val="1"/>
                <w:numId w:val="48"/>
              </w:numPr>
              <w:spacing w:before="0" w:after="0"/>
              <w:ind w:left="750"/>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organizează şi administrează activităţi de voluntariat, în calitate de organizație gazdă;</w:t>
            </w:r>
          </w:p>
          <w:p w14:paraId="1B269B0B" w14:textId="77777777" w:rsidR="00210D3E" w:rsidRPr="005035E7" w:rsidRDefault="00210D3E" w:rsidP="004D7667">
            <w:pPr>
              <w:pStyle w:val="ListParagraph"/>
              <w:numPr>
                <w:ilvl w:val="1"/>
                <w:numId w:val="48"/>
              </w:numPr>
              <w:spacing w:before="0" w:after="0"/>
              <w:ind w:left="750"/>
              <w:rPr>
                <w:rFonts w:ascii="Trebuchet MS" w:eastAsia="Times New Roman" w:hAnsi="Trebuchet MS" w:cs="Arial"/>
                <w:b/>
                <w:color w:val="000000"/>
                <w:sz w:val="18"/>
                <w:szCs w:val="18"/>
              </w:rPr>
            </w:pPr>
            <w:r w:rsidRPr="005035E7">
              <w:rPr>
                <w:rFonts w:ascii="Trebuchet MS" w:eastAsia="Times New Roman" w:hAnsi="Trebuchet MS" w:cs="Arial"/>
                <w:bCs/>
                <w:color w:val="000000"/>
                <w:sz w:val="18"/>
                <w:szCs w:val="18"/>
              </w:rPr>
              <w:t>poate avea calitatea de beneficiar al activității de voluntariat organizate și administrate de alte organizații-gazdă.</w:t>
            </w:r>
          </w:p>
          <w:p w14:paraId="3316A853" w14:textId="77777777" w:rsidR="00210D3E" w:rsidRPr="005035E7" w:rsidRDefault="00210D3E" w:rsidP="000032BC">
            <w:pPr>
              <w:rPr>
                <w:rFonts w:ascii="Trebuchet MS" w:eastAsia="Times New Roman" w:hAnsi="Trebuchet MS" w:cs="Arial"/>
                <w:b/>
                <w:color w:val="000000"/>
                <w:sz w:val="18"/>
                <w:szCs w:val="18"/>
              </w:rPr>
            </w:pPr>
            <w:r w:rsidRPr="005035E7">
              <w:rPr>
                <w:rFonts w:ascii="Trebuchet MS" w:eastAsia="Times New Roman" w:hAnsi="Trebuchet MS" w:cs="Arial"/>
                <w:b/>
                <w:color w:val="000000"/>
                <w:sz w:val="18"/>
                <w:szCs w:val="18"/>
              </w:rPr>
              <w:t xml:space="preserve">Art. 21. - Direcția gestionarea procedurilor administrative are următoarele atribuții: </w:t>
            </w:r>
          </w:p>
          <w:p w14:paraId="07443BE4" w14:textId="77777777" w:rsidR="00210D3E" w:rsidRPr="005035E7" w:rsidRDefault="00210D3E" w:rsidP="000032BC">
            <w:pPr>
              <w:rPr>
                <w:rFonts w:ascii="Trebuchet MS" w:eastAsia="Times New Roman" w:hAnsi="Trebuchet MS" w:cs="Arial"/>
                <w:bCs/>
                <w:color w:val="000000"/>
                <w:sz w:val="18"/>
                <w:szCs w:val="18"/>
              </w:rPr>
            </w:pPr>
            <w:r w:rsidRPr="005035E7">
              <w:rPr>
                <w:rFonts w:ascii="Trebuchet MS" w:eastAsia="Times New Roman" w:hAnsi="Trebuchet MS" w:cs="Arial"/>
                <w:bCs/>
                <w:color w:val="000000"/>
                <w:sz w:val="18"/>
                <w:szCs w:val="18"/>
              </w:rPr>
              <w:t xml:space="preserve">a) coordonează metodologic aplicarea procedurilor administrative privind funcția publică şi funcționarii publici, formulând răspunsuri la solicitările autorităților și instituțiilor publice, în domeniul său de activitate; </w:t>
            </w:r>
          </w:p>
          <w:p w14:paraId="5FBA5518" w14:textId="77777777" w:rsidR="00210D3E" w:rsidRPr="005035E7" w:rsidRDefault="00210D3E" w:rsidP="003B5074">
            <w:pPr>
              <w:rPr>
                <w:rFonts w:ascii="Trebuchet MS" w:eastAsia="Times New Roman" w:hAnsi="Trebuchet MS" w:cs="Arial"/>
                <w:b/>
                <w:color w:val="000000"/>
                <w:sz w:val="18"/>
                <w:szCs w:val="18"/>
              </w:rPr>
            </w:pPr>
            <w:r w:rsidRPr="005035E7">
              <w:rPr>
                <w:rFonts w:ascii="Trebuchet MS" w:eastAsia="Times New Roman" w:hAnsi="Trebuchet MS" w:cs="Arial"/>
                <w:bCs/>
                <w:color w:val="000000"/>
                <w:sz w:val="18"/>
                <w:szCs w:val="18"/>
              </w:rPr>
              <w:t>b) acordă, la cerere, asistență de specialitate compartimentelor de resurse umane, din cadrul autorităților şi instituțiilor publice, în vederea utilizării aplicațiilor informatice necesare pentru gestionarea procedurilor administrative din domeniul funcției publice și al funcționarilor publici;</w:t>
            </w:r>
          </w:p>
        </w:tc>
      </w:tr>
    </w:tbl>
    <w:p w14:paraId="09FAD9C0" w14:textId="77777777" w:rsidR="00210D3E" w:rsidRDefault="00210D3E" w:rsidP="002B2741">
      <w:pPr>
        <w:pStyle w:val="alpha1"/>
        <w:numPr>
          <w:ilvl w:val="0"/>
          <w:numId w:val="0"/>
        </w:numPr>
        <w:spacing w:before="240"/>
        <w:ind w:left="360" w:hanging="360"/>
        <w:rPr>
          <w:rFonts w:ascii="Trebuchet MS" w:eastAsiaTheme="minorHAnsi" w:hAnsi="Trebuchet MS" w:cs="Arial"/>
          <w:b/>
          <w:bCs/>
          <w:lang w:val="ro-RO"/>
        </w:rPr>
      </w:pPr>
      <w:r w:rsidRPr="005035E7">
        <w:rPr>
          <w:rFonts w:eastAsiaTheme="minorHAnsi" w:cs="Arial"/>
          <w:b/>
          <w:bCs/>
          <w:lang w:val="ro-RO"/>
        </w:rPr>
        <w:lastRenderedPageBreak/>
        <w:t xml:space="preserve">II. </w:t>
      </w:r>
      <w:r w:rsidRPr="005035E7">
        <w:rPr>
          <w:rFonts w:ascii="Trebuchet MS" w:eastAsiaTheme="minorHAnsi" w:hAnsi="Trebuchet MS" w:cs="Arial"/>
          <w:b/>
          <w:bCs/>
          <w:lang w:val="ro-RO"/>
        </w:rPr>
        <w:t>Atribuții specifice ale structurilor de Resurse Umane din cadrul:</w:t>
      </w:r>
    </w:p>
    <w:p w14:paraId="77804335" w14:textId="77777777" w:rsidR="008E7267" w:rsidRDefault="008E7267" w:rsidP="002B2741">
      <w:pPr>
        <w:pStyle w:val="alpha1"/>
        <w:numPr>
          <w:ilvl w:val="0"/>
          <w:numId w:val="0"/>
        </w:numPr>
        <w:spacing w:before="240"/>
        <w:ind w:left="360" w:hanging="360"/>
        <w:rPr>
          <w:rFonts w:ascii="Trebuchet MS" w:eastAsiaTheme="minorHAnsi" w:hAnsi="Trebuchet MS" w:cs="Arial"/>
          <w:b/>
          <w:bCs/>
          <w:lang w:val="ro-RO"/>
        </w:rPr>
      </w:pPr>
    </w:p>
    <w:p w14:paraId="0E9F4BC2" w14:textId="77777777" w:rsidR="008E7267" w:rsidRDefault="008E7267" w:rsidP="002B2741">
      <w:pPr>
        <w:pStyle w:val="alpha1"/>
        <w:numPr>
          <w:ilvl w:val="0"/>
          <w:numId w:val="0"/>
        </w:numPr>
        <w:spacing w:before="240"/>
        <w:ind w:left="360" w:hanging="360"/>
        <w:rPr>
          <w:rFonts w:ascii="Trebuchet MS" w:eastAsiaTheme="minorHAnsi" w:hAnsi="Trebuchet MS" w:cs="Arial"/>
          <w:b/>
          <w:bCs/>
          <w:lang w:val="ro-RO"/>
        </w:rPr>
      </w:pPr>
    </w:p>
    <w:p w14:paraId="1029FC90" w14:textId="77777777" w:rsidR="008E7267" w:rsidRPr="00F7772B" w:rsidRDefault="004320E9" w:rsidP="005F77A1">
      <w:pPr>
        <w:pStyle w:val="alpha1"/>
        <w:numPr>
          <w:ilvl w:val="0"/>
          <w:numId w:val="0"/>
        </w:numPr>
        <w:spacing w:before="240"/>
        <w:rPr>
          <w:rFonts w:ascii="Trebuchet MS" w:eastAsiaTheme="minorHAnsi" w:hAnsi="Trebuchet MS" w:cs="Arial"/>
          <w:lang w:val="ro-RO"/>
        </w:rPr>
      </w:pPr>
      <w:r>
        <w:rPr>
          <w:rFonts w:ascii="Trebuchet MS" w:eastAsiaTheme="minorHAnsi" w:hAnsi="Trebuchet MS" w:cs="Arial"/>
          <w:lang w:val="ro-RO"/>
        </w:rPr>
        <w:lastRenderedPageBreak/>
        <w:t xml:space="preserve">În scopul </w:t>
      </w:r>
      <w:r w:rsidR="00882D43">
        <w:rPr>
          <w:rFonts w:ascii="Trebuchet MS" w:eastAsiaTheme="minorHAnsi" w:hAnsi="Trebuchet MS" w:cs="Arial"/>
          <w:lang w:val="ro-RO"/>
        </w:rPr>
        <w:t>înțelegerii analizei derulate, ta</w:t>
      </w:r>
      <w:r w:rsidR="008E7267" w:rsidRPr="00F7772B">
        <w:rPr>
          <w:rFonts w:ascii="Trebuchet MS" w:eastAsiaTheme="minorHAnsi" w:hAnsi="Trebuchet MS" w:cs="Arial"/>
          <w:lang w:val="ro-RO"/>
        </w:rPr>
        <w:t xml:space="preserve">belul de mai jos include detalii </w:t>
      </w:r>
      <w:r w:rsidR="00882D43">
        <w:rPr>
          <w:rFonts w:ascii="Trebuchet MS" w:eastAsiaTheme="minorHAnsi" w:hAnsi="Trebuchet MS" w:cs="Arial"/>
          <w:lang w:val="ro-RO"/>
        </w:rPr>
        <w:t>referitoare la</w:t>
      </w:r>
      <w:r w:rsidR="00F7772B" w:rsidRPr="00F7772B">
        <w:rPr>
          <w:rFonts w:ascii="Trebuchet MS" w:eastAsiaTheme="minorHAnsi" w:hAnsi="Trebuchet MS" w:cs="Arial"/>
          <w:lang w:val="ro-RO"/>
        </w:rPr>
        <w:t xml:space="preserve"> atribuții</w:t>
      </w:r>
      <w:r w:rsidR="005F77A1">
        <w:rPr>
          <w:rFonts w:ascii="Trebuchet MS" w:eastAsiaTheme="minorHAnsi" w:hAnsi="Trebuchet MS" w:cs="Arial"/>
          <w:lang w:val="ro-RO"/>
        </w:rPr>
        <w:t>le</w:t>
      </w:r>
      <w:r w:rsidR="00F7772B" w:rsidRPr="00F7772B">
        <w:rPr>
          <w:rFonts w:ascii="Trebuchet MS" w:eastAsiaTheme="minorHAnsi" w:hAnsi="Trebuchet MS" w:cs="Arial"/>
          <w:lang w:val="ro-RO"/>
        </w:rPr>
        <w:t xml:space="preserve"> structurilor de RU din cadrul autorităților și instituțiilor publice intervievate </w:t>
      </w:r>
      <w:r w:rsidR="00D033F0">
        <w:rPr>
          <w:rFonts w:ascii="Trebuchet MS" w:eastAsiaTheme="minorHAnsi" w:hAnsi="Trebuchet MS" w:cs="Arial"/>
          <w:lang w:val="ro-RO"/>
        </w:rPr>
        <w:t>în</w:t>
      </w:r>
      <w:r w:rsidR="00F7772B" w:rsidRPr="00F7772B">
        <w:rPr>
          <w:rFonts w:ascii="Trebuchet MS" w:eastAsiaTheme="minorHAnsi" w:hAnsi="Trebuchet MS" w:cs="Arial"/>
          <w:lang w:val="ro-RO"/>
        </w:rPr>
        <w:t xml:space="preserve"> scopul colectării de date</w:t>
      </w:r>
      <w:r w:rsidR="008E7267" w:rsidRPr="00F7772B">
        <w:rPr>
          <w:rFonts w:ascii="Trebuchet MS" w:eastAsiaTheme="minorHAnsi" w:hAnsi="Trebuchet MS" w:cs="Arial"/>
          <w:lang w:val="ro-RO"/>
        </w:rPr>
        <w:t xml:space="preserve"> </w:t>
      </w:r>
      <w:r w:rsidR="00875B4F" w:rsidRPr="00F7772B">
        <w:rPr>
          <w:rFonts w:ascii="Trebuchet MS" w:eastAsiaTheme="minorHAnsi" w:hAnsi="Trebuchet MS" w:cs="Arial"/>
          <w:lang w:val="ro-RO"/>
        </w:rPr>
        <w:t xml:space="preserve">necesare pentru </w:t>
      </w:r>
      <w:r w:rsidR="00F7772B" w:rsidRPr="00F7772B">
        <w:rPr>
          <w:rFonts w:ascii="Trebuchet MS" w:eastAsiaTheme="minorHAnsi" w:hAnsi="Trebuchet MS" w:cs="Arial"/>
          <w:lang w:val="ro-RO"/>
        </w:rPr>
        <w:t xml:space="preserve">stabilirea nevoilor instituționale cu referire la solicitarea asistenței de specialitate din partea ANFP. </w:t>
      </w:r>
    </w:p>
    <w:p w14:paraId="35CAE4CC" w14:textId="77777777" w:rsidR="0093563D" w:rsidRPr="008E7267" w:rsidRDefault="0093563D" w:rsidP="008E7267">
      <w:pPr>
        <w:rPr>
          <w:rFonts w:ascii="Trebuchet MS" w:hAnsi="Trebuchet MS"/>
          <w:i/>
          <w:iCs/>
          <w:color w:val="4472C4" w:themeColor="accent1"/>
        </w:rPr>
      </w:pPr>
      <w:r w:rsidRPr="008E7267">
        <w:rPr>
          <w:rFonts w:ascii="Trebuchet MS" w:hAnsi="Trebuchet MS"/>
          <w:i/>
          <w:iCs/>
          <w:color w:val="4472C4" w:themeColor="accent1"/>
        </w:rPr>
        <w:t>Tabel</w:t>
      </w:r>
      <w:r w:rsidR="007A798B" w:rsidRPr="008E7267">
        <w:rPr>
          <w:rFonts w:ascii="Trebuchet MS" w:hAnsi="Trebuchet MS"/>
          <w:i/>
          <w:iCs/>
          <w:color w:val="4472C4" w:themeColor="accent1"/>
        </w:rPr>
        <w:t>ul</w:t>
      </w:r>
      <w:r w:rsidRPr="008E7267">
        <w:rPr>
          <w:rFonts w:ascii="Trebuchet MS" w:hAnsi="Trebuchet MS"/>
          <w:i/>
          <w:iCs/>
          <w:color w:val="4472C4" w:themeColor="accent1"/>
        </w:rPr>
        <w:t xml:space="preserve"> </w:t>
      </w:r>
      <w:r w:rsidR="007A798B" w:rsidRPr="008E7267">
        <w:rPr>
          <w:rFonts w:ascii="Trebuchet MS" w:hAnsi="Trebuchet MS"/>
          <w:i/>
          <w:iCs/>
          <w:color w:val="4472C4" w:themeColor="accent1"/>
        </w:rPr>
        <w:t xml:space="preserve">nr. </w:t>
      </w:r>
      <w:r w:rsidRPr="008E7267">
        <w:rPr>
          <w:rFonts w:ascii="Trebuchet MS" w:hAnsi="Trebuchet MS"/>
          <w:i/>
          <w:iCs/>
          <w:color w:val="4472C4" w:themeColor="accent1"/>
        </w:rPr>
        <w:t>24</w:t>
      </w:r>
      <w:r w:rsidR="007A798B" w:rsidRPr="008E7267">
        <w:rPr>
          <w:rFonts w:ascii="Trebuchet MS" w:hAnsi="Trebuchet MS"/>
          <w:i/>
          <w:iCs/>
          <w:color w:val="4472C4" w:themeColor="accent1"/>
        </w:rPr>
        <w:t>:</w:t>
      </w:r>
      <w:r w:rsidRPr="008E7267">
        <w:rPr>
          <w:rFonts w:ascii="Trebuchet MS" w:hAnsi="Trebuchet MS"/>
          <w:i/>
          <w:iCs/>
          <w:color w:val="4472C4" w:themeColor="accent1"/>
        </w:rPr>
        <w:t xml:space="preserve"> Atribuții specifice ale structurilor de Resurse Umane din cadrul: ANAF, APIA, CSM, ISC, ME</w:t>
      </w:r>
    </w:p>
    <w:tbl>
      <w:tblPr>
        <w:tblStyle w:val="TableGrid"/>
        <w:tblW w:w="14220" w:type="dxa"/>
        <w:tblInd w:w="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014"/>
        <w:gridCol w:w="2367"/>
        <w:gridCol w:w="9839"/>
      </w:tblGrid>
      <w:tr w:rsidR="00210D3E" w:rsidRPr="005035E7" w14:paraId="5500755F" w14:textId="77777777" w:rsidTr="008E07EE">
        <w:trPr>
          <w:trHeight w:val="494"/>
          <w:tblHeader/>
        </w:trPr>
        <w:tc>
          <w:tcPr>
            <w:tcW w:w="2014" w:type="dxa"/>
            <w:shd w:val="clear" w:color="auto" w:fill="4472C4" w:themeFill="accent1"/>
          </w:tcPr>
          <w:p w14:paraId="43B840B3" w14:textId="77777777" w:rsidR="00210D3E" w:rsidRPr="005035E7" w:rsidRDefault="00210D3E" w:rsidP="00210D3E">
            <w:pPr>
              <w:rPr>
                <w:rFonts w:ascii="Trebuchet MS" w:hAnsi="Trebuchet MS" w:cs="Arial"/>
                <w:b/>
                <w:bCs/>
                <w:color w:val="FFFFFF" w:themeColor="background1"/>
                <w:sz w:val="18"/>
                <w:szCs w:val="18"/>
              </w:rPr>
            </w:pPr>
            <w:r w:rsidRPr="005035E7">
              <w:rPr>
                <w:rFonts w:ascii="Trebuchet MS" w:hAnsi="Trebuchet MS" w:cs="Arial"/>
                <w:b/>
                <w:bCs/>
                <w:color w:val="FFFFFF" w:themeColor="background1"/>
                <w:sz w:val="18"/>
                <w:szCs w:val="18"/>
              </w:rPr>
              <w:t xml:space="preserve"> Nr.</w:t>
            </w:r>
          </w:p>
        </w:tc>
        <w:tc>
          <w:tcPr>
            <w:tcW w:w="2367" w:type="dxa"/>
            <w:shd w:val="clear" w:color="auto" w:fill="4472C4" w:themeFill="accent1"/>
          </w:tcPr>
          <w:p w14:paraId="0E96DDA9" w14:textId="77777777" w:rsidR="00210D3E" w:rsidRPr="005035E7" w:rsidRDefault="00210D3E" w:rsidP="000032BC">
            <w:pPr>
              <w:rPr>
                <w:rFonts w:ascii="Trebuchet MS" w:hAnsi="Trebuchet MS" w:cs="Arial"/>
                <w:b/>
                <w:bCs/>
                <w:color w:val="FFFFFF" w:themeColor="background1"/>
                <w:sz w:val="18"/>
                <w:szCs w:val="18"/>
              </w:rPr>
            </w:pPr>
            <w:r w:rsidRPr="005035E7">
              <w:rPr>
                <w:rFonts w:ascii="Trebuchet MS" w:hAnsi="Trebuchet MS" w:cs="Arial"/>
                <w:b/>
                <w:bCs/>
                <w:color w:val="FFFFFF" w:themeColor="background1"/>
                <w:sz w:val="18"/>
                <w:szCs w:val="18"/>
              </w:rPr>
              <w:t>Temei legal</w:t>
            </w:r>
          </w:p>
        </w:tc>
        <w:tc>
          <w:tcPr>
            <w:tcW w:w="9839" w:type="dxa"/>
            <w:shd w:val="clear" w:color="auto" w:fill="4472C4" w:themeFill="accent1"/>
          </w:tcPr>
          <w:p w14:paraId="4CC24C93" w14:textId="77777777" w:rsidR="00210D3E" w:rsidRPr="005035E7" w:rsidRDefault="00210D3E" w:rsidP="000032BC">
            <w:pPr>
              <w:rPr>
                <w:rFonts w:ascii="Trebuchet MS" w:hAnsi="Trebuchet MS" w:cs="Arial"/>
                <w:b/>
                <w:bCs/>
                <w:color w:val="FFFFFF" w:themeColor="background1"/>
                <w:sz w:val="18"/>
                <w:szCs w:val="18"/>
              </w:rPr>
            </w:pPr>
            <w:r w:rsidRPr="005035E7">
              <w:rPr>
                <w:rFonts w:ascii="Trebuchet MS" w:hAnsi="Trebuchet MS" w:cs="Arial"/>
                <w:b/>
                <w:bCs/>
                <w:color w:val="FFFFFF" w:themeColor="background1"/>
                <w:sz w:val="18"/>
                <w:szCs w:val="18"/>
              </w:rPr>
              <w:t>ATRIBUȚII COMPARTIMENT RESURSE UMANE</w:t>
            </w:r>
          </w:p>
        </w:tc>
      </w:tr>
      <w:tr w:rsidR="00210D3E" w:rsidRPr="005035E7" w14:paraId="183E8E9A" w14:textId="77777777" w:rsidTr="008E07EE">
        <w:tc>
          <w:tcPr>
            <w:tcW w:w="2014" w:type="dxa"/>
          </w:tcPr>
          <w:p w14:paraId="0DA3B2C7" w14:textId="77777777" w:rsidR="00210D3E" w:rsidRPr="005035E7" w:rsidRDefault="00210D3E" w:rsidP="004D7667">
            <w:pPr>
              <w:pStyle w:val="ListParagraph"/>
              <w:numPr>
                <w:ilvl w:val="0"/>
                <w:numId w:val="50"/>
              </w:numPr>
              <w:spacing w:before="0" w:after="0" w:line="240" w:lineRule="auto"/>
              <w:rPr>
                <w:rFonts w:ascii="Trebuchet MS" w:hAnsi="Trebuchet MS" w:cs="Arial"/>
                <w:b/>
                <w:bCs/>
                <w:sz w:val="18"/>
                <w:szCs w:val="18"/>
              </w:rPr>
            </w:pPr>
            <w:r w:rsidRPr="005035E7">
              <w:rPr>
                <w:rFonts w:ascii="Trebuchet MS" w:hAnsi="Trebuchet MS" w:cs="Arial"/>
                <w:b/>
                <w:bCs/>
                <w:sz w:val="18"/>
                <w:szCs w:val="18"/>
              </w:rPr>
              <w:t xml:space="preserve">ANAF  </w:t>
            </w:r>
          </w:p>
        </w:tc>
        <w:tc>
          <w:tcPr>
            <w:tcW w:w="2367" w:type="dxa"/>
          </w:tcPr>
          <w:p w14:paraId="5C0E3A08" w14:textId="77777777" w:rsidR="00210D3E" w:rsidRPr="00ED3B3E" w:rsidRDefault="00210D3E" w:rsidP="00ED3B3E">
            <w:pPr>
              <w:jc w:val="left"/>
              <w:rPr>
                <w:rFonts w:ascii="Trebuchet MS" w:hAnsi="Trebuchet MS" w:cs="Arial"/>
                <w:sz w:val="18"/>
                <w:szCs w:val="18"/>
              </w:rPr>
            </w:pPr>
            <w:r w:rsidRPr="00ED3B3E">
              <w:rPr>
                <w:rFonts w:ascii="Trebuchet MS" w:hAnsi="Trebuchet MS" w:cs="Arial"/>
                <w:sz w:val="18"/>
                <w:szCs w:val="18"/>
              </w:rPr>
              <w:t>ROF ANAF – aparat propriu</w:t>
            </w:r>
            <w:r w:rsidR="00ED3B3E">
              <w:rPr>
                <w:rFonts w:ascii="Trebuchet MS" w:hAnsi="Trebuchet MS" w:cs="Arial"/>
                <w:sz w:val="18"/>
                <w:szCs w:val="18"/>
              </w:rPr>
              <w:t xml:space="preserve">, </w:t>
            </w:r>
            <w:r w:rsidRPr="00ED3B3E">
              <w:rPr>
                <w:rFonts w:ascii="Trebuchet MS" w:hAnsi="Trebuchet MS" w:cs="Arial"/>
                <w:sz w:val="18"/>
                <w:szCs w:val="18"/>
              </w:rPr>
              <w:t>aprobat prin aprobat prin OPANAF nr. 1543 din 23.08.2022 - publicat în data de 24.08.2022</w:t>
            </w:r>
          </w:p>
          <w:p w14:paraId="28D53886" w14:textId="77777777" w:rsidR="00210D3E" w:rsidRPr="005035E7" w:rsidRDefault="00210D3E" w:rsidP="00ED3B3E">
            <w:pPr>
              <w:jc w:val="left"/>
              <w:rPr>
                <w:rFonts w:ascii="Trebuchet MS" w:hAnsi="Trebuchet MS" w:cs="Arial"/>
                <w:b/>
                <w:bCs/>
                <w:sz w:val="18"/>
                <w:szCs w:val="18"/>
              </w:rPr>
            </w:pPr>
            <w:r w:rsidRPr="00ED3B3E">
              <w:rPr>
                <w:rFonts w:ascii="Trebuchet MS" w:hAnsi="Trebuchet MS" w:cs="Arial"/>
                <w:sz w:val="18"/>
                <w:szCs w:val="18"/>
              </w:rPr>
              <w:t xml:space="preserve">Modificat prin Ordinul nr. 358/16.03.2023 - publicat în data de 20.03.2023 și prin </w:t>
            </w:r>
            <w:r w:rsidR="00ED3B3E">
              <w:rPr>
                <w:rFonts w:ascii="Trebuchet MS" w:hAnsi="Trebuchet MS" w:cs="Arial"/>
                <w:sz w:val="18"/>
                <w:szCs w:val="18"/>
              </w:rPr>
              <w:t>OPANFP</w:t>
            </w:r>
            <w:r w:rsidRPr="00ED3B3E">
              <w:rPr>
                <w:rFonts w:ascii="Trebuchet MS" w:hAnsi="Trebuchet MS" w:cs="Arial"/>
                <w:sz w:val="18"/>
                <w:szCs w:val="18"/>
              </w:rPr>
              <w:t xml:space="preserve"> nr. 1830/02.11.2023 - publicat în data de 06.11.2023</w:t>
            </w:r>
          </w:p>
        </w:tc>
        <w:tc>
          <w:tcPr>
            <w:tcW w:w="9839" w:type="dxa"/>
          </w:tcPr>
          <w:p w14:paraId="16E62A93" w14:textId="77777777" w:rsidR="00210D3E" w:rsidRPr="005035E7" w:rsidRDefault="00210D3E" w:rsidP="000032BC">
            <w:pPr>
              <w:spacing w:before="26"/>
              <w:ind w:left="299" w:hanging="299"/>
              <w:rPr>
                <w:rFonts w:ascii="Trebuchet MS" w:hAnsi="Trebuchet MS" w:cs="Arial"/>
                <w:b/>
                <w:bCs/>
                <w:sz w:val="18"/>
                <w:szCs w:val="18"/>
              </w:rPr>
            </w:pPr>
            <w:r w:rsidRPr="005035E7">
              <w:rPr>
                <w:rFonts w:ascii="Trebuchet MS" w:hAnsi="Trebuchet MS" w:cs="Arial"/>
                <w:b/>
                <w:bCs/>
                <w:sz w:val="18"/>
                <w:szCs w:val="18"/>
              </w:rPr>
              <w:t xml:space="preserve">Capitolul 22 </w:t>
            </w:r>
          </w:p>
          <w:p w14:paraId="16FBFE3B" w14:textId="77777777" w:rsidR="00210D3E" w:rsidRPr="005035E7" w:rsidRDefault="00210D3E" w:rsidP="000032BC">
            <w:pPr>
              <w:spacing w:before="26"/>
              <w:ind w:left="299" w:hanging="299"/>
              <w:rPr>
                <w:rFonts w:ascii="Trebuchet MS" w:hAnsi="Trebuchet MS" w:cs="Arial"/>
                <w:b/>
                <w:bCs/>
                <w:sz w:val="18"/>
                <w:szCs w:val="18"/>
              </w:rPr>
            </w:pPr>
            <w:r w:rsidRPr="005035E7">
              <w:rPr>
                <w:rFonts w:ascii="Trebuchet MS" w:hAnsi="Trebuchet MS" w:cs="Arial"/>
                <w:b/>
                <w:bCs/>
                <w:sz w:val="18"/>
                <w:szCs w:val="18"/>
              </w:rPr>
              <w:t xml:space="preserve">Secțiunea 1 </w:t>
            </w:r>
            <w:r w:rsidRPr="0093563D">
              <w:rPr>
                <w:rFonts w:ascii="Trebuchet MS" w:hAnsi="Trebuchet MS" w:cs="Arial"/>
                <w:b/>
                <w:bCs/>
                <w:sz w:val="18"/>
                <w:szCs w:val="18"/>
              </w:rPr>
              <w:t xml:space="preserve">Structura Direcției </w:t>
            </w:r>
            <w:r w:rsidR="003B5074" w:rsidRPr="0093563D">
              <w:rPr>
                <w:rFonts w:ascii="Trebuchet MS" w:hAnsi="Trebuchet MS" w:cs="Arial"/>
                <w:b/>
                <w:bCs/>
                <w:sz w:val="18"/>
                <w:szCs w:val="18"/>
              </w:rPr>
              <w:t>g</w:t>
            </w:r>
            <w:r w:rsidRPr="0093563D">
              <w:rPr>
                <w:rFonts w:ascii="Trebuchet MS" w:hAnsi="Trebuchet MS" w:cs="Arial"/>
                <w:b/>
                <w:bCs/>
                <w:sz w:val="18"/>
                <w:szCs w:val="18"/>
              </w:rPr>
              <w:t>enerale de organizare și resurse umane</w:t>
            </w:r>
          </w:p>
          <w:p w14:paraId="5C54D315" w14:textId="77777777" w:rsidR="00210D3E" w:rsidRPr="005035E7" w:rsidRDefault="00210D3E" w:rsidP="000032BC">
            <w:pPr>
              <w:spacing w:before="26"/>
              <w:ind w:left="1020" w:hanging="1020"/>
              <w:rPr>
                <w:rFonts w:ascii="Trebuchet MS" w:hAnsi="Trebuchet MS" w:cs="Arial"/>
                <w:sz w:val="18"/>
                <w:szCs w:val="18"/>
              </w:rPr>
            </w:pPr>
            <w:r w:rsidRPr="005035E7">
              <w:rPr>
                <w:rFonts w:ascii="Trebuchet MS" w:hAnsi="Trebuchet MS" w:cs="Arial"/>
                <w:sz w:val="18"/>
                <w:szCs w:val="18"/>
              </w:rPr>
              <w:t>Art. 1 (1) Direcția generală de organizare și resurse umane are</w:t>
            </w:r>
          </w:p>
          <w:p w14:paraId="3D32A891" w14:textId="77777777" w:rsidR="00210D3E" w:rsidRPr="005035E7" w:rsidRDefault="00210D3E" w:rsidP="000032BC">
            <w:pPr>
              <w:spacing w:before="26"/>
              <w:ind w:left="1020" w:hanging="1020"/>
              <w:rPr>
                <w:rFonts w:ascii="Trebuchet MS" w:hAnsi="Trebuchet MS" w:cs="Arial"/>
                <w:sz w:val="18"/>
                <w:szCs w:val="18"/>
              </w:rPr>
            </w:pPr>
            <w:r w:rsidRPr="005035E7">
              <w:rPr>
                <w:rFonts w:ascii="Trebuchet MS" w:hAnsi="Trebuchet MS" w:cs="Arial"/>
                <w:sz w:val="18"/>
                <w:szCs w:val="18"/>
              </w:rPr>
              <w:t>următoarea structură organizatorică:</w:t>
            </w:r>
          </w:p>
          <w:p w14:paraId="5B7997A5" w14:textId="77777777" w:rsidR="00210D3E" w:rsidRPr="005035E7" w:rsidRDefault="00210D3E" w:rsidP="000032BC">
            <w:pPr>
              <w:spacing w:before="26"/>
              <w:ind w:left="1020" w:hanging="1020"/>
              <w:rPr>
                <w:rFonts w:ascii="Trebuchet MS" w:hAnsi="Trebuchet MS" w:cs="Arial"/>
                <w:sz w:val="18"/>
                <w:szCs w:val="18"/>
              </w:rPr>
            </w:pPr>
            <w:r w:rsidRPr="005035E7">
              <w:rPr>
                <w:rFonts w:ascii="Trebuchet MS" w:hAnsi="Trebuchet MS" w:cs="Arial"/>
                <w:sz w:val="18"/>
                <w:szCs w:val="18"/>
              </w:rPr>
              <w:t>a) Serviciul resurse umane aparat propriu ANAF;</w:t>
            </w:r>
          </w:p>
          <w:p w14:paraId="62BB6E08" w14:textId="77777777" w:rsidR="00210D3E" w:rsidRPr="005035E7" w:rsidRDefault="00210D3E" w:rsidP="000032BC">
            <w:pPr>
              <w:spacing w:before="26"/>
              <w:ind w:left="1020" w:hanging="1020"/>
              <w:rPr>
                <w:rFonts w:ascii="Trebuchet MS" w:hAnsi="Trebuchet MS" w:cs="Arial"/>
                <w:sz w:val="18"/>
                <w:szCs w:val="18"/>
              </w:rPr>
            </w:pPr>
            <w:r w:rsidRPr="005035E7">
              <w:rPr>
                <w:rFonts w:ascii="Trebuchet MS" w:hAnsi="Trebuchet MS" w:cs="Arial"/>
                <w:sz w:val="18"/>
                <w:szCs w:val="18"/>
              </w:rPr>
              <w:t>b) Serviciul resurse umane unități teritoriale;</w:t>
            </w:r>
          </w:p>
          <w:p w14:paraId="4B79019F" w14:textId="77777777" w:rsidR="00210D3E" w:rsidRPr="005035E7" w:rsidRDefault="00210D3E" w:rsidP="000032BC">
            <w:pPr>
              <w:spacing w:before="26"/>
              <w:ind w:left="1020" w:hanging="1020"/>
              <w:rPr>
                <w:rFonts w:ascii="Trebuchet MS" w:hAnsi="Trebuchet MS" w:cs="Arial"/>
                <w:sz w:val="18"/>
                <w:szCs w:val="18"/>
              </w:rPr>
            </w:pPr>
            <w:r w:rsidRPr="005035E7">
              <w:rPr>
                <w:rFonts w:ascii="Trebuchet MS" w:hAnsi="Trebuchet MS" w:cs="Arial"/>
                <w:sz w:val="18"/>
                <w:szCs w:val="18"/>
              </w:rPr>
              <w:t>c) Serviciul reglementare, monitorizare și gestiunea resurselor umane;</w:t>
            </w:r>
          </w:p>
          <w:p w14:paraId="7C400CFF" w14:textId="77777777" w:rsidR="00210D3E" w:rsidRPr="005035E7" w:rsidRDefault="00210D3E" w:rsidP="000032BC">
            <w:pPr>
              <w:spacing w:before="26"/>
              <w:ind w:left="1020" w:hanging="1020"/>
              <w:rPr>
                <w:rFonts w:ascii="Trebuchet MS" w:hAnsi="Trebuchet MS" w:cs="Arial"/>
                <w:sz w:val="18"/>
                <w:szCs w:val="18"/>
              </w:rPr>
            </w:pPr>
            <w:r w:rsidRPr="005035E7">
              <w:rPr>
                <w:rFonts w:ascii="Trebuchet MS" w:hAnsi="Trebuchet MS" w:cs="Arial"/>
                <w:sz w:val="18"/>
                <w:szCs w:val="18"/>
              </w:rPr>
              <w:t>d) Serviciul resurse umane DGAF;</w:t>
            </w:r>
          </w:p>
          <w:p w14:paraId="403F837B" w14:textId="77777777" w:rsidR="00210D3E" w:rsidRPr="005035E7" w:rsidRDefault="00210D3E" w:rsidP="000032BC">
            <w:pPr>
              <w:spacing w:before="26"/>
              <w:ind w:left="1020" w:hanging="1020"/>
              <w:rPr>
                <w:rFonts w:ascii="Trebuchet MS" w:hAnsi="Trebuchet MS" w:cs="Arial"/>
                <w:sz w:val="18"/>
                <w:szCs w:val="18"/>
              </w:rPr>
            </w:pPr>
            <w:r w:rsidRPr="005035E7">
              <w:rPr>
                <w:rFonts w:ascii="Trebuchet MS" w:hAnsi="Trebuchet MS" w:cs="Arial"/>
                <w:sz w:val="18"/>
                <w:szCs w:val="18"/>
              </w:rPr>
              <w:t>e) Biroul gestionare petiții, plângeri și declarații de avere și interese;</w:t>
            </w:r>
          </w:p>
          <w:p w14:paraId="5FA3CE70"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f) Biroul baze de date și organizare;</w:t>
            </w:r>
          </w:p>
          <w:p w14:paraId="2A3386D7" w14:textId="77777777" w:rsidR="00210D3E" w:rsidRPr="005035E7" w:rsidRDefault="00210D3E" w:rsidP="000032BC">
            <w:pPr>
              <w:spacing w:before="26"/>
              <w:ind w:left="299" w:hanging="299"/>
              <w:rPr>
                <w:rFonts w:ascii="Trebuchet MS" w:hAnsi="Trebuchet MS" w:cs="Arial"/>
                <w:sz w:val="18"/>
                <w:szCs w:val="18"/>
              </w:rPr>
            </w:pPr>
            <w:r w:rsidRPr="005035E7">
              <w:rPr>
                <w:rFonts w:ascii="Trebuchet MS" w:hAnsi="Trebuchet MS" w:cs="Arial"/>
                <w:sz w:val="18"/>
                <w:szCs w:val="18"/>
              </w:rPr>
              <w:t>g) Școala de fiscalitate:</w:t>
            </w:r>
          </w:p>
          <w:p w14:paraId="15C8AC04" w14:textId="77777777" w:rsidR="00210D3E" w:rsidRPr="005035E7" w:rsidRDefault="00210D3E" w:rsidP="000032BC">
            <w:pPr>
              <w:spacing w:before="26"/>
              <w:ind w:left="749" w:hanging="180"/>
              <w:rPr>
                <w:rFonts w:ascii="Trebuchet MS" w:hAnsi="Trebuchet MS" w:cs="Arial"/>
                <w:sz w:val="18"/>
                <w:szCs w:val="18"/>
              </w:rPr>
            </w:pPr>
            <w:r w:rsidRPr="005035E7">
              <w:rPr>
                <w:rFonts w:ascii="Trebuchet MS" w:hAnsi="Trebuchet MS" w:cs="Arial"/>
                <w:sz w:val="18"/>
                <w:szCs w:val="18"/>
              </w:rPr>
              <w:t>i) Serviciul metodologie, gestionarea și monitorizare activități de</w:t>
            </w:r>
          </w:p>
          <w:p w14:paraId="4E7BDAFC" w14:textId="77777777" w:rsidR="00210D3E" w:rsidRPr="005035E7" w:rsidRDefault="00210D3E" w:rsidP="000032BC">
            <w:pPr>
              <w:spacing w:before="26"/>
              <w:ind w:left="749" w:hanging="180"/>
              <w:rPr>
                <w:rFonts w:ascii="Trebuchet MS" w:hAnsi="Trebuchet MS" w:cs="Arial"/>
                <w:sz w:val="18"/>
                <w:szCs w:val="18"/>
              </w:rPr>
            </w:pPr>
            <w:r w:rsidRPr="005035E7">
              <w:rPr>
                <w:rFonts w:ascii="Trebuchet MS" w:hAnsi="Trebuchet MS" w:cs="Arial"/>
                <w:sz w:val="18"/>
                <w:szCs w:val="18"/>
              </w:rPr>
              <w:t>formare;</w:t>
            </w:r>
          </w:p>
          <w:p w14:paraId="008CE4F8" w14:textId="77777777" w:rsidR="00210D3E" w:rsidRPr="005035E7" w:rsidRDefault="00210D3E" w:rsidP="000032BC">
            <w:pPr>
              <w:spacing w:before="26"/>
              <w:ind w:left="749" w:hanging="180"/>
              <w:rPr>
                <w:rFonts w:ascii="Trebuchet MS" w:hAnsi="Trebuchet MS" w:cs="Arial"/>
                <w:sz w:val="18"/>
                <w:szCs w:val="18"/>
              </w:rPr>
            </w:pPr>
            <w:r w:rsidRPr="005035E7">
              <w:rPr>
                <w:rFonts w:ascii="Trebuchet MS" w:hAnsi="Trebuchet MS" w:cs="Arial"/>
                <w:sz w:val="18"/>
                <w:szCs w:val="18"/>
              </w:rPr>
              <w:t>ii) Serviciul de formare profesională în domeniul fiscalității;</w:t>
            </w:r>
          </w:p>
          <w:p w14:paraId="3838B564" w14:textId="77777777" w:rsidR="00210D3E" w:rsidRPr="005035E7" w:rsidRDefault="00210D3E" w:rsidP="000032BC">
            <w:pPr>
              <w:spacing w:before="26"/>
              <w:ind w:left="749" w:hanging="180"/>
              <w:rPr>
                <w:rFonts w:ascii="Trebuchet MS" w:hAnsi="Trebuchet MS" w:cs="Arial"/>
                <w:sz w:val="18"/>
                <w:szCs w:val="18"/>
              </w:rPr>
            </w:pPr>
            <w:r w:rsidRPr="005035E7">
              <w:rPr>
                <w:rFonts w:ascii="Trebuchet MS" w:hAnsi="Trebuchet MS" w:cs="Arial"/>
                <w:sz w:val="18"/>
                <w:szCs w:val="18"/>
              </w:rPr>
              <w:t xml:space="preserve"> iii) Serviciul de formare profesională inițială și continuă.</w:t>
            </w:r>
          </w:p>
          <w:p w14:paraId="7293991D" w14:textId="77777777" w:rsidR="00210D3E" w:rsidRPr="005035E7" w:rsidRDefault="00210D3E" w:rsidP="000032BC">
            <w:pPr>
              <w:spacing w:before="26"/>
              <w:ind w:left="299" w:hanging="299"/>
              <w:rPr>
                <w:rFonts w:ascii="Trebuchet MS" w:hAnsi="Trebuchet MS" w:cs="Arial"/>
                <w:b/>
                <w:bCs/>
                <w:sz w:val="18"/>
                <w:szCs w:val="18"/>
              </w:rPr>
            </w:pPr>
            <w:r w:rsidRPr="005035E7">
              <w:rPr>
                <w:rFonts w:ascii="Trebuchet MS" w:hAnsi="Trebuchet MS" w:cs="Arial"/>
                <w:b/>
                <w:bCs/>
                <w:sz w:val="18"/>
                <w:szCs w:val="18"/>
              </w:rPr>
              <w:t>Secțiunea 2. Atribuțiile Direcției generale de organizare și resurse umane</w:t>
            </w:r>
          </w:p>
          <w:p w14:paraId="2365E666" w14:textId="77777777" w:rsidR="00210D3E" w:rsidRPr="005035E7" w:rsidRDefault="00210D3E" w:rsidP="000032BC">
            <w:pPr>
              <w:spacing w:before="26"/>
              <w:ind w:left="30" w:hanging="30"/>
              <w:rPr>
                <w:rFonts w:ascii="Trebuchet MS" w:hAnsi="Trebuchet MS" w:cs="Arial"/>
                <w:sz w:val="18"/>
                <w:szCs w:val="18"/>
              </w:rPr>
            </w:pPr>
            <w:r w:rsidRPr="005035E7">
              <w:rPr>
                <w:rFonts w:ascii="Trebuchet MS" w:hAnsi="Trebuchet MS" w:cs="Arial"/>
                <w:b/>
                <w:bCs/>
                <w:sz w:val="18"/>
                <w:szCs w:val="18"/>
              </w:rPr>
              <w:t xml:space="preserve">Art. 2 - (1) </w:t>
            </w:r>
            <w:r w:rsidRPr="005035E7">
              <w:rPr>
                <w:rFonts w:ascii="Trebuchet MS" w:hAnsi="Trebuchet MS" w:cs="Arial"/>
                <w:sz w:val="18"/>
                <w:szCs w:val="18"/>
              </w:rPr>
              <w:t>Direcția generală de organizare și resurse umane contribuie la realizarea funcției de management al resurselor umane prevăzută la art. 6 lit. (1) din Hotărârea Guvernului nr. 520/2013 privind organizarea și funcționarea Agenției Naționale de Administrare Fiscală, cu modificările și completările ulterioare, precum și la realizarea atribuțiilor Agenției prevăzute la art. 7 lit. A pct. (5) și (34) din actul normativ menționat.</w:t>
            </w:r>
          </w:p>
          <w:p w14:paraId="17448A15" w14:textId="77777777" w:rsidR="00210D3E" w:rsidRPr="005035E7" w:rsidRDefault="00210D3E" w:rsidP="000032BC">
            <w:pPr>
              <w:spacing w:before="26"/>
              <w:ind w:left="30" w:hanging="30"/>
              <w:rPr>
                <w:rFonts w:ascii="Trebuchet MS" w:hAnsi="Trebuchet MS" w:cs="Arial"/>
                <w:sz w:val="18"/>
                <w:szCs w:val="18"/>
              </w:rPr>
            </w:pPr>
            <w:r w:rsidRPr="005035E7">
              <w:rPr>
                <w:rFonts w:ascii="Trebuchet MS" w:hAnsi="Trebuchet MS" w:cs="Arial"/>
                <w:sz w:val="18"/>
                <w:szCs w:val="18"/>
              </w:rPr>
              <w:lastRenderedPageBreak/>
              <w:t>(2) Atribuțiile specifice Direcției generale de organizare și resurse umane, îndeplinite de structurile de la art. 1 alin. (1), sunt următoarele:</w:t>
            </w:r>
          </w:p>
          <w:p w14:paraId="3B7215DB" w14:textId="77777777" w:rsidR="00210D3E" w:rsidRPr="005035E7" w:rsidRDefault="00210D3E" w:rsidP="004D7667">
            <w:pPr>
              <w:pStyle w:val="ListParagraph"/>
              <w:numPr>
                <w:ilvl w:val="0"/>
                <w:numId w:val="54"/>
              </w:numPr>
              <w:spacing w:before="26" w:after="0" w:line="240" w:lineRule="auto"/>
              <w:rPr>
                <w:rFonts w:ascii="Trebuchet MS" w:hAnsi="Trebuchet MS" w:cs="Arial"/>
                <w:sz w:val="18"/>
                <w:szCs w:val="18"/>
              </w:rPr>
            </w:pPr>
            <w:r w:rsidRPr="005035E7">
              <w:rPr>
                <w:rFonts w:ascii="Trebuchet MS" w:hAnsi="Trebuchet MS" w:cs="Arial"/>
                <w:sz w:val="18"/>
                <w:szCs w:val="18"/>
              </w:rPr>
              <w:t>asigurarea managementului resurselor umane din cadrul aparatului propriiu al Agenției, precum și a funcțiilor de conducere de la nivelul unităților subordonate, gestionate la nivelul aparatului propriu al Agenției;</w:t>
            </w:r>
          </w:p>
          <w:p w14:paraId="22BD3E50" w14:textId="77777777" w:rsidR="00210D3E" w:rsidRPr="005035E7" w:rsidRDefault="00210D3E" w:rsidP="004D7667">
            <w:pPr>
              <w:pStyle w:val="ListParagraph"/>
              <w:numPr>
                <w:ilvl w:val="0"/>
                <w:numId w:val="54"/>
              </w:numPr>
              <w:spacing w:before="26" w:after="0" w:line="240" w:lineRule="auto"/>
              <w:rPr>
                <w:rFonts w:ascii="Trebuchet MS" w:hAnsi="Trebuchet MS" w:cs="Arial"/>
                <w:sz w:val="18"/>
                <w:szCs w:val="18"/>
              </w:rPr>
            </w:pPr>
            <w:r w:rsidRPr="005035E7">
              <w:rPr>
                <w:rFonts w:ascii="Trebuchet MS" w:hAnsi="Trebuchet MS" w:cs="Arial"/>
                <w:sz w:val="18"/>
                <w:szCs w:val="18"/>
              </w:rPr>
              <w:t>asigurarea elaborării documentației și efectuării lucrărilor aferente în ceea ce privește organizarea și funcționarea instituției, respectiv aprobarea structurii organizatorice și de funcții a instituției - aparat propriu și unități subordonate conform competențelor (propuneri de proiecte de acte normative/administrative în domeniul de activitate, organigrame, state de funcții/personal, regulamente de organizare și funcționare);</w:t>
            </w:r>
          </w:p>
          <w:p w14:paraId="510C4F0A" w14:textId="77777777" w:rsidR="00210D3E" w:rsidRPr="005035E7" w:rsidRDefault="00210D3E" w:rsidP="004D7667">
            <w:pPr>
              <w:pStyle w:val="ListParagraph"/>
              <w:numPr>
                <w:ilvl w:val="0"/>
                <w:numId w:val="54"/>
              </w:numPr>
              <w:spacing w:before="26" w:after="0" w:line="240" w:lineRule="auto"/>
              <w:rPr>
                <w:rFonts w:ascii="Trebuchet MS" w:hAnsi="Trebuchet MS" w:cs="Arial"/>
                <w:sz w:val="18"/>
                <w:szCs w:val="18"/>
              </w:rPr>
            </w:pPr>
            <w:r w:rsidRPr="005035E7">
              <w:rPr>
                <w:rFonts w:ascii="Trebuchet MS" w:hAnsi="Trebuchet MS" w:cs="Arial"/>
                <w:sz w:val="18"/>
                <w:szCs w:val="18"/>
              </w:rPr>
              <w:t>asigurarea și gestionarea activității de formare și perfecționare profesională pentru personalul Agenției, urmărind permanent crearea unui cadru organizatoric raportat permanent la nevoile de formare în domeniile de interes general și în domeniile specifice sectorului fiscal și de armonizare a performanțelor pentru a face față evoluțiilor în domeniul fiscal alături de celelalte administrații fiscale din UE;</w:t>
            </w:r>
          </w:p>
          <w:p w14:paraId="60411383" w14:textId="77777777" w:rsidR="00210D3E" w:rsidRPr="005035E7" w:rsidRDefault="00210D3E" w:rsidP="004D7667">
            <w:pPr>
              <w:pStyle w:val="ListParagraph"/>
              <w:numPr>
                <w:ilvl w:val="0"/>
                <w:numId w:val="54"/>
              </w:numPr>
              <w:spacing w:before="26" w:after="0" w:line="240" w:lineRule="auto"/>
              <w:rPr>
                <w:rFonts w:ascii="Trebuchet MS" w:hAnsi="Trebuchet MS" w:cs="Arial"/>
                <w:sz w:val="18"/>
                <w:szCs w:val="18"/>
              </w:rPr>
            </w:pPr>
            <w:r w:rsidRPr="005035E7">
              <w:rPr>
                <w:rFonts w:ascii="Trebuchet MS" w:hAnsi="Trebuchet MS" w:cs="Arial"/>
                <w:sz w:val="18"/>
                <w:szCs w:val="18"/>
              </w:rPr>
              <w:t>gestionarea procesului de depunere a declarațiilor de avere și de interese de către personalul aparatului propriu al ANAF;</w:t>
            </w:r>
          </w:p>
          <w:p w14:paraId="3B968379" w14:textId="77777777" w:rsidR="00210D3E" w:rsidRPr="00976818" w:rsidRDefault="00210D3E" w:rsidP="004D7667">
            <w:pPr>
              <w:pStyle w:val="ListParagraph"/>
              <w:numPr>
                <w:ilvl w:val="0"/>
                <w:numId w:val="54"/>
              </w:numPr>
              <w:spacing w:before="26" w:after="0" w:line="240" w:lineRule="auto"/>
              <w:rPr>
                <w:rFonts w:ascii="Trebuchet MS" w:hAnsi="Trebuchet MS" w:cs="Arial"/>
                <w:sz w:val="18"/>
                <w:szCs w:val="18"/>
              </w:rPr>
            </w:pPr>
            <w:r w:rsidRPr="005035E7">
              <w:rPr>
                <w:rFonts w:ascii="Trebuchet MS" w:hAnsi="Trebuchet MS" w:cs="Arial"/>
                <w:sz w:val="18"/>
                <w:szCs w:val="18"/>
              </w:rPr>
              <w:t>acordarea de consultanță și asistență, precum și monitorizarea, prin consilierul/consilierii de etică, a respectării normelor de conduită profesională de către funcționarii publici din cadrul aparatului propriu al Agenției și de către cei care ocupă funcții publice de conducere de la nivelul unităților subordonate, gestionate la nivelul aparatului propriu al Agenției.</w:t>
            </w:r>
          </w:p>
        </w:tc>
      </w:tr>
      <w:tr w:rsidR="00210D3E" w:rsidRPr="005035E7" w14:paraId="631E43E2" w14:textId="77777777" w:rsidTr="008E07EE">
        <w:tc>
          <w:tcPr>
            <w:tcW w:w="2014" w:type="dxa"/>
          </w:tcPr>
          <w:p w14:paraId="32F17506" w14:textId="77777777" w:rsidR="00210D3E" w:rsidRPr="005035E7" w:rsidRDefault="00210D3E" w:rsidP="004D7667">
            <w:pPr>
              <w:pStyle w:val="ListParagraph"/>
              <w:numPr>
                <w:ilvl w:val="0"/>
                <w:numId w:val="50"/>
              </w:numPr>
              <w:spacing w:before="0" w:after="0" w:line="240" w:lineRule="auto"/>
              <w:rPr>
                <w:rFonts w:ascii="Trebuchet MS" w:hAnsi="Trebuchet MS" w:cs="Arial"/>
                <w:b/>
                <w:bCs/>
                <w:sz w:val="18"/>
                <w:szCs w:val="18"/>
              </w:rPr>
            </w:pPr>
            <w:r w:rsidRPr="005035E7">
              <w:rPr>
                <w:rFonts w:ascii="Trebuchet MS" w:hAnsi="Trebuchet MS" w:cs="Arial"/>
                <w:b/>
                <w:bCs/>
                <w:sz w:val="18"/>
                <w:szCs w:val="18"/>
              </w:rPr>
              <w:lastRenderedPageBreak/>
              <w:t>APIA</w:t>
            </w:r>
          </w:p>
        </w:tc>
        <w:tc>
          <w:tcPr>
            <w:tcW w:w="2367" w:type="dxa"/>
          </w:tcPr>
          <w:p w14:paraId="7423412A" w14:textId="77777777" w:rsidR="00210D3E" w:rsidRPr="00ED3B3E" w:rsidRDefault="00210D3E" w:rsidP="00ED3B3E">
            <w:pPr>
              <w:spacing w:before="0"/>
              <w:jc w:val="left"/>
              <w:rPr>
                <w:rFonts w:ascii="Trebuchet MS" w:hAnsi="Trebuchet MS" w:cs="Arial"/>
                <w:sz w:val="18"/>
                <w:szCs w:val="18"/>
              </w:rPr>
            </w:pPr>
            <w:r w:rsidRPr="00ED3B3E">
              <w:rPr>
                <w:rFonts w:ascii="Trebuchet MS" w:hAnsi="Trebuchet MS" w:cs="Arial"/>
                <w:sz w:val="18"/>
                <w:szCs w:val="18"/>
              </w:rPr>
              <w:t xml:space="preserve">ROF APIA  - aparat central </w:t>
            </w:r>
          </w:p>
          <w:p w14:paraId="0787EE3C" w14:textId="77777777" w:rsidR="00210D3E" w:rsidRPr="00ED3B3E" w:rsidRDefault="00210D3E" w:rsidP="00ED3B3E">
            <w:pPr>
              <w:spacing w:before="0"/>
              <w:jc w:val="left"/>
              <w:rPr>
                <w:rFonts w:ascii="Trebuchet MS" w:hAnsi="Trebuchet MS" w:cs="Arial"/>
                <w:sz w:val="18"/>
                <w:szCs w:val="18"/>
              </w:rPr>
            </w:pPr>
            <w:r w:rsidRPr="00ED3B3E">
              <w:rPr>
                <w:rFonts w:ascii="Trebuchet MS" w:hAnsi="Trebuchet MS" w:cs="Arial"/>
                <w:sz w:val="18"/>
                <w:szCs w:val="18"/>
              </w:rPr>
              <w:t>Aprobat prin Ordin MADR nr. 1095/18.04.2023</w:t>
            </w:r>
          </w:p>
          <w:p w14:paraId="04CB1E96" w14:textId="77777777" w:rsidR="00210D3E" w:rsidRPr="005035E7" w:rsidRDefault="00210D3E" w:rsidP="000032BC">
            <w:pPr>
              <w:ind w:left="360"/>
              <w:rPr>
                <w:rFonts w:ascii="Trebuchet MS" w:hAnsi="Trebuchet MS" w:cs="Arial"/>
                <w:b/>
                <w:bCs/>
                <w:sz w:val="18"/>
                <w:szCs w:val="18"/>
              </w:rPr>
            </w:pPr>
          </w:p>
          <w:p w14:paraId="7F61091A" w14:textId="77777777" w:rsidR="00210D3E" w:rsidRPr="005035E7" w:rsidRDefault="00210D3E" w:rsidP="000032BC">
            <w:pPr>
              <w:ind w:left="360"/>
              <w:rPr>
                <w:rFonts w:ascii="Trebuchet MS" w:hAnsi="Trebuchet MS" w:cs="Arial"/>
                <w:b/>
                <w:bCs/>
                <w:sz w:val="18"/>
                <w:szCs w:val="18"/>
              </w:rPr>
            </w:pPr>
          </w:p>
        </w:tc>
        <w:tc>
          <w:tcPr>
            <w:tcW w:w="9839" w:type="dxa"/>
          </w:tcPr>
          <w:p w14:paraId="48A71585" w14:textId="77777777" w:rsidR="00210D3E" w:rsidRPr="00976818" w:rsidRDefault="00210D3E" w:rsidP="000032BC">
            <w:pPr>
              <w:spacing w:before="26"/>
              <w:rPr>
                <w:rFonts w:ascii="Trebuchet MS" w:hAnsi="Trebuchet MS" w:cs="Arial"/>
                <w:b/>
                <w:bCs/>
                <w:sz w:val="18"/>
                <w:szCs w:val="18"/>
              </w:rPr>
            </w:pPr>
            <w:r w:rsidRPr="00976818">
              <w:rPr>
                <w:rFonts w:ascii="Trebuchet MS" w:hAnsi="Trebuchet MS" w:cs="Arial"/>
                <w:b/>
                <w:bCs/>
                <w:sz w:val="18"/>
                <w:szCs w:val="18"/>
              </w:rPr>
              <w:t xml:space="preserve">Capitolul II Atribuțiile și responsabilitățile compartimentelor subordonate Directorului </w:t>
            </w:r>
            <w:r w:rsidR="00976818" w:rsidRPr="00976818">
              <w:rPr>
                <w:rFonts w:ascii="Trebuchet MS" w:hAnsi="Trebuchet MS" w:cs="Arial"/>
                <w:b/>
                <w:bCs/>
                <w:sz w:val="18"/>
                <w:szCs w:val="18"/>
              </w:rPr>
              <w:t>ge</w:t>
            </w:r>
            <w:r w:rsidRPr="00976818">
              <w:rPr>
                <w:rFonts w:ascii="Trebuchet MS" w:hAnsi="Trebuchet MS" w:cs="Arial"/>
                <w:b/>
                <w:bCs/>
                <w:sz w:val="18"/>
                <w:szCs w:val="18"/>
              </w:rPr>
              <w:t>neral</w:t>
            </w:r>
          </w:p>
          <w:p w14:paraId="4CF15885" w14:textId="77777777" w:rsidR="00210D3E" w:rsidRPr="00976818" w:rsidRDefault="00210D3E" w:rsidP="000032BC">
            <w:pPr>
              <w:spacing w:before="26"/>
              <w:rPr>
                <w:rFonts w:ascii="Trebuchet MS" w:hAnsi="Trebuchet MS" w:cs="Arial"/>
                <w:b/>
                <w:bCs/>
                <w:sz w:val="18"/>
                <w:szCs w:val="18"/>
              </w:rPr>
            </w:pPr>
            <w:r w:rsidRPr="00976818">
              <w:rPr>
                <w:rFonts w:ascii="Trebuchet MS" w:hAnsi="Trebuchet MS" w:cs="Arial"/>
                <w:b/>
                <w:bCs/>
                <w:sz w:val="18"/>
                <w:szCs w:val="18"/>
              </w:rPr>
              <w:t xml:space="preserve">10. Direcția </w:t>
            </w:r>
            <w:r w:rsidR="00976818" w:rsidRPr="00976818">
              <w:rPr>
                <w:rFonts w:ascii="Trebuchet MS" w:hAnsi="Trebuchet MS" w:cs="Arial"/>
                <w:b/>
                <w:bCs/>
                <w:sz w:val="18"/>
                <w:szCs w:val="18"/>
              </w:rPr>
              <w:t>m</w:t>
            </w:r>
            <w:r w:rsidRPr="00976818">
              <w:rPr>
                <w:rFonts w:ascii="Trebuchet MS" w:hAnsi="Trebuchet MS" w:cs="Arial"/>
                <w:b/>
                <w:bCs/>
                <w:sz w:val="18"/>
                <w:szCs w:val="18"/>
              </w:rPr>
              <w:t>anagement resurse umane</w:t>
            </w:r>
          </w:p>
          <w:p w14:paraId="61DDD1E9" w14:textId="77777777" w:rsidR="00210D3E" w:rsidRPr="00976818" w:rsidRDefault="00210D3E" w:rsidP="000032BC">
            <w:pPr>
              <w:spacing w:before="26"/>
              <w:rPr>
                <w:rFonts w:ascii="Trebuchet MS" w:hAnsi="Trebuchet MS" w:cs="Arial"/>
                <w:sz w:val="18"/>
                <w:szCs w:val="18"/>
              </w:rPr>
            </w:pPr>
            <w:r w:rsidRPr="00976818">
              <w:rPr>
                <w:rFonts w:ascii="Trebuchet MS" w:hAnsi="Trebuchet MS" w:cs="Arial"/>
                <w:b/>
                <w:bCs/>
                <w:sz w:val="18"/>
                <w:szCs w:val="18"/>
              </w:rPr>
              <w:t>Art. 32.</w:t>
            </w:r>
            <w:r w:rsidRPr="00976818">
              <w:rPr>
                <w:rFonts w:ascii="Trebuchet MS" w:hAnsi="Trebuchet MS" w:cs="Arial"/>
                <w:sz w:val="18"/>
                <w:szCs w:val="18"/>
              </w:rPr>
              <w:t xml:space="preserve"> Direcția </w:t>
            </w:r>
            <w:r w:rsidR="00976818" w:rsidRPr="00976818">
              <w:rPr>
                <w:rFonts w:ascii="Trebuchet MS" w:hAnsi="Trebuchet MS" w:cs="Arial"/>
                <w:sz w:val="18"/>
                <w:szCs w:val="18"/>
              </w:rPr>
              <w:t>m</w:t>
            </w:r>
            <w:r w:rsidRPr="00976818">
              <w:rPr>
                <w:rFonts w:ascii="Trebuchet MS" w:hAnsi="Trebuchet MS" w:cs="Arial"/>
                <w:sz w:val="18"/>
                <w:szCs w:val="18"/>
              </w:rPr>
              <w:t xml:space="preserve">anagement resurse umane este compartimentul de specialitate al Agenției care răspunde de reconfirmarea acreditării Agenției referitoare la </w:t>
            </w:r>
            <w:r w:rsidRPr="00976818">
              <w:rPr>
                <w:rFonts w:ascii="Trebuchet MS" w:hAnsi="Trebuchet MS" w:cs="Arial"/>
                <w:i/>
                <w:iCs/>
                <w:sz w:val="18"/>
                <w:szCs w:val="18"/>
              </w:rPr>
              <w:t>Mediul intern</w:t>
            </w:r>
            <w:r w:rsidRPr="00976818">
              <w:rPr>
                <w:rFonts w:ascii="Trebuchet MS" w:hAnsi="Trebuchet MS" w:cs="Arial"/>
                <w:sz w:val="18"/>
                <w:szCs w:val="18"/>
              </w:rPr>
              <w:t xml:space="preserve"> în conformitate cu cerințele Comisiei Europene potrivit Regulamentului delegat nr. 127/2022 de completare a Regulamentului UE 2021/2116 al Parlamentului European și al Consiliului cu norme privind agențiile de plăți și alte organisme, gestiunea financiară, verificarea conturilor, garanțiile și utilizarea monedei euro, stabilește strategia generală privind activitățile de resurse umane și de formare profesională continuă a personalului propriu pentru întreaga Agenție, urmărind îndeaproape conformarea cu cerințele europene.</w:t>
            </w:r>
          </w:p>
          <w:p w14:paraId="15CAD18E" w14:textId="77777777" w:rsidR="00210D3E" w:rsidRPr="00976818" w:rsidRDefault="00210D3E" w:rsidP="000032BC">
            <w:pPr>
              <w:spacing w:before="26"/>
              <w:rPr>
                <w:rFonts w:ascii="Trebuchet MS" w:hAnsi="Trebuchet MS" w:cs="Arial"/>
                <w:sz w:val="18"/>
                <w:szCs w:val="18"/>
              </w:rPr>
            </w:pPr>
            <w:r w:rsidRPr="00976818">
              <w:rPr>
                <w:rFonts w:ascii="Trebuchet MS" w:hAnsi="Trebuchet MS" w:cs="Arial"/>
                <w:b/>
                <w:bCs/>
                <w:sz w:val="18"/>
                <w:szCs w:val="18"/>
              </w:rPr>
              <w:t>Art. 33.</w:t>
            </w:r>
            <w:r w:rsidRPr="00976818">
              <w:rPr>
                <w:rFonts w:ascii="Trebuchet MS" w:hAnsi="Trebuchet MS" w:cs="Arial"/>
                <w:sz w:val="18"/>
                <w:szCs w:val="18"/>
              </w:rPr>
              <w:t xml:space="preserve"> Direcția management resurse umane aplică prevederile Ordinului SGG nr. 600/2018 pentru aprobarea Codului controlului intern /managerial al entităților publice, la nivelul direcției, precum și la nivelul centrelor județene, pe domeniul său de activitate.</w:t>
            </w:r>
          </w:p>
          <w:p w14:paraId="20D5FC5F" w14:textId="77777777" w:rsidR="00210D3E" w:rsidRPr="00976818" w:rsidRDefault="00210D3E" w:rsidP="000032BC">
            <w:pPr>
              <w:spacing w:before="26"/>
              <w:rPr>
                <w:rFonts w:ascii="Trebuchet MS" w:hAnsi="Trebuchet MS" w:cs="Arial"/>
                <w:sz w:val="18"/>
                <w:szCs w:val="18"/>
              </w:rPr>
            </w:pPr>
            <w:r w:rsidRPr="00976818">
              <w:rPr>
                <w:rFonts w:ascii="Trebuchet MS" w:hAnsi="Trebuchet MS" w:cs="Arial"/>
                <w:b/>
                <w:bCs/>
                <w:sz w:val="18"/>
                <w:szCs w:val="18"/>
              </w:rPr>
              <w:t>Art. 34. (1)</w:t>
            </w:r>
            <w:r w:rsidRPr="00976818">
              <w:rPr>
                <w:rFonts w:ascii="Trebuchet MS" w:hAnsi="Trebuchet MS" w:cs="Arial"/>
                <w:sz w:val="18"/>
                <w:szCs w:val="18"/>
              </w:rPr>
              <w:t xml:space="preserve"> În scopul consolidării capacității de absorbție a fondurilor FEGA și FEADR la nivelul întregii instituții și pentru asigurarea managementului și a implementării Planului strategic PAC 2023 -2027 pentru fiecare structură de la nivel central și județean, conform organigramelor aprobate, Direcția management resurse umane planifică și urmărește neîntrerupt consolidarea structurii de resurse umane, componentă esențială în ansamblul derulării tuturor operațiunilor.</w:t>
            </w:r>
          </w:p>
          <w:p w14:paraId="4C3F7C70" w14:textId="77777777" w:rsidR="00210D3E" w:rsidRPr="00976818" w:rsidRDefault="00210D3E" w:rsidP="000032BC">
            <w:pPr>
              <w:spacing w:before="26"/>
              <w:rPr>
                <w:rFonts w:ascii="Trebuchet MS" w:hAnsi="Trebuchet MS" w:cs="Arial"/>
                <w:sz w:val="18"/>
                <w:szCs w:val="18"/>
              </w:rPr>
            </w:pPr>
            <w:r w:rsidRPr="00976818">
              <w:rPr>
                <w:rFonts w:ascii="Trebuchet MS" w:hAnsi="Trebuchet MS" w:cs="Arial"/>
                <w:b/>
                <w:bCs/>
                <w:sz w:val="18"/>
                <w:szCs w:val="18"/>
              </w:rPr>
              <w:lastRenderedPageBreak/>
              <w:t>(2)</w:t>
            </w:r>
            <w:r w:rsidRPr="00976818">
              <w:rPr>
                <w:rFonts w:ascii="Trebuchet MS" w:hAnsi="Trebuchet MS" w:cs="Arial"/>
                <w:sz w:val="18"/>
                <w:szCs w:val="18"/>
              </w:rPr>
              <w:t xml:space="preserve"> Coordonează desfășurarea activităților specifice pentru planificarea, organizarea și îmbunătățirea procesului de gestionare a resurselor umane în vederea menținerii funcției de instituție responsabilă cu derularea și gestionarea fondurilor europene FEGA și FEADR.</w:t>
            </w:r>
          </w:p>
          <w:p w14:paraId="3A95A9CF" w14:textId="77777777" w:rsidR="00210D3E" w:rsidRPr="00976818" w:rsidRDefault="00210D3E" w:rsidP="000032BC">
            <w:pPr>
              <w:spacing w:before="26"/>
              <w:rPr>
                <w:rFonts w:ascii="Trebuchet MS" w:hAnsi="Trebuchet MS" w:cs="Arial"/>
                <w:sz w:val="18"/>
                <w:szCs w:val="18"/>
              </w:rPr>
            </w:pPr>
            <w:r w:rsidRPr="00976818">
              <w:rPr>
                <w:rFonts w:ascii="Trebuchet MS" w:hAnsi="Trebuchet MS" w:cs="Arial"/>
                <w:b/>
                <w:bCs/>
                <w:sz w:val="18"/>
                <w:szCs w:val="18"/>
              </w:rPr>
              <w:t>(4)</w:t>
            </w:r>
            <w:r w:rsidRPr="00976818">
              <w:rPr>
                <w:rFonts w:ascii="Trebuchet MS" w:hAnsi="Trebuchet MS" w:cs="Arial"/>
                <w:sz w:val="18"/>
                <w:szCs w:val="18"/>
              </w:rPr>
              <w:t xml:space="preserve"> Pentru buna desfășurare a activității, Direcția management resurse umane întocmește referate de necesitate și specificații tehnice în vederea achiziționării de produse /servicii necesare activității proprii.</w:t>
            </w:r>
          </w:p>
          <w:p w14:paraId="1AA02ADD" w14:textId="77777777" w:rsidR="00210D3E" w:rsidRPr="00976818" w:rsidRDefault="00210D3E" w:rsidP="000032BC">
            <w:pPr>
              <w:spacing w:before="26"/>
              <w:rPr>
                <w:rFonts w:ascii="Trebuchet MS" w:hAnsi="Trebuchet MS" w:cs="Arial"/>
                <w:sz w:val="18"/>
                <w:szCs w:val="18"/>
              </w:rPr>
            </w:pPr>
            <w:r w:rsidRPr="00976818">
              <w:rPr>
                <w:rFonts w:ascii="Trebuchet MS" w:hAnsi="Trebuchet MS" w:cs="Arial"/>
                <w:b/>
                <w:bCs/>
                <w:sz w:val="18"/>
                <w:szCs w:val="18"/>
              </w:rPr>
              <w:t>(5)</w:t>
            </w:r>
            <w:r w:rsidRPr="00976818">
              <w:rPr>
                <w:rFonts w:ascii="Trebuchet MS" w:hAnsi="Trebuchet MS" w:cs="Arial"/>
                <w:sz w:val="18"/>
                <w:szCs w:val="18"/>
              </w:rPr>
              <w:t xml:space="preserve"> Direcția management resurse umane asigură acitvitatea de consiliere etică la nivelul aparatului central în conformitate cu prevederile Ordonanței de urgență a Guvenului nr. 57/2019 privind Codul administrativ, cu modif și complet ulterioare și Ordinul ANFP nr. 26/2022 pentru aprobarea Metodologiei de completare și transmitere a informațiilor privind implementarea principiilor aplicabile conduitei profesionale a funcționarilor pulici și a normelor/ standardelor de conduită a funcționarilor publici, precum șia  procedurilor administrative – disciplinare aplicabile funcționarilor publici în cadrul autorităților și insituțiilor publice.</w:t>
            </w:r>
          </w:p>
          <w:p w14:paraId="0D9930C3" w14:textId="77777777" w:rsidR="00210D3E" w:rsidRPr="00976818" w:rsidRDefault="00210D3E" w:rsidP="000032BC">
            <w:pPr>
              <w:spacing w:before="26"/>
              <w:rPr>
                <w:rFonts w:ascii="Trebuchet MS" w:hAnsi="Trebuchet MS" w:cs="Arial"/>
                <w:sz w:val="18"/>
                <w:szCs w:val="18"/>
              </w:rPr>
            </w:pPr>
            <w:r w:rsidRPr="00976818">
              <w:rPr>
                <w:rFonts w:ascii="Trebuchet MS" w:hAnsi="Trebuchet MS" w:cs="Arial"/>
                <w:b/>
                <w:bCs/>
                <w:sz w:val="18"/>
                <w:szCs w:val="18"/>
              </w:rPr>
              <w:t>Art. 35. (1)</w:t>
            </w:r>
            <w:r w:rsidRPr="00976818">
              <w:rPr>
                <w:rFonts w:ascii="Trebuchet MS" w:hAnsi="Trebuchet MS" w:cs="Arial"/>
                <w:sz w:val="18"/>
                <w:szCs w:val="18"/>
              </w:rPr>
              <w:t xml:space="preserve"> Directia management resurse umane gestioneaza atributiile personalului APIA din punct de vedere al implicarii in managementul, implementarea, monitorizarea, evaluarea și controlul in conformitate cu Planul strategic PAC 2023-2027, pentru fiecare structură (directie/serviciu/birou/compartiment) de la nivel central, judetean și local, in vederea absorbției fondurilor FEADR și FEGA.</w:t>
            </w:r>
          </w:p>
          <w:p w14:paraId="48F05F76" w14:textId="77777777" w:rsidR="00210D3E" w:rsidRPr="00976818" w:rsidRDefault="00210D3E" w:rsidP="000032BC">
            <w:pPr>
              <w:spacing w:before="26"/>
              <w:rPr>
                <w:rFonts w:ascii="Trebuchet MS" w:hAnsi="Trebuchet MS" w:cs="Arial"/>
                <w:sz w:val="18"/>
                <w:szCs w:val="18"/>
              </w:rPr>
            </w:pPr>
            <w:r w:rsidRPr="00976818">
              <w:rPr>
                <w:rFonts w:ascii="Trebuchet MS" w:hAnsi="Trebuchet MS" w:cs="Arial"/>
                <w:b/>
                <w:bCs/>
                <w:sz w:val="18"/>
                <w:szCs w:val="18"/>
              </w:rPr>
              <w:t>(2)</w:t>
            </w:r>
            <w:r w:rsidRPr="00976818">
              <w:rPr>
                <w:rFonts w:ascii="Trebuchet MS" w:hAnsi="Trebuchet MS" w:cs="Arial"/>
                <w:sz w:val="18"/>
                <w:szCs w:val="18"/>
              </w:rPr>
              <w:t xml:space="preserve"> Pentru buna desfașurare a activitatii Agentiei, Directia management resurse umane stabileste indicatorii de performanta definiti pentru fiecare structură (directie/serviciu/birou /compartiment) de la nivel central, judetean și local, prevazuti in strategia de dezvoltare a APIA și in rapoartele de evaluare a fiecarui angajat implicat in managementul, implementarea, monitorizarea, evaluarea și controlul în conformitate cu Planul strategic PAC 2023-2027.</w:t>
            </w:r>
          </w:p>
          <w:p w14:paraId="488B1BAA" w14:textId="77777777" w:rsidR="00210D3E" w:rsidRPr="00976818" w:rsidRDefault="00210D3E" w:rsidP="000032BC">
            <w:pPr>
              <w:spacing w:before="26"/>
              <w:rPr>
                <w:rFonts w:ascii="Trebuchet MS" w:hAnsi="Trebuchet MS" w:cs="Arial"/>
                <w:sz w:val="18"/>
                <w:szCs w:val="18"/>
              </w:rPr>
            </w:pPr>
            <w:r w:rsidRPr="00976818">
              <w:rPr>
                <w:rFonts w:ascii="Trebuchet MS" w:hAnsi="Trebuchet MS" w:cs="Arial"/>
                <w:b/>
                <w:bCs/>
                <w:sz w:val="18"/>
                <w:szCs w:val="18"/>
              </w:rPr>
              <w:t>(3)</w:t>
            </w:r>
            <w:r w:rsidRPr="00976818">
              <w:rPr>
                <w:rFonts w:ascii="Trebuchet MS" w:hAnsi="Trebuchet MS" w:cs="Arial"/>
                <w:sz w:val="18"/>
                <w:szCs w:val="18"/>
              </w:rPr>
              <w:t xml:space="preserve"> Directia management resurse umane defineste categoriile de personal care îndeplinesc atribuții de serviciu privind masurile/interventiile delegate din FEADR, precum și sistemul de referință privind încadrarea pe grade de indeplinire a activitatilor de management, implementare, monitorizare, evaluare, control in conformitate cu Planul strategic PAC 2023-2027 la nivelul fiecarei structuri (direcjie/serviciu/birou /compartiment) de la nivel central, județean și local.</w:t>
            </w:r>
          </w:p>
          <w:p w14:paraId="1BB134E2" w14:textId="77777777" w:rsidR="00210D3E" w:rsidRPr="00976818" w:rsidRDefault="00210D3E" w:rsidP="000032BC">
            <w:pPr>
              <w:spacing w:before="26"/>
              <w:rPr>
                <w:rFonts w:ascii="Trebuchet MS" w:hAnsi="Trebuchet MS" w:cs="Arial"/>
                <w:sz w:val="18"/>
                <w:szCs w:val="18"/>
              </w:rPr>
            </w:pPr>
            <w:r w:rsidRPr="00976818">
              <w:rPr>
                <w:rFonts w:ascii="Trebuchet MS" w:hAnsi="Trebuchet MS" w:cs="Arial"/>
                <w:b/>
                <w:bCs/>
                <w:sz w:val="18"/>
                <w:szCs w:val="18"/>
              </w:rPr>
              <w:t>(4)</w:t>
            </w:r>
            <w:r w:rsidRPr="00976818">
              <w:rPr>
                <w:rFonts w:ascii="Trebuchet MS" w:hAnsi="Trebuchet MS" w:cs="Arial"/>
                <w:sz w:val="18"/>
                <w:szCs w:val="18"/>
              </w:rPr>
              <w:t xml:space="preserve"> In calitate de structura responsabila cu gestionarea personalului, participa in grupurile de lucru responsabile cu implementarea Sistemului de Management al Securitatii Informatiei conform standardului ISO 27001:2013.</w:t>
            </w:r>
          </w:p>
          <w:p w14:paraId="784679B2" w14:textId="0958C834" w:rsidR="00210D3E" w:rsidRPr="00976818" w:rsidRDefault="00210D3E" w:rsidP="000032BC">
            <w:pPr>
              <w:spacing w:before="26"/>
              <w:rPr>
                <w:rFonts w:ascii="Trebuchet MS" w:hAnsi="Trebuchet MS" w:cs="Arial"/>
                <w:sz w:val="18"/>
                <w:szCs w:val="18"/>
              </w:rPr>
            </w:pPr>
            <w:r w:rsidRPr="00976818">
              <w:rPr>
                <w:rFonts w:ascii="Trebuchet MS" w:hAnsi="Trebuchet MS" w:cs="Arial"/>
                <w:b/>
                <w:bCs/>
                <w:sz w:val="18"/>
                <w:szCs w:val="18"/>
              </w:rPr>
              <w:t xml:space="preserve">Art. 37. Serviciul gestiune resurse umane </w:t>
            </w:r>
            <w:r w:rsidRPr="00976818">
              <w:rPr>
                <w:rFonts w:ascii="Trebuchet MS" w:hAnsi="Trebuchet MS" w:cs="Arial"/>
                <w:sz w:val="18"/>
                <w:szCs w:val="18"/>
              </w:rPr>
              <w:t>urmărește implementarea cerințelor Uniunii Europene referitoare la condițiile de acreditare, respectiv mediul intern, în conformitate cu actele normative europene (Regulamentul delegat (UE) nr. 1227/2022) […], av</w:t>
            </w:r>
            <w:r w:rsidR="001464ED">
              <w:rPr>
                <w:rFonts w:ascii="Trebuchet MS" w:hAnsi="Trebuchet MS" w:cs="Arial"/>
                <w:sz w:val="18"/>
                <w:szCs w:val="18"/>
              </w:rPr>
              <w:t>â</w:t>
            </w:r>
            <w:r w:rsidRPr="00976818">
              <w:rPr>
                <w:rFonts w:ascii="Trebuchet MS" w:hAnsi="Trebuchet MS" w:cs="Arial"/>
                <w:sz w:val="18"/>
                <w:szCs w:val="18"/>
              </w:rPr>
              <w:t>nd următoarele responsabilități:</w:t>
            </w:r>
          </w:p>
          <w:p w14:paraId="42B79953" w14:textId="77777777" w:rsidR="00210D3E" w:rsidRPr="00976818" w:rsidRDefault="00210D3E" w:rsidP="004D7667">
            <w:pPr>
              <w:pStyle w:val="ListParagraph"/>
              <w:numPr>
                <w:ilvl w:val="1"/>
                <w:numId w:val="52"/>
              </w:numPr>
              <w:spacing w:before="26" w:after="0" w:line="240" w:lineRule="auto"/>
              <w:rPr>
                <w:rFonts w:ascii="Trebuchet MS" w:hAnsi="Trebuchet MS" w:cs="Arial"/>
                <w:sz w:val="18"/>
                <w:szCs w:val="18"/>
              </w:rPr>
            </w:pPr>
            <w:r w:rsidRPr="00976818">
              <w:rPr>
                <w:rFonts w:ascii="Trebuchet MS" w:hAnsi="Trebuchet MS" w:cs="Arial"/>
                <w:sz w:val="18"/>
                <w:szCs w:val="18"/>
              </w:rPr>
              <w:t xml:space="preserve">elaborează Strategia generală de resurse umane în domeniul gestionării și salarizării resurselor umane, ca parte integrantă a strategiei generale a APIA și asigură implementarea acesteia la nivelul  aparatului central al </w:t>
            </w:r>
            <w:r w:rsidRPr="00976818">
              <w:rPr>
                <w:rFonts w:ascii="Trebuchet MS" w:hAnsi="Trebuchet MS" w:cs="Arial"/>
                <w:sz w:val="18"/>
                <w:szCs w:val="18"/>
              </w:rPr>
              <w:lastRenderedPageBreak/>
              <w:t>Agenției și la nivelul centrelor județene în ceea ce privește gestionarea resurselor umane, în vederea accesării corecte și eficiente a fondurilor europene FEGA și FEADR și de la bugetul național;</w:t>
            </w:r>
          </w:p>
          <w:p w14:paraId="1881E224" w14:textId="77777777" w:rsidR="00210D3E" w:rsidRPr="00976818" w:rsidRDefault="00210D3E" w:rsidP="004D7667">
            <w:pPr>
              <w:pStyle w:val="ListParagraph"/>
              <w:numPr>
                <w:ilvl w:val="1"/>
                <w:numId w:val="52"/>
              </w:numPr>
              <w:spacing w:before="26" w:after="0" w:line="240" w:lineRule="auto"/>
              <w:rPr>
                <w:rFonts w:ascii="Trebuchet MS" w:hAnsi="Trebuchet MS" w:cs="Arial"/>
                <w:sz w:val="18"/>
                <w:szCs w:val="18"/>
              </w:rPr>
            </w:pPr>
            <w:r w:rsidRPr="00976818">
              <w:rPr>
                <w:rFonts w:ascii="Trebuchet MS" w:hAnsi="Trebuchet MS" w:cs="Arial"/>
                <w:sz w:val="18"/>
                <w:szCs w:val="18"/>
              </w:rPr>
              <w:t>elaborează planuri de acțiune pentru resurse umane care vor include o analiză a necesarului de personal, acțiuni de întărire a capacității instituționale și de fidelizare a personalului (...)</w:t>
            </w:r>
          </w:p>
          <w:p w14:paraId="49CD4283" w14:textId="2E051E93" w:rsidR="00210D3E" w:rsidRPr="00976818" w:rsidRDefault="00210D3E" w:rsidP="004D7667">
            <w:pPr>
              <w:pStyle w:val="ListParagraph"/>
              <w:numPr>
                <w:ilvl w:val="1"/>
                <w:numId w:val="52"/>
              </w:numPr>
              <w:spacing w:before="26" w:after="0" w:line="240" w:lineRule="auto"/>
              <w:rPr>
                <w:rFonts w:ascii="Trebuchet MS" w:hAnsi="Trebuchet MS" w:cs="Arial"/>
                <w:sz w:val="18"/>
                <w:szCs w:val="18"/>
              </w:rPr>
            </w:pPr>
            <w:r w:rsidRPr="00976818">
              <w:rPr>
                <w:rFonts w:ascii="Trebuchet MS" w:hAnsi="Trebuchet MS" w:cs="Arial"/>
                <w:sz w:val="18"/>
                <w:szCs w:val="18"/>
              </w:rPr>
              <w:t>asigură cunoașterea de către personalul propriu a legislației naționale și europene cu privire la managementul resurselor umane și la menținerea acreditării Agenției, prin realizarea de studii individuale și dezbat</w:t>
            </w:r>
            <w:r w:rsidR="001464ED">
              <w:rPr>
                <w:rFonts w:ascii="Trebuchet MS" w:hAnsi="Trebuchet MS" w:cs="Arial"/>
                <w:sz w:val="18"/>
                <w:szCs w:val="18"/>
              </w:rPr>
              <w:t>e</w:t>
            </w:r>
            <w:r w:rsidRPr="00976818">
              <w:rPr>
                <w:rFonts w:ascii="Trebuchet MS" w:hAnsi="Trebuchet MS" w:cs="Arial"/>
                <w:sz w:val="18"/>
                <w:szCs w:val="18"/>
              </w:rPr>
              <w:t>ri în cadrul direcției, (...)</w:t>
            </w:r>
          </w:p>
          <w:p w14:paraId="627D87B6" w14:textId="77777777" w:rsidR="00210D3E" w:rsidRPr="00976818" w:rsidRDefault="00210D3E" w:rsidP="004D7667">
            <w:pPr>
              <w:pStyle w:val="ListParagraph"/>
              <w:numPr>
                <w:ilvl w:val="1"/>
                <w:numId w:val="52"/>
              </w:numPr>
              <w:spacing w:before="26" w:after="0" w:line="240" w:lineRule="auto"/>
              <w:rPr>
                <w:rFonts w:ascii="Trebuchet MS" w:hAnsi="Trebuchet MS" w:cs="Arial"/>
                <w:sz w:val="18"/>
                <w:szCs w:val="18"/>
              </w:rPr>
            </w:pPr>
            <w:r w:rsidRPr="00976818">
              <w:rPr>
                <w:rFonts w:ascii="Trebuchet MS" w:hAnsi="Trebuchet MS" w:cs="Arial"/>
                <w:sz w:val="18"/>
                <w:szCs w:val="18"/>
              </w:rPr>
              <w:t>îndrumă, controlează și sprijină instituțiile subordonate asupra modului de desfășurare a activităților privind managementul resurselor umane (planificare, analiză, necesar, elaborare acte administrative, recrutare, mobilitate și fluctuație personal cu atribuții FEGA și FEADR etc) (...)</w:t>
            </w:r>
          </w:p>
          <w:p w14:paraId="04CC2F15" w14:textId="77777777" w:rsidR="00210D3E" w:rsidRPr="00976818" w:rsidRDefault="00210D3E" w:rsidP="004D7667">
            <w:pPr>
              <w:pStyle w:val="ListParagraph"/>
              <w:numPr>
                <w:ilvl w:val="1"/>
                <w:numId w:val="52"/>
              </w:numPr>
              <w:spacing w:before="26" w:after="0" w:line="240" w:lineRule="auto"/>
              <w:rPr>
                <w:rFonts w:ascii="Trebuchet MS" w:hAnsi="Trebuchet MS" w:cs="Arial"/>
                <w:sz w:val="18"/>
                <w:szCs w:val="18"/>
              </w:rPr>
            </w:pPr>
            <w:r w:rsidRPr="00976818">
              <w:rPr>
                <w:rFonts w:ascii="Trebuchet MS" w:hAnsi="Trebuchet MS" w:cs="Arial"/>
                <w:sz w:val="18"/>
                <w:szCs w:val="18"/>
              </w:rPr>
              <w:t>asigură sprijin și consultanță structurilor aparatului central în ceea ce privește gestionarea resurselor umane</w:t>
            </w:r>
          </w:p>
          <w:p w14:paraId="2836E391" w14:textId="77777777" w:rsidR="00210D3E" w:rsidRPr="00976818" w:rsidRDefault="00210D3E" w:rsidP="004D7667">
            <w:pPr>
              <w:pStyle w:val="ListParagraph"/>
              <w:numPr>
                <w:ilvl w:val="1"/>
                <w:numId w:val="52"/>
              </w:numPr>
              <w:spacing w:before="26" w:after="0" w:line="240" w:lineRule="auto"/>
              <w:rPr>
                <w:rFonts w:ascii="Trebuchet MS" w:hAnsi="Trebuchet MS" w:cs="Arial"/>
                <w:sz w:val="18"/>
                <w:szCs w:val="18"/>
              </w:rPr>
            </w:pPr>
            <w:r w:rsidRPr="00976818">
              <w:rPr>
                <w:rFonts w:ascii="Trebuchet MS" w:hAnsi="Trebuchet MS" w:cs="Arial"/>
                <w:sz w:val="18"/>
                <w:szCs w:val="18"/>
              </w:rPr>
              <w:t>asigură elaborarea proiectului de structură organizatorică și de stat de funcții ale Agenției – aparat central, urmărind cu prioritate ca noua structură promovată să îndeplinească condițiile stabilite în Regulamentul delegat (UE) nr. 1227/202; urmărește corelarea organigramei – cadru a centrelor județene cu structura organizatorică a aparatului central</w:t>
            </w:r>
          </w:p>
          <w:p w14:paraId="5CC4E839" w14:textId="77777777" w:rsidR="00210D3E" w:rsidRPr="00976818" w:rsidRDefault="00210D3E" w:rsidP="004D7667">
            <w:pPr>
              <w:pStyle w:val="ListParagraph"/>
              <w:numPr>
                <w:ilvl w:val="1"/>
                <w:numId w:val="52"/>
              </w:numPr>
              <w:spacing w:before="26" w:after="0" w:line="240" w:lineRule="auto"/>
              <w:rPr>
                <w:rFonts w:ascii="Trebuchet MS" w:hAnsi="Trebuchet MS" w:cs="Arial"/>
                <w:sz w:val="18"/>
                <w:szCs w:val="18"/>
              </w:rPr>
            </w:pPr>
            <w:r w:rsidRPr="00976818">
              <w:rPr>
                <w:rFonts w:ascii="Trebuchet MS" w:hAnsi="Trebuchet MS" w:cs="Arial"/>
                <w:sz w:val="18"/>
                <w:szCs w:val="18"/>
              </w:rPr>
              <w:t>în colaborare cu direcțiile aparatului central, elaborează și modifică/completează, după caz, Regulamentul de organizare și funcționare a  aparatului central, urmărind respectarea în totalitate a prevederilor cuprinse în regulamentele Uniunii Europene și în conformitate cu obiectivele fundamentale instituționale definite în cadrul Pilonului I (FEGA) și al Pilonului II (FEADR) din cadrul Pilonului strategic PAC 2023 – 2027, urmărește corelarea Regulamentului – cadru de organizare și funcționare a centrelor județene cu ROF-ul aparatului central;</w:t>
            </w:r>
          </w:p>
          <w:p w14:paraId="090DB58B" w14:textId="77777777" w:rsidR="00210D3E" w:rsidRPr="00976818" w:rsidRDefault="00210D3E" w:rsidP="004D7667">
            <w:pPr>
              <w:pStyle w:val="ListParagraph"/>
              <w:numPr>
                <w:ilvl w:val="1"/>
                <w:numId w:val="52"/>
              </w:numPr>
              <w:spacing w:before="26" w:after="0" w:line="240" w:lineRule="auto"/>
              <w:rPr>
                <w:rFonts w:ascii="Trebuchet MS" w:hAnsi="Trebuchet MS" w:cs="Arial"/>
                <w:sz w:val="18"/>
                <w:szCs w:val="18"/>
              </w:rPr>
            </w:pPr>
            <w:r w:rsidRPr="00976818">
              <w:rPr>
                <w:rFonts w:ascii="Trebuchet MS" w:hAnsi="Trebuchet MS" w:cs="Arial"/>
                <w:sz w:val="18"/>
                <w:szCs w:val="18"/>
              </w:rPr>
              <w:t xml:space="preserve">întocmește și transmite la MADR documentația necesară avizării structurilor și a personalului care au ca obiect de activitate gestionarea asistenței financiare nerambursabile europene sau activități suport din întreaga instituție, în conformitate cu </w:t>
            </w:r>
            <w:r w:rsidRPr="00976818">
              <w:rPr>
                <w:rFonts w:ascii="Trebuchet MS" w:hAnsi="Trebuchet MS" w:cs="Arial"/>
                <w:i/>
                <w:iCs/>
                <w:sz w:val="18"/>
                <w:szCs w:val="18"/>
              </w:rPr>
              <w:t>Procedura</w:t>
            </w:r>
            <w:r w:rsidRPr="00976818">
              <w:rPr>
                <w:rFonts w:ascii="Trebuchet MS" w:hAnsi="Trebuchet MS" w:cs="Arial"/>
                <w:sz w:val="18"/>
                <w:szCs w:val="18"/>
              </w:rPr>
              <w:t xml:space="preserve"> </w:t>
            </w:r>
            <w:r w:rsidRPr="00976818">
              <w:rPr>
                <w:rFonts w:ascii="Trebuchet MS" w:hAnsi="Trebuchet MS" w:cs="Arial"/>
                <w:i/>
                <w:iCs/>
                <w:sz w:val="18"/>
                <w:szCs w:val="18"/>
              </w:rPr>
              <w:t>operațională de verificare a îndeplinirii criteriilor prevăzute la art. 5 din Hotărârea Guvernului nr. 29/2018 pentru stabilirea criteriilor pe baza cărora se aplică majorarea prevăzută la art. 17 alin. (1) – (2</w:t>
            </w:r>
            <w:r w:rsidRPr="00976818">
              <w:rPr>
                <w:rFonts w:ascii="Trebuchet MS" w:hAnsi="Trebuchet MS" w:cs="Arial"/>
                <w:i/>
                <w:iCs/>
                <w:sz w:val="18"/>
                <w:szCs w:val="18"/>
                <w:vertAlign w:val="superscript"/>
              </w:rPr>
              <w:t>1</w:t>
            </w:r>
            <w:r w:rsidRPr="00976818">
              <w:rPr>
                <w:rFonts w:ascii="Trebuchet MS" w:hAnsi="Trebuchet MS" w:cs="Arial"/>
                <w:i/>
                <w:iCs/>
                <w:sz w:val="18"/>
                <w:szCs w:val="18"/>
              </w:rPr>
              <w:t>) din Legea-cadru nr. 153/2017 privind salarizarea personalului plătit din fonduri publice, cu modificările și completările ulterioare</w:t>
            </w:r>
          </w:p>
          <w:p w14:paraId="6DFA3902" w14:textId="77777777" w:rsidR="00210D3E" w:rsidRPr="00976818" w:rsidRDefault="00210D3E" w:rsidP="004D7667">
            <w:pPr>
              <w:pStyle w:val="ListParagraph"/>
              <w:numPr>
                <w:ilvl w:val="1"/>
                <w:numId w:val="52"/>
              </w:numPr>
              <w:spacing w:before="0" w:after="0" w:line="240" w:lineRule="auto"/>
              <w:rPr>
                <w:rFonts w:ascii="Trebuchet MS" w:hAnsi="Trebuchet MS" w:cs="Arial"/>
                <w:sz w:val="18"/>
                <w:szCs w:val="18"/>
              </w:rPr>
            </w:pPr>
            <w:r w:rsidRPr="00976818">
              <w:rPr>
                <w:rFonts w:ascii="Trebuchet MS" w:hAnsi="Trebuchet MS" w:cs="Arial"/>
                <w:sz w:val="18"/>
                <w:szCs w:val="18"/>
              </w:rPr>
              <w:t>verifică și centralizează documentele și informațiile transmise de centrele județene, potrivit procedurii operaționale de avizare a structurilor și personalului având ca activitate gestionarea FEGA și FEADR, îndrumă și formulează aprecieri cu privire la corectitudinea întocmirii dosarului de avizare</w:t>
            </w:r>
          </w:p>
          <w:p w14:paraId="336A05AD" w14:textId="77777777" w:rsidR="00210D3E" w:rsidRPr="00976818" w:rsidRDefault="00210D3E" w:rsidP="00210D3E">
            <w:pPr>
              <w:spacing w:before="0" w:after="0"/>
              <w:ind w:left="660" w:hanging="360"/>
              <w:rPr>
                <w:rFonts w:ascii="Trebuchet MS" w:hAnsi="Trebuchet MS" w:cs="Arial"/>
                <w:sz w:val="18"/>
                <w:szCs w:val="18"/>
              </w:rPr>
            </w:pPr>
            <w:r w:rsidRPr="00976818">
              <w:rPr>
                <w:rFonts w:ascii="Trebuchet MS" w:hAnsi="Trebuchet MS" w:cs="Arial"/>
                <w:sz w:val="18"/>
                <w:szCs w:val="18"/>
              </w:rPr>
              <w:t>n)    monitorizează modificările intervenite în raportul de serviciu al salariaților din aparatul central (mobilitate, numire, stabilire drepturi salariale, tranșă de vechime, etc.) și actualizează lunar statul nominal de personal pentru aparatul central al Agenției</w:t>
            </w:r>
          </w:p>
          <w:p w14:paraId="056892BF" w14:textId="77777777" w:rsidR="00210D3E" w:rsidRPr="00976818" w:rsidRDefault="00210D3E" w:rsidP="00210D3E">
            <w:pPr>
              <w:spacing w:before="0" w:after="0"/>
              <w:ind w:left="660" w:hanging="360"/>
              <w:rPr>
                <w:rFonts w:ascii="Trebuchet MS" w:hAnsi="Trebuchet MS" w:cs="Arial"/>
                <w:sz w:val="18"/>
                <w:szCs w:val="18"/>
              </w:rPr>
            </w:pPr>
            <w:r w:rsidRPr="00976818">
              <w:rPr>
                <w:rFonts w:ascii="Trebuchet MS" w:hAnsi="Trebuchet MS" w:cs="Arial"/>
                <w:sz w:val="18"/>
                <w:szCs w:val="18"/>
              </w:rPr>
              <w:t>o)  verifică și monitorizează situația privind ocuparea posturilor în cadrul structurilor cu atribuții FEGA și FEADR, precum și rata de fluctuație a personalului din aceste structuri</w:t>
            </w:r>
          </w:p>
          <w:p w14:paraId="17D25526" w14:textId="77777777" w:rsidR="00210D3E" w:rsidRPr="00976818" w:rsidRDefault="00210D3E" w:rsidP="000032BC">
            <w:pPr>
              <w:spacing w:before="26"/>
              <w:ind w:left="660" w:hanging="360"/>
              <w:rPr>
                <w:rFonts w:ascii="Trebuchet MS" w:hAnsi="Trebuchet MS" w:cs="Arial"/>
                <w:sz w:val="18"/>
                <w:szCs w:val="18"/>
              </w:rPr>
            </w:pPr>
            <w:r w:rsidRPr="00976818">
              <w:rPr>
                <w:rFonts w:ascii="Trebuchet MS" w:hAnsi="Trebuchet MS" w:cs="Arial"/>
                <w:sz w:val="18"/>
                <w:szCs w:val="18"/>
              </w:rPr>
              <w:t>p)    organizează procesul de recrutare și selecție a resurselor umane din cadrul aparatului central</w:t>
            </w:r>
          </w:p>
          <w:p w14:paraId="7B194946" w14:textId="6EBA0E0C" w:rsidR="00210D3E" w:rsidRPr="00976818" w:rsidRDefault="00210D3E" w:rsidP="00210D3E">
            <w:pPr>
              <w:spacing w:before="0" w:after="0"/>
              <w:ind w:left="662" w:hanging="360"/>
              <w:rPr>
                <w:rFonts w:ascii="Trebuchet MS" w:hAnsi="Trebuchet MS" w:cs="Arial"/>
                <w:sz w:val="18"/>
                <w:szCs w:val="18"/>
              </w:rPr>
            </w:pPr>
            <w:r w:rsidRPr="00976818">
              <w:rPr>
                <w:rFonts w:ascii="Trebuchet MS" w:hAnsi="Trebuchet MS" w:cs="Arial"/>
                <w:sz w:val="18"/>
                <w:szCs w:val="18"/>
              </w:rPr>
              <w:t>q)   asigură, în colaborare cu celelalte direcții, evaluarea posturilor pe baza unor criterii care reprezintă cerințele de ocupare a acestora: elaborarea profilurilor profesionale/competen</w:t>
            </w:r>
            <w:r w:rsidR="001464ED">
              <w:rPr>
                <w:rFonts w:ascii="Trebuchet MS" w:hAnsi="Trebuchet MS" w:cs="Arial"/>
                <w:sz w:val="18"/>
                <w:szCs w:val="18"/>
              </w:rPr>
              <w:t>ț</w:t>
            </w:r>
            <w:r w:rsidRPr="00976818">
              <w:rPr>
                <w:rFonts w:ascii="Trebuchet MS" w:hAnsi="Trebuchet MS" w:cs="Arial"/>
                <w:sz w:val="18"/>
                <w:szCs w:val="18"/>
              </w:rPr>
              <w:t xml:space="preserve">elor profesionale și manageriale prin </w:t>
            </w:r>
            <w:r w:rsidRPr="00976818">
              <w:rPr>
                <w:rFonts w:ascii="Trebuchet MS" w:hAnsi="Trebuchet MS" w:cs="Arial"/>
                <w:sz w:val="18"/>
                <w:szCs w:val="18"/>
              </w:rPr>
              <w:lastRenderedPageBreak/>
              <w:t>corelarea cunoștințelor, aptitudinilor, abilităților și atitudinilor personalului cu nevoile instituției, pentru realizarea atribuțiilor specifice postului</w:t>
            </w:r>
          </w:p>
          <w:p w14:paraId="141D04A8" w14:textId="5E60F510" w:rsidR="00210D3E" w:rsidRPr="00976818" w:rsidRDefault="00210D3E" w:rsidP="00210D3E">
            <w:pPr>
              <w:spacing w:before="0" w:after="0"/>
              <w:ind w:left="662" w:hanging="360"/>
              <w:rPr>
                <w:rFonts w:ascii="Trebuchet MS" w:hAnsi="Trebuchet MS" w:cs="Arial"/>
                <w:sz w:val="18"/>
                <w:szCs w:val="18"/>
              </w:rPr>
            </w:pPr>
            <w:r w:rsidRPr="00976818">
              <w:rPr>
                <w:rFonts w:ascii="Trebuchet MS" w:hAnsi="Trebuchet MS" w:cs="Arial"/>
                <w:sz w:val="18"/>
                <w:szCs w:val="18"/>
              </w:rPr>
              <w:t>r)   identifică deficitul de personal cu atribuții FEGA și FEADR, întocmește în acest sens, note referitoare la mutarea unor posturi/persoane și, după aprobarea directorului general, întocmește deciziile în ca</w:t>
            </w:r>
            <w:r w:rsidR="001464ED">
              <w:rPr>
                <w:rFonts w:ascii="Trebuchet MS" w:hAnsi="Trebuchet MS" w:cs="Arial"/>
                <w:sz w:val="18"/>
                <w:szCs w:val="18"/>
              </w:rPr>
              <w:t>u</w:t>
            </w:r>
            <w:r w:rsidRPr="00976818">
              <w:rPr>
                <w:rFonts w:ascii="Trebuchet MS" w:hAnsi="Trebuchet MS" w:cs="Arial"/>
                <w:sz w:val="18"/>
                <w:szCs w:val="18"/>
              </w:rPr>
              <w:t>ză; fundamentează necesitatea suplimentării personalului existent, în baza unei analize efectuate a priori</w:t>
            </w:r>
          </w:p>
          <w:p w14:paraId="38486F2F" w14:textId="77777777" w:rsidR="00210D3E" w:rsidRPr="00976818" w:rsidRDefault="00210D3E" w:rsidP="00210D3E">
            <w:pPr>
              <w:spacing w:before="0" w:after="0"/>
              <w:ind w:left="662" w:hanging="360"/>
              <w:rPr>
                <w:rFonts w:ascii="Trebuchet MS" w:hAnsi="Trebuchet MS" w:cs="Arial"/>
                <w:sz w:val="18"/>
                <w:szCs w:val="18"/>
              </w:rPr>
            </w:pPr>
            <w:r w:rsidRPr="00976818">
              <w:rPr>
                <w:rFonts w:ascii="Trebuchet MS" w:hAnsi="Trebuchet MS" w:cs="Arial"/>
                <w:sz w:val="18"/>
                <w:szCs w:val="18"/>
              </w:rPr>
              <w:t>t)    îndrumă compartimentele de specialitate de la nivel județean cu privire la identificarea și stabilirea necesarului real de personal din cadrul structurilor cu atribuții FEGA și FEADR</w:t>
            </w:r>
          </w:p>
          <w:p w14:paraId="4DDE22DC" w14:textId="77777777" w:rsidR="00210D3E" w:rsidRPr="00976818" w:rsidRDefault="00210D3E" w:rsidP="00210D3E">
            <w:pPr>
              <w:spacing w:before="0" w:after="0"/>
              <w:ind w:left="662" w:hanging="360"/>
              <w:rPr>
                <w:rFonts w:ascii="Trebuchet MS" w:hAnsi="Trebuchet MS" w:cs="Arial"/>
                <w:sz w:val="18"/>
                <w:szCs w:val="18"/>
              </w:rPr>
            </w:pPr>
            <w:r w:rsidRPr="00976818">
              <w:rPr>
                <w:rFonts w:ascii="Trebuchet MS" w:hAnsi="Trebuchet MS" w:cs="Arial"/>
                <w:sz w:val="18"/>
                <w:szCs w:val="18"/>
              </w:rPr>
              <w:t>u)  propune realocarea/redistribuirea personalului existent la nivel județean, în vederea compensării deficitului de personal din cadrul structurilor cu atribuții FEGA și FEADR, și monitorizează / gestionează întocmirea documentației aferente, emiterii actului de aprobare a noii structuri organizatorice</w:t>
            </w:r>
          </w:p>
          <w:p w14:paraId="5DEC2205" w14:textId="2BDCF91A" w:rsidR="00210D3E" w:rsidRPr="00976818" w:rsidRDefault="00210D3E" w:rsidP="00210D3E">
            <w:pPr>
              <w:spacing w:before="0" w:after="0"/>
              <w:ind w:left="662" w:hanging="360"/>
              <w:rPr>
                <w:rFonts w:ascii="Trebuchet MS" w:hAnsi="Trebuchet MS" w:cs="Arial"/>
                <w:sz w:val="18"/>
                <w:szCs w:val="18"/>
              </w:rPr>
            </w:pPr>
            <w:r w:rsidRPr="00976818">
              <w:rPr>
                <w:rFonts w:ascii="Trebuchet MS" w:hAnsi="Trebuchet MS" w:cs="Arial"/>
                <w:sz w:val="18"/>
                <w:szCs w:val="18"/>
              </w:rPr>
              <w:t>v)  urmărește permanent ocuparea posturilor vacante și temporar vacante din APIA, cu atribuții de administrare a schemelor /măsurilor de sprijin financiar în sectorul vegetal și zootehnic din fonduri europene FEGA și FEADR</w:t>
            </w:r>
          </w:p>
          <w:p w14:paraId="46E1FA53" w14:textId="77777777" w:rsidR="00210D3E" w:rsidRPr="00976818" w:rsidRDefault="00210D3E" w:rsidP="00210D3E">
            <w:pPr>
              <w:spacing w:before="0" w:after="0"/>
              <w:ind w:left="662" w:hanging="360"/>
              <w:rPr>
                <w:rFonts w:ascii="Trebuchet MS" w:hAnsi="Trebuchet MS" w:cs="Arial"/>
                <w:sz w:val="18"/>
                <w:szCs w:val="18"/>
              </w:rPr>
            </w:pPr>
            <w:r w:rsidRPr="00976818">
              <w:rPr>
                <w:rFonts w:ascii="Trebuchet MS" w:hAnsi="Trebuchet MS" w:cs="Arial"/>
                <w:sz w:val="18"/>
                <w:szCs w:val="18"/>
              </w:rPr>
              <w:t>y)  colaborează cu direcțiile de specialitate din cadrul aparatului central și cu centrele județene în vederea stabilirii necesarului suplimentar de personal ca urmare a implementării recomandărilor cuprinse în rapoartele întocmite de auditorii CE în urma misiunilor de audit și asigură corelarea măsurilor întreprinse cu obiectivele fundamentale instituționale definite în cadrul Planului strategic PAC2023-2027</w:t>
            </w:r>
          </w:p>
          <w:p w14:paraId="664D1A31" w14:textId="53442F00" w:rsidR="00210D3E" w:rsidRPr="00976818" w:rsidRDefault="00210D3E" w:rsidP="00210D3E">
            <w:pPr>
              <w:spacing w:before="0" w:after="0"/>
              <w:ind w:left="662" w:hanging="360"/>
              <w:rPr>
                <w:rFonts w:ascii="Trebuchet MS" w:hAnsi="Trebuchet MS" w:cs="Arial"/>
                <w:sz w:val="18"/>
                <w:szCs w:val="18"/>
              </w:rPr>
            </w:pPr>
            <w:r w:rsidRPr="00976818">
              <w:rPr>
                <w:rFonts w:ascii="Trebuchet MS" w:hAnsi="Trebuchet MS" w:cs="Arial"/>
                <w:sz w:val="18"/>
                <w:szCs w:val="18"/>
              </w:rPr>
              <w:t>z)   elaborează și a</w:t>
            </w:r>
            <w:r w:rsidR="001464ED">
              <w:rPr>
                <w:rFonts w:ascii="Trebuchet MS" w:hAnsi="Trebuchet MS" w:cs="Arial"/>
                <w:sz w:val="18"/>
                <w:szCs w:val="18"/>
              </w:rPr>
              <w:t>c</w:t>
            </w:r>
            <w:r w:rsidRPr="00976818">
              <w:rPr>
                <w:rFonts w:ascii="Trebuchet MS" w:hAnsi="Trebuchet MS" w:cs="Arial"/>
                <w:sz w:val="18"/>
                <w:szCs w:val="18"/>
              </w:rPr>
              <w:t>tualizează procedurile specifice gestionării resurselor umane Procedură privind gestionarea dosarelor profesionale , Procedură privind recrutarea și selecția personalului, Procedură privind managementul mișcărilor de personal în APIA și Procedura operațională pentru aplicarea Legii-cadru nr. 153/2017 privind salarizarea personalului plătit din fonduri publice</w:t>
            </w:r>
          </w:p>
          <w:p w14:paraId="36F2B40D" w14:textId="77777777" w:rsidR="00210D3E" w:rsidRPr="00976818" w:rsidRDefault="00210D3E" w:rsidP="00210D3E">
            <w:pPr>
              <w:spacing w:before="0" w:after="0"/>
              <w:ind w:left="662" w:hanging="360"/>
              <w:rPr>
                <w:rFonts w:ascii="Trebuchet MS" w:hAnsi="Trebuchet MS" w:cs="Arial"/>
                <w:sz w:val="18"/>
                <w:szCs w:val="18"/>
              </w:rPr>
            </w:pPr>
            <w:r w:rsidRPr="00976818">
              <w:rPr>
                <w:rFonts w:ascii="Trebuchet MS" w:hAnsi="Trebuchet MS" w:cs="Arial"/>
                <w:sz w:val="18"/>
                <w:szCs w:val="18"/>
              </w:rPr>
              <w:t>bb) asigură păstrarea, evidența și accesabilitatea dosarelor profesionale pentru întregul personal din aparatul central și pentru directorii executivi și directorii executivi adjuncți ai centrelor județene, într-o manieră care să asigure validitatea și legalitatea, precum și menținerea lor înt-o formă compeltă de-a lungul timpului, conform legislației europene și naționale</w:t>
            </w:r>
          </w:p>
          <w:p w14:paraId="17F21FEE" w14:textId="049F13B5" w:rsidR="00210D3E" w:rsidRPr="00976818" w:rsidRDefault="00210D3E" w:rsidP="00210D3E">
            <w:pPr>
              <w:spacing w:before="0" w:after="0"/>
              <w:ind w:left="662" w:hanging="330"/>
              <w:rPr>
                <w:rFonts w:ascii="Trebuchet MS" w:hAnsi="Trebuchet MS" w:cs="Arial"/>
                <w:sz w:val="18"/>
                <w:szCs w:val="18"/>
              </w:rPr>
            </w:pPr>
            <w:r w:rsidRPr="00976818">
              <w:rPr>
                <w:rFonts w:ascii="Trebuchet MS" w:hAnsi="Trebuchet MS" w:cs="Arial"/>
                <w:sz w:val="18"/>
                <w:szCs w:val="18"/>
              </w:rPr>
              <w:t>dd) participă la elaborarea unor puncte de vedere cu privire la m</w:t>
            </w:r>
            <w:r w:rsidR="001464ED">
              <w:rPr>
                <w:rFonts w:ascii="Trebuchet MS" w:hAnsi="Trebuchet MS" w:cs="Arial"/>
                <w:sz w:val="18"/>
                <w:szCs w:val="18"/>
              </w:rPr>
              <w:t>o</w:t>
            </w:r>
            <w:r w:rsidRPr="00976818">
              <w:rPr>
                <w:rFonts w:ascii="Trebuchet MS" w:hAnsi="Trebuchet MS" w:cs="Arial"/>
                <w:sz w:val="18"/>
                <w:szCs w:val="18"/>
              </w:rPr>
              <w:t>dificarea cadrului legislativ privind resursele umane implicate în derularea și gestionarea fondurilor europene FEGA și FEADR, cât ș</w:t>
            </w:r>
            <w:r w:rsidR="001464ED">
              <w:rPr>
                <w:rFonts w:ascii="Trebuchet MS" w:hAnsi="Trebuchet MS" w:cs="Arial"/>
                <w:sz w:val="18"/>
                <w:szCs w:val="18"/>
              </w:rPr>
              <w:t xml:space="preserve">i </w:t>
            </w:r>
            <w:r w:rsidRPr="00976818">
              <w:rPr>
                <w:rFonts w:ascii="Trebuchet MS" w:hAnsi="Trebuchet MS" w:cs="Arial"/>
                <w:sz w:val="18"/>
                <w:szCs w:val="18"/>
              </w:rPr>
              <w:t>a</w:t>
            </w:r>
            <w:r w:rsidR="001464ED">
              <w:rPr>
                <w:rFonts w:ascii="Trebuchet MS" w:hAnsi="Trebuchet MS" w:cs="Arial"/>
                <w:sz w:val="18"/>
                <w:szCs w:val="18"/>
              </w:rPr>
              <w:t xml:space="preserve"> </w:t>
            </w:r>
            <w:r w:rsidRPr="00976818">
              <w:rPr>
                <w:rFonts w:ascii="Trebuchet MS" w:hAnsi="Trebuchet MS" w:cs="Arial"/>
                <w:sz w:val="18"/>
                <w:szCs w:val="18"/>
              </w:rPr>
              <w:t>proiectelor de acte normative în domeniul legislației muncii, funcției publice și sistemului de salarizare al personalului bugetar</w:t>
            </w:r>
          </w:p>
          <w:p w14:paraId="3EBFB2B2" w14:textId="2216CC3C" w:rsidR="00210D3E" w:rsidRPr="00976818" w:rsidRDefault="00210D3E" w:rsidP="00210D3E">
            <w:pPr>
              <w:spacing w:before="0" w:after="0"/>
              <w:ind w:left="662" w:hanging="360"/>
              <w:rPr>
                <w:rFonts w:ascii="Trebuchet MS" w:hAnsi="Trebuchet MS" w:cs="Arial"/>
                <w:sz w:val="18"/>
                <w:szCs w:val="18"/>
              </w:rPr>
            </w:pPr>
            <w:r w:rsidRPr="00976818">
              <w:rPr>
                <w:rFonts w:ascii="Trebuchet MS" w:hAnsi="Trebuchet MS" w:cs="Arial"/>
                <w:sz w:val="18"/>
                <w:szCs w:val="18"/>
              </w:rPr>
              <w:t>ee) fundamenteaz</w:t>
            </w:r>
            <w:r w:rsidR="001464ED">
              <w:rPr>
                <w:rFonts w:ascii="Trebuchet MS" w:hAnsi="Trebuchet MS" w:cs="Arial"/>
                <w:sz w:val="18"/>
                <w:szCs w:val="18"/>
              </w:rPr>
              <w:t>ă</w:t>
            </w:r>
            <w:r w:rsidRPr="00976818">
              <w:rPr>
                <w:rFonts w:ascii="Trebuchet MS" w:hAnsi="Trebuchet MS" w:cs="Arial"/>
                <w:sz w:val="18"/>
                <w:szCs w:val="18"/>
              </w:rPr>
              <w:t xml:space="preserve"> cheltuielile de personal pentru aparatul central și le transmite Direcției economice în vederea elaborării proiectului bugetului de stat și al bugetului rectificat</w:t>
            </w:r>
          </w:p>
          <w:p w14:paraId="5B372A35" w14:textId="708256AE" w:rsidR="00210D3E" w:rsidRPr="00976818" w:rsidRDefault="00210D3E" w:rsidP="00210D3E">
            <w:pPr>
              <w:spacing w:before="0" w:after="0"/>
              <w:ind w:left="660" w:hanging="360"/>
              <w:rPr>
                <w:rFonts w:ascii="Trebuchet MS" w:hAnsi="Trebuchet MS" w:cs="Arial"/>
                <w:sz w:val="18"/>
                <w:szCs w:val="18"/>
              </w:rPr>
            </w:pPr>
            <w:r w:rsidRPr="00976818">
              <w:rPr>
                <w:rFonts w:ascii="Trebuchet MS" w:hAnsi="Trebuchet MS" w:cs="Arial"/>
                <w:sz w:val="18"/>
                <w:szCs w:val="18"/>
              </w:rPr>
              <w:t>ff)  elaborează proiectele de decizii privind acordarea drepturilor salariale, stimulentelor salariale FEADR, numirea, modificarea, suspendarea, încetarea raportului de serviciu/muncă, sancționarea personalului din aparatul central și pentru directorii executivi și directorii executivi adjuncți ai centrelor ju</w:t>
            </w:r>
            <w:r w:rsidR="00FA1A05">
              <w:rPr>
                <w:rFonts w:ascii="Trebuchet MS" w:hAnsi="Trebuchet MS" w:cs="Arial"/>
                <w:sz w:val="18"/>
                <w:szCs w:val="18"/>
              </w:rPr>
              <w:t>d</w:t>
            </w:r>
            <w:r w:rsidRPr="00976818">
              <w:rPr>
                <w:rFonts w:ascii="Trebuchet MS" w:hAnsi="Trebuchet MS" w:cs="Arial"/>
                <w:sz w:val="18"/>
                <w:szCs w:val="18"/>
              </w:rPr>
              <w:t>ețene, pe baza raportului comisiei de disciplină și /sau a referatului șefilor ierarhici ai persoanelor propuse spre sancționare, cu nerespectarea prevederilor legale</w:t>
            </w:r>
          </w:p>
          <w:p w14:paraId="6E5B2165" w14:textId="77777777" w:rsidR="00210D3E" w:rsidRPr="00976818" w:rsidRDefault="00210D3E" w:rsidP="00210D3E">
            <w:pPr>
              <w:spacing w:before="0" w:after="0"/>
              <w:ind w:left="660" w:hanging="360"/>
              <w:rPr>
                <w:rFonts w:ascii="Trebuchet MS" w:hAnsi="Trebuchet MS" w:cs="Arial"/>
                <w:sz w:val="18"/>
                <w:szCs w:val="18"/>
              </w:rPr>
            </w:pPr>
            <w:r w:rsidRPr="00976818">
              <w:rPr>
                <w:rFonts w:ascii="Trebuchet MS" w:hAnsi="Trebuchet MS" w:cs="Arial"/>
                <w:sz w:val="18"/>
                <w:szCs w:val="18"/>
              </w:rPr>
              <w:lastRenderedPageBreak/>
              <w:t>gg) gestionează baza de date SIVECO – secțiunea Resurse Umane, asigurând operarea tuturor deciziilor în aplicația electronică</w:t>
            </w:r>
          </w:p>
          <w:p w14:paraId="391D2058" w14:textId="77777777" w:rsidR="00210D3E" w:rsidRPr="00976818" w:rsidRDefault="00210D3E" w:rsidP="00210D3E">
            <w:pPr>
              <w:spacing w:before="0" w:after="0"/>
              <w:ind w:left="634" w:hanging="360"/>
              <w:rPr>
                <w:rFonts w:ascii="Trebuchet MS" w:hAnsi="Trebuchet MS" w:cs="Arial"/>
                <w:sz w:val="18"/>
                <w:szCs w:val="18"/>
              </w:rPr>
            </w:pPr>
            <w:r w:rsidRPr="00976818">
              <w:rPr>
                <w:rFonts w:ascii="Trebuchet MS" w:hAnsi="Trebuchet MS" w:cs="Arial"/>
                <w:sz w:val="18"/>
                <w:szCs w:val="18"/>
              </w:rPr>
              <w:t>mm) colaborează cu Agenția Națională a Funcționarilor Publici pentru asigurarea, în conformitate, cu dispozițiile legale naționale și europene, a unui serviciu public stabil, profesionist, transparent, eficient și imparțial în interesul cetățenilor</w:t>
            </w:r>
          </w:p>
          <w:p w14:paraId="2D6EA52A" w14:textId="77777777" w:rsidR="00210D3E" w:rsidRPr="00976818" w:rsidRDefault="00210D3E" w:rsidP="000032BC">
            <w:pPr>
              <w:spacing w:before="26"/>
              <w:rPr>
                <w:rFonts w:ascii="Trebuchet MS" w:hAnsi="Trebuchet MS" w:cs="Arial"/>
                <w:sz w:val="18"/>
                <w:szCs w:val="18"/>
              </w:rPr>
            </w:pPr>
            <w:r w:rsidRPr="00976818">
              <w:rPr>
                <w:rFonts w:ascii="Trebuchet MS" w:hAnsi="Trebuchet MS" w:cs="Arial"/>
                <w:b/>
                <w:bCs/>
                <w:sz w:val="18"/>
                <w:szCs w:val="18"/>
              </w:rPr>
              <w:t xml:space="preserve">Art. 38 Serviciul pregătire personal </w:t>
            </w:r>
            <w:r w:rsidRPr="00976818">
              <w:rPr>
                <w:rFonts w:ascii="Trebuchet MS" w:hAnsi="Trebuchet MS" w:cs="Arial"/>
                <w:sz w:val="18"/>
                <w:szCs w:val="18"/>
              </w:rPr>
              <w:t>are următoarele atribuții și responsabilități:</w:t>
            </w:r>
          </w:p>
          <w:p w14:paraId="08C303E5" w14:textId="7BC8E3BC" w:rsidR="00210D3E" w:rsidRPr="00976818" w:rsidRDefault="00210D3E" w:rsidP="000032BC">
            <w:pPr>
              <w:spacing w:before="26"/>
              <w:ind w:left="634" w:hanging="360"/>
              <w:rPr>
                <w:rFonts w:ascii="Trebuchet MS" w:hAnsi="Trebuchet MS" w:cs="Arial"/>
                <w:sz w:val="18"/>
                <w:szCs w:val="18"/>
              </w:rPr>
            </w:pPr>
            <w:r w:rsidRPr="00976818">
              <w:rPr>
                <w:rFonts w:ascii="Trebuchet MS" w:hAnsi="Trebuchet MS" w:cs="Arial"/>
                <w:sz w:val="18"/>
                <w:szCs w:val="18"/>
              </w:rPr>
              <w:t xml:space="preserve">b) elaborează programele de formare profesională finanțate de fonduri nerambursabile pe baza priorităților prevăzute în </w:t>
            </w:r>
            <w:r w:rsidR="00FA1A05">
              <w:rPr>
                <w:rFonts w:ascii="Trebuchet MS" w:hAnsi="Trebuchet MS" w:cs="Arial"/>
                <w:sz w:val="18"/>
                <w:szCs w:val="18"/>
              </w:rPr>
              <w:t>strategia</w:t>
            </w:r>
            <w:r w:rsidRPr="00976818">
              <w:rPr>
                <w:rFonts w:ascii="Trebuchet MS" w:hAnsi="Trebuchet MS" w:cs="Arial"/>
                <w:sz w:val="18"/>
                <w:szCs w:val="18"/>
              </w:rPr>
              <w:t xml:space="preserve"> de resurse umane, pe baza recomandărilor misiunilor de audit intern și extern, a Planului de perfecționare profesională a funcțio</w:t>
            </w:r>
            <w:r w:rsidR="00FA1A05">
              <w:rPr>
                <w:rFonts w:ascii="Trebuchet MS" w:hAnsi="Trebuchet MS" w:cs="Arial"/>
                <w:sz w:val="18"/>
                <w:szCs w:val="18"/>
              </w:rPr>
              <w:t>n</w:t>
            </w:r>
            <w:r w:rsidRPr="00976818">
              <w:rPr>
                <w:rFonts w:ascii="Trebuchet MS" w:hAnsi="Trebuchet MS" w:cs="Arial"/>
                <w:sz w:val="18"/>
                <w:szCs w:val="18"/>
              </w:rPr>
              <w:t>arilor publici, aprobat de conducerea APIA, în vederea îndeplinirii activităților de management, implementare, monitorizare, evaluare și control în cadrul Planului strategic PAC 2023-2027;</w:t>
            </w:r>
          </w:p>
          <w:p w14:paraId="3C790E2E" w14:textId="77777777" w:rsidR="00210D3E" w:rsidRPr="00976818" w:rsidRDefault="00210D3E" w:rsidP="000032BC">
            <w:pPr>
              <w:spacing w:before="26"/>
              <w:ind w:left="634" w:hanging="360"/>
              <w:rPr>
                <w:rFonts w:ascii="Trebuchet MS" w:hAnsi="Trebuchet MS" w:cs="Arial"/>
                <w:sz w:val="18"/>
                <w:szCs w:val="18"/>
              </w:rPr>
            </w:pPr>
            <w:r w:rsidRPr="00976818">
              <w:rPr>
                <w:rFonts w:ascii="Trebuchet MS" w:hAnsi="Trebuchet MS" w:cs="Arial"/>
                <w:sz w:val="18"/>
                <w:szCs w:val="18"/>
              </w:rPr>
              <w:t>v)  întocmește proiectele de decizie de numire în funcție publică definitivă a funcționarilor publici debutanți implicați în implementarea Planului strategic PAC 2023 -2027 din cadrul aparatului central;</w:t>
            </w:r>
          </w:p>
          <w:p w14:paraId="0B21D813" w14:textId="77777777" w:rsidR="00210D3E" w:rsidRPr="00976818" w:rsidRDefault="00210D3E" w:rsidP="000032BC">
            <w:pPr>
              <w:spacing w:before="26"/>
              <w:ind w:left="634" w:hanging="360"/>
              <w:rPr>
                <w:rFonts w:ascii="Trebuchet MS" w:hAnsi="Trebuchet MS" w:cs="Arial"/>
                <w:sz w:val="18"/>
                <w:szCs w:val="18"/>
              </w:rPr>
            </w:pPr>
            <w:r w:rsidRPr="00976818">
              <w:rPr>
                <w:rFonts w:ascii="Trebuchet MS" w:hAnsi="Trebuchet MS" w:cs="Arial"/>
                <w:sz w:val="18"/>
                <w:szCs w:val="18"/>
              </w:rPr>
              <w:t>dd) coordonează/îndrumă activitatea de întocmire, actualizare a fișelor de post pentru toate funcțiile cuprinse în statul de funcții de la nivelul aparatului central precum și de la nivelul centrelor județene, în conformitate cu atribuțiile stabilite prin ROF și asigură gestionarea lor conform prevederilor legale;</w:t>
            </w:r>
          </w:p>
          <w:p w14:paraId="2C6B10D1" w14:textId="4F846270" w:rsidR="00210D3E" w:rsidRPr="00976818" w:rsidRDefault="00210D3E" w:rsidP="000032BC">
            <w:pPr>
              <w:spacing w:before="26"/>
              <w:ind w:left="724" w:hanging="450"/>
              <w:rPr>
                <w:rFonts w:ascii="Trebuchet MS" w:hAnsi="Trebuchet MS" w:cs="Arial"/>
                <w:sz w:val="18"/>
                <w:szCs w:val="18"/>
              </w:rPr>
            </w:pPr>
            <w:r w:rsidRPr="00976818">
              <w:rPr>
                <w:rFonts w:ascii="Trebuchet MS" w:hAnsi="Trebuchet MS" w:cs="Arial"/>
                <w:sz w:val="18"/>
                <w:szCs w:val="18"/>
              </w:rPr>
              <w:t>ee) coordonează și gestionează procesul de realizare a evaluării și de întocmire a rapoartelor de evaluare a performanțelor profesionale individuale pentru funcționarii publici și după caz, a fișelor de evaluare pentru personalul contractual din aparatul central, în vederea îndeplinirii obiectivelor</w:t>
            </w:r>
            <w:r w:rsidR="00FA1A05">
              <w:rPr>
                <w:rFonts w:ascii="Trebuchet MS" w:hAnsi="Trebuchet MS" w:cs="Arial"/>
                <w:sz w:val="18"/>
                <w:szCs w:val="18"/>
              </w:rPr>
              <w:t xml:space="preserve"> </w:t>
            </w:r>
            <w:r w:rsidRPr="00976818">
              <w:rPr>
                <w:rFonts w:ascii="Trebuchet MS" w:hAnsi="Trebuchet MS" w:cs="Arial"/>
                <w:sz w:val="18"/>
                <w:szCs w:val="18"/>
              </w:rPr>
              <w:t>și a criteriilor privind accesarea corectă și eficientă a fondurilor europene din FEADR și FEGA, pentru personalul APIA implicat în implementarea Planului strategic PAC 2023-2027;</w:t>
            </w:r>
          </w:p>
          <w:p w14:paraId="2270F972" w14:textId="24C13230" w:rsidR="00210D3E" w:rsidRPr="00976818" w:rsidRDefault="00210D3E" w:rsidP="00976818">
            <w:pPr>
              <w:spacing w:before="26"/>
              <w:ind w:left="732" w:hanging="458"/>
              <w:rPr>
                <w:rFonts w:ascii="Trebuchet MS" w:hAnsi="Trebuchet MS" w:cs="Arial"/>
                <w:sz w:val="18"/>
                <w:szCs w:val="18"/>
              </w:rPr>
            </w:pPr>
            <w:r w:rsidRPr="00976818">
              <w:rPr>
                <w:rFonts w:ascii="Trebuchet MS" w:hAnsi="Trebuchet MS" w:cs="Arial"/>
                <w:sz w:val="18"/>
                <w:szCs w:val="18"/>
              </w:rPr>
              <w:t>ff)  stabilește indicatorii de performanță definiți pentru fiecare structură (direcție/serviciu/birou/compartiment) de la nivel central, județean și local prevăzuți în strategia de dez</w:t>
            </w:r>
            <w:r w:rsidR="00D571DF">
              <w:rPr>
                <w:rFonts w:ascii="Trebuchet MS" w:hAnsi="Trebuchet MS" w:cs="Arial"/>
                <w:sz w:val="18"/>
                <w:szCs w:val="18"/>
              </w:rPr>
              <w:t>v</w:t>
            </w:r>
            <w:r w:rsidRPr="00976818">
              <w:rPr>
                <w:rFonts w:ascii="Trebuchet MS" w:hAnsi="Trebuchet MS" w:cs="Arial"/>
                <w:sz w:val="18"/>
                <w:szCs w:val="18"/>
              </w:rPr>
              <w:t>oltare a APIA și în rapoartele de evaluare a fiecărui angajat implicat în implementarea Planului strategic PAC 2023-2027.</w:t>
            </w:r>
          </w:p>
        </w:tc>
      </w:tr>
      <w:tr w:rsidR="00210D3E" w:rsidRPr="005035E7" w14:paraId="1753449F" w14:textId="77777777" w:rsidTr="008E07EE">
        <w:tc>
          <w:tcPr>
            <w:tcW w:w="2014" w:type="dxa"/>
          </w:tcPr>
          <w:p w14:paraId="1B1F1B28" w14:textId="77777777" w:rsidR="00210D3E" w:rsidRPr="005035E7" w:rsidRDefault="00210D3E" w:rsidP="004D7667">
            <w:pPr>
              <w:pStyle w:val="ListParagraph"/>
              <w:numPr>
                <w:ilvl w:val="0"/>
                <w:numId w:val="50"/>
              </w:numPr>
              <w:spacing w:before="0" w:after="0" w:line="240" w:lineRule="auto"/>
              <w:rPr>
                <w:rFonts w:ascii="Trebuchet MS" w:hAnsi="Trebuchet MS" w:cs="Arial"/>
                <w:b/>
                <w:bCs/>
                <w:sz w:val="18"/>
                <w:szCs w:val="18"/>
              </w:rPr>
            </w:pPr>
            <w:r w:rsidRPr="005035E7">
              <w:rPr>
                <w:rFonts w:ascii="Trebuchet MS" w:hAnsi="Trebuchet MS" w:cs="Arial"/>
                <w:b/>
                <w:bCs/>
                <w:sz w:val="18"/>
                <w:szCs w:val="18"/>
              </w:rPr>
              <w:lastRenderedPageBreak/>
              <w:t>CSM</w:t>
            </w:r>
          </w:p>
        </w:tc>
        <w:tc>
          <w:tcPr>
            <w:tcW w:w="2367" w:type="dxa"/>
          </w:tcPr>
          <w:p w14:paraId="13619025" w14:textId="77777777" w:rsidR="00210D3E" w:rsidRPr="00ED3B3E" w:rsidRDefault="00210D3E" w:rsidP="00ED3B3E">
            <w:pPr>
              <w:spacing w:before="0"/>
              <w:jc w:val="left"/>
              <w:rPr>
                <w:rFonts w:ascii="Trebuchet MS" w:hAnsi="Trebuchet MS" w:cs="Arial"/>
                <w:sz w:val="18"/>
                <w:szCs w:val="18"/>
              </w:rPr>
            </w:pPr>
            <w:r w:rsidRPr="00ED3B3E">
              <w:rPr>
                <w:rFonts w:ascii="Trebuchet MS" w:hAnsi="Trebuchet MS" w:cs="Arial"/>
                <w:sz w:val="18"/>
                <w:szCs w:val="18"/>
              </w:rPr>
              <w:t xml:space="preserve">ROF CSM </w:t>
            </w:r>
          </w:p>
          <w:p w14:paraId="20E3A147" w14:textId="70D5EBFB" w:rsidR="00210D3E" w:rsidRPr="005035E7" w:rsidRDefault="00210D3E" w:rsidP="00ED3B3E">
            <w:pPr>
              <w:spacing w:before="0"/>
              <w:jc w:val="left"/>
              <w:rPr>
                <w:rFonts w:ascii="Trebuchet MS" w:hAnsi="Trebuchet MS" w:cs="Arial"/>
                <w:b/>
                <w:bCs/>
                <w:sz w:val="18"/>
                <w:szCs w:val="18"/>
              </w:rPr>
            </w:pPr>
            <w:r w:rsidRPr="00ED3B3E">
              <w:rPr>
                <w:rFonts w:ascii="Trebuchet MS" w:hAnsi="Trebuchet MS" w:cs="Arial"/>
                <w:sz w:val="18"/>
                <w:szCs w:val="18"/>
              </w:rPr>
              <w:t>Aprobat de Plenul CSM prin Ho</w:t>
            </w:r>
            <w:r w:rsidR="00D571DF">
              <w:rPr>
                <w:rFonts w:ascii="Trebuchet MS" w:hAnsi="Trebuchet MS" w:cs="Arial"/>
                <w:sz w:val="18"/>
                <w:szCs w:val="18"/>
              </w:rPr>
              <w:t>tă</w:t>
            </w:r>
            <w:r w:rsidRPr="00ED3B3E">
              <w:rPr>
                <w:rFonts w:ascii="Trebuchet MS" w:hAnsi="Trebuchet MS" w:cs="Arial"/>
                <w:sz w:val="18"/>
                <w:szCs w:val="18"/>
              </w:rPr>
              <w:t>r</w:t>
            </w:r>
            <w:r w:rsidR="00D571DF">
              <w:rPr>
                <w:rFonts w:ascii="Trebuchet MS" w:hAnsi="Trebuchet MS" w:cs="Arial"/>
                <w:sz w:val="18"/>
                <w:szCs w:val="18"/>
              </w:rPr>
              <w:t>â</w:t>
            </w:r>
            <w:r w:rsidRPr="00ED3B3E">
              <w:rPr>
                <w:rFonts w:ascii="Trebuchet MS" w:hAnsi="Trebuchet MS" w:cs="Arial"/>
                <w:sz w:val="18"/>
                <w:szCs w:val="18"/>
              </w:rPr>
              <w:t>rea nr. 122/06.07.2023</w:t>
            </w:r>
          </w:p>
        </w:tc>
        <w:tc>
          <w:tcPr>
            <w:tcW w:w="9839" w:type="dxa"/>
          </w:tcPr>
          <w:p w14:paraId="57AEDF5B"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b/>
                <w:bCs/>
                <w:sz w:val="18"/>
                <w:szCs w:val="18"/>
              </w:rPr>
              <w:t xml:space="preserve">Art. 83 – (1) </w:t>
            </w:r>
            <w:r w:rsidRPr="005035E7">
              <w:rPr>
                <w:rFonts w:ascii="Trebuchet MS" w:hAnsi="Trebuchet MS" w:cs="Arial"/>
                <w:sz w:val="18"/>
                <w:szCs w:val="18"/>
              </w:rPr>
              <w:t xml:space="preserve">Din aparatul propriu al Consiliului fac parte: </w:t>
            </w:r>
          </w:p>
          <w:p w14:paraId="6ABB9999"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 xml:space="preserve">1. Direcția resurse umane și organizare, alcătuită din: </w:t>
            </w:r>
          </w:p>
          <w:p w14:paraId="3A005FDE"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a) Serviciul resurse umane pentru instanțele judecătorești</w:t>
            </w:r>
          </w:p>
          <w:p w14:paraId="3B6AA6F5"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b) Serviciul resurse umane pentru parchete</w:t>
            </w:r>
          </w:p>
          <w:p w14:paraId="0593E0A5"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c) Biroul formare profesională</w:t>
            </w:r>
          </w:p>
          <w:p w14:paraId="151DD30A"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lastRenderedPageBreak/>
              <w:t>d) Biroul concursuri</w:t>
            </w:r>
          </w:p>
          <w:p w14:paraId="3435E9D8"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e) Serviciul experți juriști</w:t>
            </w:r>
          </w:p>
          <w:p w14:paraId="1358DAB0"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b/>
                <w:bCs/>
                <w:sz w:val="18"/>
                <w:szCs w:val="18"/>
              </w:rPr>
              <w:t xml:space="preserve">Art. 85 (1) </w:t>
            </w:r>
            <w:r w:rsidRPr="005035E7">
              <w:rPr>
                <w:rFonts w:ascii="Trebuchet MS" w:hAnsi="Trebuchet MS" w:cs="Arial"/>
                <w:sz w:val="18"/>
                <w:szCs w:val="18"/>
              </w:rPr>
              <w:t>Direcția resurse umane și organizare asigură cadrul organizatoric și funcțional necesar desfășurării activității Consiliului, instanțelor judecătorești și parchetelor,Institutului Național al Magistraturii și Școlii Naționale de Grefieri.</w:t>
            </w:r>
          </w:p>
          <w:p w14:paraId="52CA55E6"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b/>
                <w:bCs/>
                <w:sz w:val="18"/>
                <w:szCs w:val="18"/>
              </w:rPr>
              <w:t>(</w:t>
            </w:r>
            <w:r w:rsidRPr="005035E7">
              <w:rPr>
                <w:rFonts w:ascii="Trebuchet MS" w:hAnsi="Trebuchet MS" w:cs="Arial"/>
                <w:sz w:val="18"/>
                <w:szCs w:val="18"/>
              </w:rPr>
              <w:t>2) Direcția resurse umane și organizare evaluează, în condițiile legii, modul de organizare și funcționare a instanțelor judecătorești și a parchetelor și propune conducerii Consiliului măsurile corespunzătoare pentru asigurarea funcționării eficiente a acestora.</w:t>
            </w:r>
          </w:p>
          <w:p w14:paraId="374E28BB"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 xml:space="preserve">(3) </w:t>
            </w:r>
            <w:r w:rsidRPr="005035E7">
              <w:rPr>
                <w:rFonts w:ascii="Trebuchet MS" w:hAnsi="Trebuchet MS" w:cs="Arial"/>
                <w:b/>
                <w:bCs/>
                <w:sz w:val="18"/>
                <w:szCs w:val="18"/>
              </w:rPr>
              <w:t>Serviciul resurse umane pentru instanțele judecătorești</w:t>
            </w:r>
            <w:r w:rsidRPr="005035E7">
              <w:rPr>
                <w:rFonts w:ascii="Trebuchet MS" w:hAnsi="Trebuchet MS" w:cs="Arial"/>
                <w:sz w:val="18"/>
                <w:szCs w:val="18"/>
              </w:rPr>
              <w:t xml:space="preserve"> are următoarele atribuții:</w:t>
            </w:r>
          </w:p>
          <w:p w14:paraId="4C7D4F0C" w14:textId="77777777" w:rsidR="00210D3E" w:rsidRPr="005035E7" w:rsidRDefault="00210D3E" w:rsidP="000032BC">
            <w:pPr>
              <w:spacing w:before="26"/>
              <w:rPr>
                <w:rFonts w:ascii="Trebuchet MS" w:hAnsi="Trebuchet MS" w:cs="Arial"/>
                <w:b/>
                <w:bCs/>
                <w:sz w:val="18"/>
                <w:szCs w:val="18"/>
              </w:rPr>
            </w:pPr>
            <w:r w:rsidRPr="005035E7">
              <w:rPr>
                <w:rFonts w:ascii="Trebuchet MS" w:hAnsi="Trebuchet MS" w:cs="Arial"/>
                <w:b/>
                <w:bCs/>
                <w:sz w:val="18"/>
                <w:szCs w:val="18"/>
              </w:rPr>
              <w:t xml:space="preserve">1. în domeniul resurselor umane: </w:t>
            </w:r>
          </w:p>
          <w:p w14:paraId="7E4E5347"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a) efectuează lucrările referitoare la numirea, eliberarea din funcție, menținerea în</w:t>
            </w:r>
          </w:p>
          <w:p w14:paraId="1DDDB56B"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activitate sau reîncadrarea judecătorilor;</w:t>
            </w:r>
          </w:p>
          <w:p w14:paraId="5D858FA1"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b) efectuează lucrările referitoare la numirea, suspendarea și revocarea din funcții de conducere a judecătorilor;</w:t>
            </w:r>
          </w:p>
          <w:p w14:paraId="67E3F172"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c) efectuează lucrările necesare pentru îndeplinirea atribuțiilor ce revin Consiliului în legătură cu promovarea în funcții de execuție a judecătorilor în ceea ce privește evidența posturilor;</w:t>
            </w:r>
          </w:p>
          <w:p w14:paraId="2EB29A13"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d) efectuează lucrările necesare pentru îndeplinirea atribuțiilor ce revin Consiliului în legătură cu numirea în funcție a judecătorilor stagiari pe baza rezultatelor obținute la examenul de absolvire a Institutului Național al Magistraturii în ceea ce privește evidența posturilor;</w:t>
            </w:r>
          </w:p>
          <w:p w14:paraId="14CDA7D1"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e) efectuează lucrările referitoare la eliberarea din funcție a judecătorilor stagiari;</w:t>
            </w:r>
          </w:p>
          <w:p w14:paraId="30ABB965"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f) efectuează lucrările privind transferul judecătorilor;</w:t>
            </w:r>
          </w:p>
          <w:p w14:paraId="46F42192"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g) efectuează lucrările privind suspendarea din funcție a judecătorilor, cu excepția</w:t>
            </w:r>
          </w:p>
          <w:p w14:paraId="1EB8BBA0"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cazurilor prevăzute la art. 43 alin. (7);</w:t>
            </w:r>
          </w:p>
          <w:p w14:paraId="3002BDF2"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b/>
                <w:bCs/>
                <w:sz w:val="18"/>
                <w:szCs w:val="18"/>
              </w:rPr>
              <w:t xml:space="preserve">i) </w:t>
            </w:r>
            <w:r w:rsidRPr="005035E7">
              <w:rPr>
                <w:rFonts w:ascii="Trebuchet MS" w:hAnsi="Trebuchet MS" w:cs="Arial"/>
                <w:sz w:val="18"/>
                <w:szCs w:val="18"/>
              </w:rPr>
              <w:t>întocmește lucrările referitoare la detașarea judecătorilor în cadrul instanțelor judecătorești, la Consiliul Superior al Magistraturii, Institutul Național al Magistraturii, Școala Națională de Grefieri, Ministerul Justiției sau la unitățile subordonate acestuia, la solicitarea acestor instituții;</w:t>
            </w:r>
          </w:p>
          <w:p w14:paraId="743DB810"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j) efectuează lucrările referitoare la delegarea judecătorilor;</w:t>
            </w:r>
          </w:p>
          <w:p w14:paraId="7ECB4521"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lastRenderedPageBreak/>
              <w:t>k) ține evidența funcțiilor de execuție sau de conducere vacante și a celor ocupate de la înalta Curte de Casație și Justiție și de la celelalte instanțe judecătorești;</w:t>
            </w:r>
          </w:p>
          <w:p w14:paraId="572804FD" w14:textId="77777777" w:rsidR="00210D3E" w:rsidRPr="005035E7" w:rsidRDefault="00210D3E" w:rsidP="000032BC">
            <w:pPr>
              <w:spacing w:before="26"/>
              <w:rPr>
                <w:rFonts w:ascii="Trebuchet MS" w:hAnsi="Trebuchet MS" w:cs="Arial"/>
                <w:b/>
                <w:bCs/>
                <w:sz w:val="18"/>
                <w:szCs w:val="18"/>
              </w:rPr>
            </w:pPr>
            <w:r w:rsidRPr="005035E7">
              <w:rPr>
                <w:rFonts w:ascii="Trebuchet MS" w:hAnsi="Trebuchet MS" w:cs="Arial"/>
                <w:b/>
                <w:bCs/>
                <w:sz w:val="18"/>
                <w:szCs w:val="18"/>
              </w:rPr>
              <w:t>(4) Serviciul resurse umane pentru parchete are următoarele atribuții:</w:t>
            </w:r>
          </w:p>
          <w:p w14:paraId="35543D72" w14:textId="77777777" w:rsidR="00210D3E" w:rsidRPr="005035E7" w:rsidRDefault="00210D3E" w:rsidP="000032BC">
            <w:pPr>
              <w:spacing w:before="26"/>
              <w:rPr>
                <w:rFonts w:ascii="Trebuchet MS" w:hAnsi="Trebuchet MS" w:cs="Arial"/>
                <w:b/>
                <w:bCs/>
                <w:sz w:val="18"/>
                <w:szCs w:val="18"/>
              </w:rPr>
            </w:pPr>
            <w:r w:rsidRPr="005035E7">
              <w:rPr>
                <w:rFonts w:ascii="Trebuchet MS" w:hAnsi="Trebuchet MS" w:cs="Arial"/>
                <w:b/>
                <w:bCs/>
                <w:sz w:val="18"/>
                <w:szCs w:val="18"/>
              </w:rPr>
              <w:t>1. în domeniul resurselor umane:</w:t>
            </w:r>
          </w:p>
          <w:p w14:paraId="7BC60897" w14:textId="59CAFFFB" w:rsidR="00210D3E" w:rsidRPr="005035E7" w:rsidRDefault="00210D3E" w:rsidP="004D7667">
            <w:pPr>
              <w:pStyle w:val="ListParagraph"/>
              <w:numPr>
                <w:ilvl w:val="0"/>
                <w:numId w:val="55"/>
              </w:numPr>
              <w:spacing w:before="0" w:after="0" w:line="240" w:lineRule="auto"/>
              <w:rPr>
                <w:rFonts w:ascii="Trebuchet MS" w:hAnsi="Trebuchet MS" w:cs="Arial"/>
                <w:sz w:val="18"/>
                <w:szCs w:val="18"/>
              </w:rPr>
            </w:pPr>
            <w:r w:rsidRPr="005035E7">
              <w:rPr>
                <w:rFonts w:ascii="Trebuchet MS" w:hAnsi="Trebuchet MS" w:cs="Arial"/>
                <w:sz w:val="18"/>
                <w:szCs w:val="18"/>
              </w:rPr>
              <w:t>efectuează lucrările referitoare la numirea, eliberarea din funcție, menținerea în activitate sau reîncadrarea procurorilor;</w:t>
            </w:r>
          </w:p>
          <w:p w14:paraId="77448250" w14:textId="77777777" w:rsidR="00210D3E" w:rsidRPr="005035E7" w:rsidRDefault="00210D3E" w:rsidP="004D7667">
            <w:pPr>
              <w:pStyle w:val="ListParagraph"/>
              <w:numPr>
                <w:ilvl w:val="0"/>
                <w:numId w:val="55"/>
              </w:numPr>
              <w:spacing w:before="0" w:after="0" w:line="240" w:lineRule="auto"/>
              <w:rPr>
                <w:rFonts w:ascii="Trebuchet MS" w:hAnsi="Trebuchet MS" w:cs="Arial"/>
                <w:sz w:val="18"/>
                <w:szCs w:val="18"/>
              </w:rPr>
            </w:pPr>
            <w:r w:rsidRPr="005035E7">
              <w:rPr>
                <w:rFonts w:ascii="Trebuchet MS" w:hAnsi="Trebuchet MS" w:cs="Arial"/>
                <w:sz w:val="18"/>
                <w:szCs w:val="18"/>
              </w:rPr>
              <w:t>efectuează lucrările referitoare la numirea, suspendarea și revocarea din funcții de conducere a procurorilor;</w:t>
            </w:r>
          </w:p>
          <w:p w14:paraId="1A4821D7" w14:textId="77777777" w:rsidR="00210D3E" w:rsidRPr="005035E7" w:rsidRDefault="00210D3E" w:rsidP="004D7667">
            <w:pPr>
              <w:pStyle w:val="ListParagraph"/>
              <w:numPr>
                <w:ilvl w:val="0"/>
                <w:numId w:val="55"/>
              </w:numPr>
              <w:spacing w:before="0" w:after="0" w:line="240" w:lineRule="auto"/>
              <w:rPr>
                <w:rFonts w:ascii="Trebuchet MS" w:hAnsi="Trebuchet MS" w:cs="Arial"/>
                <w:sz w:val="18"/>
                <w:szCs w:val="18"/>
              </w:rPr>
            </w:pPr>
            <w:r w:rsidRPr="005035E7">
              <w:rPr>
                <w:rFonts w:ascii="Trebuchet MS" w:hAnsi="Trebuchet MS" w:cs="Arial"/>
                <w:sz w:val="18"/>
                <w:szCs w:val="18"/>
              </w:rPr>
              <w:t>întocmește lucrările necesare emiterii avizului pentru persoanele propuse de ministrul justiției în vederea numirii și revocării din funcție a procurorului general al Parchetului de pe lângă înalta Curte de Casație și Justiție, a prim-adjunctului și a adjunctului acestuia, a procurorului-șef al Direcției Naționale Anticorupție și al Direcției de Investigare a Infracțiunilor de Criminalitate Organizată și Terorism, adjuncților acestora, procurorilor șefi de secție ai Parchetului de pe lângă înalta Curte de Casație și Justiție, ai Direcției Naționale Anticorupție și Direcției de Investigare a Infracțiunilor de Criminalitate Organizată și Terorism;</w:t>
            </w:r>
          </w:p>
          <w:p w14:paraId="5C46E270" w14:textId="77777777" w:rsidR="00210D3E" w:rsidRPr="005035E7" w:rsidRDefault="00210D3E" w:rsidP="004D7667">
            <w:pPr>
              <w:pStyle w:val="ListParagraph"/>
              <w:numPr>
                <w:ilvl w:val="0"/>
                <w:numId w:val="55"/>
              </w:numPr>
              <w:spacing w:before="0" w:after="0" w:line="240" w:lineRule="auto"/>
              <w:rPr>
                <w:rFonts w:ascii="Trebuchet MS" w:hAnsi="Trebuchet MS" w:cs="Arial"/>
                <w:sz w:val="18"/>
                <w:szCs w:val="18"/>
              </w:rPr>
            </w:pPr>
            <w:r w:rsidRPr="005035E7">
              <w:rPr>
                <w:rFonts w:ascii="Trebuchet MS" w:hAnsi="Trebuchet MS" w:cs="Arial"/>
                <w:sz w:val="18"/>
                <w:szCs w:val="18"/>
              </w:rPr>
              <w:t>întocmește lucrările necesare emiterii avizului de către Secția pentru procurori pentru numirea și revocarea procurorilor din cadrul Direcției de Investigare a Infracțiunilor de Criminalitate Organizată și Terorism și Direcției Naționale Anticorupție;</w:t>
            </w:r>
          </w:p>
          <w:p w14:paraId="2669B868" w14:textId="77777777" w:rsidR="00210D3E" w:rsidRPr="005035E7" w:rsidRDefault="00210D3E" w:rsidP="004D7667">
            <w:pPr>
              <w:pStyle w:val="ListParagraph"/>
              <w:numPr>
                <w:ilvl w:val="0"/>
                <w:numId w:val="55"/>
              </w:numPr>
              <w:spacing w:before="0" w:after="0" w:line="240" w:lineRule="auto"/>
              <w:rPr>
                <w:rFonts w:ascii="Trebuchet MS" w:hAnsi="Trebuchet MS" w:cs="Arial"/>
                <w:sz w:val="18"/>
                <w:szCs w:val="18"/>
              </w:rPr>
            </w:pPr>
            <w:r w:rsidRPr="005035E7">
              <w:rPr>
                <w:rFonts w:ascii="Trebuchet MS" w:hAnsi="Trebuchet MS" w:cs="Arial"/>
                <w:sz w:val="18"/>
                <w:szCs w:val="18"/>
              </w:rPr>
              <w:t>efectuează lucrările referitoare la promovarea în funcții de execuție a procurorilor;</w:t>
            </w:r>
          </w:p>
          <w:p w14:paraId="40D43FD4" w14:textId="77777777" w:rsidR="00210D3E" w:rsidRPr="005035E7" w:rsidRDefault="00210D3E" w:rsidP="004D7667">
            <w:pPr>
              <w:pStyle w:val="ListParagraph"/>
              <w:numPr>
                <w:ilvl w:val="0"/>
                <w:numId w:val="55"/>
              </w:numPr>
              <w:spacing w:before="0" w:after="0" w:line="240" w:lineRule="auto"/>
              <w:rPr>
                <w:rFonts w:ascii="Trebuchet MS" w:hAnsi="Trebuchet MS" w:cs="Arial"/>
                <w:sz w:val="18"/>
                <w:szCs w:val="18"/>
              </w:rPr>
            </w:pPr>
            <w:r w:rsidRPr="005035E7">
              <w:rPr>
                <w:rFonts w:ascii="Trebuchet MS" w:hAnsi="Trebuchet MS" w:cs="Arial"/>
                <w:sz w:val="18"/>
                <w:szCs w:val="18"/>
              </w:rPr>
              <w:t>efectuează lucrările referitoare la numirea în funcție a procurorilor stagiari pe baza rezultatelor obținute la examenul de absolvire a Institutului Național al Magistraturii;</w:t>
            </w:r>
          </w:p>
          <w:p w14:paraId="29A17DE3" w14:textId="77777777" w:rsidR="00210D3E" w:rsidRPr="005035E7" w:rsidRDefault="00210D3E" w:rsidP="00210D3E">
            <w:pPr>
              <w:spacing w:before="0" w:after="0"/>
              <w:ind w:left="720" w:hanging="360"/>
              <w:rPr>
                <w:rFonts w:ascii="Trebuchet MS" w:hAnsi="Trebuchet MS" w:cs="Arial"/>
                <w:sz w:val="18"/>
                <w:szCs w:val="18"/>
              </w:rPr>
            </w:pPr>
            <w:r w:rsidRPr="005035E7">
              <w:rPr>
                <w:rFonts w:ascii="Trebuchet MS" w:hAnsi="Trebuchet MS" w:cs="Arial"/>
                <w:sz w:val="18"/>
                <w:szCs w:val="18"/>
              </w:rPr>
              <w:t>m) ține evidența funcțiilor de execuție și de conducere vacante și a celor ocupate de la parchete;</w:t>
            </w:r>
          </w:p>
          <w:p w14:paraId="33672716" w14:textId="77777777" w:rsidR="00210D3E" w:rsidRPr="005035E7" w:rsidRDefault="00210D3E" w:rsidP="00210D3E">
            <w:pPr>
              <w:spacing w:before="0" w:after="0"/>
              <w:ind w:left="720" w:hanging="360"/>
              <w:rPr>
                <w:rFonts w:ascii="Trebuchet MS" w:hAnsi="Trebuchet MS" w:cs="Arial"/>
                <w:sz w:val="18"/>
                <w:szCs w:val="18"/>
              </w:rPr>
            </w:pPr>
            <w:r w:rsidRPr="005035E7">
              <w:rPr>
                <w:rFonts w:ascii="Trebuchet MS" w:hAnsi="Trebuchet MS" w:cs="Arial"/>
                <w:sz w:val="18"/>
                <w:szCs w:val="18"/>
              </w:rPr>
              <w:t>n)  efectuează lucrările necesare publicării și afișării funcțiilor vacante de procuror; etc.</w:t>
            </w:r>
          </w:p>
        </w:tc>
      </w:tr>
      <w:tr w:rsidR="00210D3E" w:rsidRPr="005035E7" w14:paraId="4EA21B2B" w14:textId="77777777" w:rsidTr="008E07EE">
        <w:tc>
          <w:tcPr>
            <w:tcW w:w="2014" w:type="dxa"/>
          </w:tcPr>
          <w:p w14:paraId="707C4221" w14:textId="77777777" w:rsidR="00210D3E" w:rsidRPr="005035E7" w:rsidRDefault="00210D3E" w:rsidP="004D7667">
            <w:pPr>
              <w:pStyle w:val="ListParagraph"/>
              <w:numPr>
                <w:ilvl w:val="0"/>
                <w:numId w:val="50"/>
              </w:numPr>
              <w:spacing w:before="0" w:after="0" w:line="240" w:lineRule="auto"/>
              <w:rPr>
                <w:rFonts w:ascii="Trebuchet MS" w:hAnsi="Trebuchet MS" w:cs="Arial"/>
                <w:b/>
                <w:bCs/>
                <w:sz w:val="18"/>
                <w:szCs w:val="18"/>
              </w:rPr>
            </w:pPr>
            <w:r w:rsidRPr="005035E7">
              <w:rPr>
                <w:rFonts w:ascii="Trebuchet MS" w:hAnsi="Trebuchet MS" w:cs="Arial"/>
                <w:b/>
                <w:bCs/>
                <w:sz w:val="18"/>
                <w:szCs w:val="18"/>
              </w:rPr>
              <w:lastRenderedPageBreak/>
              <w:t>ISC</w:t>
            </w:r>
          </w:p>
        </w:tc>
        <w:tc>
          <w:tcPr>
            <w:tcW w:w="2367" w:type="dxa"/>
          </w:tcPr>
          <w:p w14:paraId="6A01D8EF" w14:textId="61ECE26F" w:rsidR="00210D3E" w:rsidRPr="00ED3B3E" w:rsidRDefault="00210D3E" w:rsidP="00ED3B3E">
            <w:pPr>
              <w:spacing w:before="0"/>
              <w:jc w:val="left"/>
              <w:rPr>
                <w:rFonts w:ascii="Trebuchet MS" w:hAnsi="Trebuchet MS" w:cs="Arial"/>
                <w:sz w:val="18"/>
                <w:szCs w:val="18"/>
              </w:rPr>
            </w:pPr>
            <w:r w:rsidRPr="00ED3B3E">
              <w:rPr>
                <w:rFonts w:ascii="Trebuchet MS" w:hAnsi="Trebuchet MS" w:cs="Arial"/>
                <w:sz w:val="18"/>
                <w:szCs w:val="18"/>
              </w:rPr>
              <w:t xml:space="preserve">ROF ISC aprobat prin </w:t>
            </w:r>
            <w:r w:rsidRPr="00246134">
              <w:rPr>
                <w:rFonts w:ascii="Trebuchet MS" w:hAnsi="Trebuchet MS" w:cs="Arial"/>
                <w:sz w:val="18"/>
                <w:szCs w:val="18"/>
              </w:rPr>
              <w:t>Ordin</w:t>
            </w:r>
            <w:r w:rsidR="00246134" w:rsidRPr="00246134">
              <w:rPr>
                <w:rFonts w:ascii="Trebuchet MS" w:hAnsi="Trebuchet MS" w:cs="Arial"/>
                <w:sz w:val="18"/>
                <w:szCs w:val="18"/>
              </w:rPr>
              <w:t>ul</w:t>
            </w:r>
            <w:r w:rsidRPr="00246134">
              <w:rPr>
                <w:rFonts w:ascii="Trebuchet MS" w:hAnsi="Trebuchet MS" w:cs="Arial"/>
                <w:sz w:val="18"/>
                <w:szCs w:val="18"/>
              </w:rPr>
              <w:t xml:space="preserve"> Ministrul</w:t>
            </w:r>
            <w:r w:rsidR="00246134" w:rsidRPr="00246134">
              <w:rPr>
                <w:rFonts w:ascii="Trebuchet MS" w:hAnsi="Trebuchet MS" w:cs="Arial"/>
                <w:sz w:val="18"/>
                <w:szCs w:val="18"/>
              </w:rPr>
              <w:t>ui</w:t>
            </w:r>
            <w:r w:rsidRPr="00246134">
              <w:rPr>
                <w:rFonts w:ascii="Trebuchet MS" w:hAnsi="Trebuchet MS" w:cs="Arial"/>
                <w:sz w:val="18"/>
                <w:szCs w:val="18"/>
              </w:rPr>
              <w:t xml:space="preserve"> Dezvoltării </w:t>
            </w:r>
            <w:r w:rsidR="00246134" w:rsidRPr="00246134">
              <w:rPr>
                <w:rFonts w:ascii="Trebuchet MS" w:hAnsi="Trebuchet MS" w:cs="Arial"/>
                <w:sz w:val="18"/>
                <w:szCs w:val="18"/>
              </w:rPr>
              <w:t>Lucrărilor</w:t>
            </w:r>
            <w:r w:rsidRPr="00246134">
              <w:rPr>
                <w:rFonts w:ascii="Trebuchet MS" w:hAnsi="Trebuchet MS" w:cs="Arial"/>
                <w:sz w:val="18"/>
                <w:szCs w:val="18"/>
              </w:rPr>
              <w:t xml:space="preserve"> Publice </w:t>
            </w:r>
            <w:r w:rsidR="00D571DF">
              <w:rPr>
                <w:rFonts w:ascii="Trebuchet MS" w:hAnsi="Trebuchet MS" w:cs="Arial"/>
                <w:sz w:val="18"/>
                <w:szCs w:val="18"/>
              </w:rPr>
              <w:t>ș</w:t>
            </w:r>
            <w:r w:rsidRPr="00246134">
              <w:rPr>
                <w:rFonts w:ascii="Trebuchet MS" w:hAnsi="Trebuchet MS" w:cs="Arial"/>
                <w:sz w:val="18"/>
                <w:szCs w:val="18"/>
              </w:rPr>
              <w:t>i Administra</w:t>
            </w:r>
            <w:r w:rsidR="00D571DF">
              <w:rPr>
                <w:rFonts w:ascii="Trebuchet MS" w:hAnsi="Trebuchet MS" w:cs="Arial"/>
                <w:sz w:val="18"/>
                <w:szCs w:val="18"/>
              </w:rPr>
              <w:t>ț</w:t>
            </w:r>
            <w:r w:rsidRPr="00246134">
              <w:rPr>
                <w:rFonts w:ascii="Trebuchet MS" w:hAnsi="Trebuchet MS" w:cs="Arial"/>
                <w:sz w:val="18"/>
                <w:szCs w:val="18"/>
              </w:rPr>
              <w:t>iei nr. 1184/10.06.2022</w:t>
            </w:r>
          </w:p>
        </w:tc>
        <w:tc>
          <w:tcPr>
            <w:tcW w:w="9839" w:type="dxa"/>
          </w:tcPr>
          <w:p w14:paraId="63EC26DB"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b/>
                <w:bCs/>
                <w:sz w:val="18"/>
                <w:szCs w:val="18"/>
              </w:rPr>
              <w:t>Art. 80. - (1)</w:t>
            </w:r>
            <w:r w:rsidRPr="005035E7">
              <w:rPr>
                <w:rFonts w:ascii="Trebuchet MS" w:hAnsi="Trebuchet MS" w:cs="Arial"/>
                <w:sz w:val="18"/>
                <w:szCs w:val="18"/>
              </w:rPr>
              <w:t xml:space="preserve"> Direcția Juridică și Resurse Umane este structura organizatorică care gestionează apărarea și reprezentarea intereselor legitime ale I.S.C. , promovarea proiectelor actelor administrative și normative elaborate de structurile de specialitate, precum și gestionarea resurselor umane din cadrul I.S.C.</w:t>
            </w:r>
          </w:p>
          <w:p w14:paraId="759B9E2F" w14:textId="77777777" w:rsidR="00210D3E" w:rsidRPr="005035E7" w:rsidRDefault="00210D3E" w:rsidP="000032BC">
            <w:pPr>
              <w:spacing w:before="26"/>
              <w:rPr>
                <w:rFonts w:ascii="Trebuchet MS" w:hAnsi="Trebuchet MS" w:cs="Arial"/>
                <w:bCs/>
                <w:i/>
                <w:iCs/>
                <w:sz w:val="18"/>
                <w:szCs w:val="18"/>
              </w:rPr>
            </w:pPr>
            <w:r w:rsidRPr="005035E7">
              <w:rPr>
                <w:rFonts w:ascii="Trebuchet MS" w:hAnsi="Trebuchet MS" w:cs="Arial"/>
                <w:b/>
                <w:bCs/>
                <w:sz w:val="18"/>
                <w:szCs w:val="18"/>
              </w:rPr>
              <w:t xml:space="preserve">Art. 82 – </w:t>
            </w:r>
            <w:r w:rsidRPr="005035E7">
              <w:rPr>
                <w:rFonts w:ascii="Trebuchet MS" w:hAnsi="Trebuchet MS" w:cs="Arial"/>
                <w:i/>
                <w:iCs/>
                <w:sz w:val="18"/>
                <w:szCs w:val="18"/>
              </w:rPr>
              <w:t>Serviciul</w:t>
            </w:r>
            <w:r w:rsidRPr="005035E7">
              <w:rPr>
                <w:rFonts w:ascii="Trebuchet MS" w:hAnsi="Trebuchet MS" w:cs="Arial"/>
                <w:b/>
                <w:bCs/>
                <w:i/>
                <w:iCs/>
                <w:sz w:val="18"/>
                <w:szCs w:val="18"/>
              </w:rPr>
              <w:t xml:space="preserve"> </w:t>
            </w:r>
            <w:r w:rsidRPr="005035E7">
              <w:rPr>
                <w:rFonts w:ascii="Trebuchet MS" w:hAnsi="Trebuchet MS" w:cs="Arial"/>
                <w:bCs/>
                <w:i/>
                <w:iCs/>
                <w:sz w:val="18"/>
                <w:szCs w:val="18"/>
              </w:rPr>
              <w:t>Resurse Umane exercită următoarele atribuții și responsabilități specifice:</w:t>
            </w:r>
          </w:p>
          <w:p w14:paraId="6E10703A" w14:textId="57B7B389" w:rsidR="00210D3E" w:rsidRPr="005035E7" w:rsidRDefault="00210D3E" w:rsidP="004D7667">
            <w:pPr>
              <w:pStyle w:val="ListParagraph"/>
              <w:numPr>
                <w:ilvl w:val="1"/>
                <w:numId w:val="56"/>
              </w:numPr>
              <w:spacing w:before="26" w:after="0" w:line="240" w:lineRule="auto"/>
              <w:rPr>
                <w:rFonts w:ascii="Trebuchet MS" w:hAnsi="Trebuchet MS" w:cs="Arial"/>
                <w:sz w:val="18"/>
                <w:szCs w:val="18"/>
              </w:rPr>
            </w:pPr>
            <w:r w:rsidRPr="005035E7">
              <w:rPr>
                <w:rFonts w:ascii="Trebuchet MS" w:hAnsi="Trebuchet MS" w:cs="Arial"/>
                <w:sz w:val="18"/>
                <w:szCs w:val="18"/>
              </w:rPr>
              <w:t>realizează lucrările repartizate de către directorul Direcției Juridice și Resurse</w:t>
            </w:r>
            <w:r w:rsidR="00D571DF">
              <w:rPr>
                <w:rFonts w:ascii="Trebuchet MS" w:hAnsi="Trebuchet MS" w:cs="Arial"/>
                <w:sz w:val="18"/>
                <w:szCs w:val="18"/>
              </w:rPr>
              <w:t xml:space="preserve"> </w:t>
            </w:r>
            <w:r w:rsidRPr="005035E7">
              <w:rPr>
                <w:rFonts w:ascii="Trebuchet MS" w:hAnsi="Trebuchet MS" w:cs="Arial"/>
                <w:sz w:val="18"/>
                <w:szCs w:val="18"/>
              </w:rPr>
              <w:t>Umane;</w:t>
            </w:r>
          </w:p>
          <w:p w14:paraId="07AE445B" w14:textId="77777777" w:rsidR="00210D3E" w:rsidRPr="005035E7" w:rsidRDefault="00210D3E" w:rsidP="004D7667">
            <w:pPr>
              <w:pStyle w:val="ListParagraph"/>
              <w:numPr>
                <w:ilvl w:val="1"/>
                <w:numId w:val="56"/>
              </w:numPr>
              <w:spacing w:before="26" w:after="0" w:line="240" w:lineRule="auto"/>
              <w:rPr>
                <w:rFonts w:ascii="Trebuchet MS" w:hAnsi="Trebuchet MS" w:cs="Arial"/>
                <w:sz w:val="18"/>
                <w:szCs w:val="18"/>
              </w:rPr>
            </w:pPr>
            <w:r w:rsidRPr="005035E7">
              <w:rPr>
                <w:rFonts w:ascii="Trebuchet MS" w:hAnsi="Trebuchet MS" w:cs="Arial"/>
                <w:sz w:val="18"/>
                <w:szCs w:val="18"/>
              </w:rPr>
              <w:t>colaborează și primește asistență de specialitate de la Agenția Națională a Funcționarilor Publici, care coordonează metodologic compartimentele de resurse umane din cadrul autorităților și instituțiilor administrației publice centrale;</w:t>
            </w:r>
          </w:p>
          <w:p w14:paraId="4380FE19" w14:textId="77777777" w:rsidR="00210D3E" w:rsidRPr="005035E7" w:rsidRDefault="00210D3E" w:rsidP="004D7667">
            <w:pPr>
              <w:pStyle w:val="ListParagraph"/>
              <w:numPr>
                <w:ilvl w:val="1"/>
                <w:numId w:val="56"/>
              </w:numPr>
              <w:spacing w:before="26" w:after="0" w:line="240" w:lineRule="auto"/>
              <w:rPr>
                <w:rFonts w:ascii="Trebuchet MS" w:hAnsi="Trebuchet MS" w:cs="Arial"/>
                <w:sz w:val="18"/>
                <w:szCs w:val="18"/>
              </w:rPr>
            </w:pPr>
            <w:r w:rsidRPr="005035E7">
              <w:rPr>
                <w:rFonts w:ascii="Trebuchet MS" w:hAnsi="Trebuchet MS" w:cs="Arial"/>
                <w:sz w:val="18"/>
                <w:szCs w:val="18"/>
              </w:rPr>
              <w:t>întocmește, lunar, statul de funcții și de personal al I.S.C. și îl supune aprobării inspectorului general;</w:t>
            </w:r>
          </w:p>
          <w:p w14:paraId="46A0D0E9" w14:textId="77777777" w:rsidR="00210D3E" w:rsidRPr="005035E7" w:rsidRDefault="00210D3E" w:rsidP="004D7667">
            <w:pPr>
              <w:pStyle w:val="ListParagraph"/>
              <w:numPr>
                <w:ilvl w:val="1"/>
                <w:numId w:val="56"/>
              </w:numPr>
              <w:spacing w:before="26" w:after="0" w:line="240" w:lineRule="auto"/>
              <w:rPr>
                <w:rFonts w:ascii="Trebuchet MS" w:hAnsi="Trebuchet MS" w:cs="Arial"/>
                <w:sz w:val="18"/>
                <w:szCs w:val="18"/>
              </w:rPr>
            </w:pPr>
            <w:r w:rsidRPr="005035E7">
              <w:rPr>
                <w:rFonts w:ascii="Trebuchet MS" w:hAnsi="Trebuchet MS" w:cs="Arial"/>
                <w:sz w:val="18"/>
                <w:szCs w:val="18"/>
              </w:rPr>
              <w:t>analizează și planifică necesarul de resurse umane, în vederea furnizării Agenției Naționale a Funcționarilor Publici, a datelor privind funcțiile publice din cadrul I.S.C., având drept scop elaborarea planului anual de ocupare a funcțiilor publice și evidența funcționarilor publici;</w:t>
            </w:r>
          </w:p>
          <w:p w14:paraId="227B4D98" w14:textId="77777777" w:rsidR="00210D3E" w:rsidRPr="005035E7" w:rsidRDefault="00210D3E" w:rsidP="004D7667">
            <w:pPr>
              <w:pStyle w:val="ListParagraph"/>
              <w:numPr>
                <w:ilvl w:val="1"/>
                <w:numId w:val="56"/>
              </w:numPr>
              <w:spacing w:before="26" w:after="0" w:line="240" w:lineRule="auto"/>
              <w:rPr>
                <w:rFonts w:ascii="Trebuchet MS" w:hAnsi="Trebuchet MS" w:cs="Arial"/>
                <w:sz w:val="18"/>
                <w:szCs w:val="18"/>
              </w:rPr>
            </w:pPr>
            <w:r w:rsidRPr="005035E7">
              <w:rPr>
                <w:rFonts w:ascii="Trebuchet MS" w:hAnsi="Trebuchet MS" w:cs="Arial"/>
                <w:sz w:val="18"/>
                <w:szCs w:val="18"/>
              </w:rPr>
              <w:t>elaborează proiecte de ordine privind numirea în funcție, modificarea, suspendarea sau încetarea raporturilor de muncă sau serviciu, aplicare de sancțiuni, delegare de atribuții, precum și ordine privind organizarea domeniului propriu de activitate;</w:t>
            </w:r>
          </w:p>
          <w:p w14:paraId="6F5C769D" w14:textId="77777777" w:rsidR="00210D3E" w:rsidRPr="005035E7" w:rsidRDefault="00210D3E" w:rsidP="004D7667">
            <w:pPr>
              <w:pStyle w:val="ListParagraph"/>
              <w:numPr>
                <w:ilvl w:val="1"/>
                <w:numId w:val="56"/>
              </w:numPr>
              <w:spacing w:before="26" w:after="0" w:line="240" w:lineRule="auto"/>
              <w:rPr>
                <w:rFonts w:ascii="Trebuchet MS" w:hAnsi="Trebuchet MS" w:cs="Arial"/>
                <w:sz w:val="18"/>
                <w:szCs w:val="18"/>
              </w:rPr>
            </w:pPr>
            <w:r w:rsidRPr="005035E7">
              <w:rPr>
                <w:rFonts w:ascii="Trebuchet MS" w:hAnsi="Trebuchet MS" w:cs="Arial"/>
                <w:sz w:val="18"/>
                <w:szCs w:val="18"/>
              </w:rPr>
              <w:lastRenderedPageBreak/>
              <w:t>întocmește și gestionează registrul de evidență a funcționarilor publici, în conformitate cu legislația în vigoare;</w:t>
            </w:r>
          </w:p>
          <w:p w14:paraId="493F604B" w14:textId="77777777" w:rsidR="00210D3E" w:rsidRPr="005035E7" w:rsidRDefault="00210D3E" w:rsidP="004D7667">
            <w:pPr>
              <w:pStyle w:val="ListParagraph"/>
              <w:numPr>
                <w:ilvl w:val="1"/>
                <w:numId w:val="56"/>
              </w:numPr>
              <w:spacing w:before="26" w:after="0" w:line="240" w:lineRule="auto"/>
              <w:rPr>
                <w:rFonts w:ascii="Trebuchet MS" w:hAnsi="Trebuchet MS" w:cs="Arial"/>
                <w:sz w:val="18"/>
                <w:szCs w:val="18"/>
              </w:rPr>
            </w:pPr>
            <w:r w:rsidRPr="005035E7">
              <w:rPr>
                <w:rFonts w:ascii="Trebuchet MS" w:hAnsi="Trebuchet MS" w:cs="Arial"/>
                <w:sz w:val="18"/>
                <w:szCs w:val="18"/>
              </w:rPr>
              <w:t>asigură evidența personalului și creează baza de date necesară pentru stabilirea drepturilor salariate ale acestuia;</w:t>
            </w:r>
          </w:p>
          <w:p w14:paraId="1F5DEF72" w14:textId="77777777" w:rsidR="00210D3E" w:rsidRPr="005035E7" w:rsidRDefault="00210D3E" w:rsidP="004D7667">
            <w:pPr>
              <w:pStyle w:val="ListParagraph"/>
              <w:numPr>
                <w:ilvl w:val="1"/>
                <w:numId w:val="56"/>
              </w:numPr>
              <w:spacing w:before="26" w:after="0" w:line="240" w:lineRule="auto"/>
              <w:rPr>
                <w:rFonts w:ascii="Trebuchet MS" w:hAnsi="Trebuchet MS" w:cs="Arial"/>
                <w:sz w:val="18"/>
                <w:szCs w:val="18"/>
              </w:rPr>
            </w:pPr>
            <w:r w:rsidRPr="005035E7">
              <w:rPr>
                <w:rFonts w:ascii="Trebuchet MS" w:hAnsi="Trebuchet MS" w:cs="Arial"/>
                <w:sz w:val="18"/>
                <w:szCs w:val="18"/>
              </w:rPr>
              <w:t>asigură raportarea tuturor modificărilor intervenite la nivelul funcțiilor publice din cadrul I.S.C. prin completarea formatelor-standard și transmiterea acestora către A.N.F.P., conform H.G. nr. 553/2009, precum și administrarea bazei de date A.N.F.P. care cuprinde evidența funcțiilor publice;</w:t>
            </w:r>
          </w:p>
          <w:p w14:paraId="71B7A5DA" w14:textId="77777777" w:rsidR="00210D3E" w:rsidRPr="005035E7" w:rsidRDefault="00210D3E" w:rsidP="004D7667">
            <w:pPr>
              <w:pStyle w:val="ListParagraph"/>
              <w:numPr>
                <w:ilvl w:val="1"/>
                <w:numId w:val="56"/>
              </w:numPr>
              <w:spacing w:before="26" w:after="0" w:line="240" w:lineRule="auto"/>
              <w:rPr>
                <w:rFonts w:ascii="Trebuchet MS" w:hAnsi="Trebuchet MS" w:cs="Arial"/>
                <w:sz w:val="18"/>
                <w:szCs w:val="18"/>
              </w:rPr>
            </w:pPr>
            <w:r w:rsidRPr="005035E7">
              <w:rPr>
                <w:rFonts w:ascii="Trebuchet MS" w:hAnsi="Trebuchet MS" w:cs="Arial"/>
                <w:sz w:val="18"/>
                <w:szCs w:val="18"/>
              </w:rPr>
              <w:t>asigură evidența modificărilor intervenite în situația personalului din I.S.C. și operează corespunzător în statul de funcții și personal;</w:t>
            </w:r>
          </w:p>
          <w:p w14:paraId="2D629A4D" w14:textId="77777777" w:rsidR="00210D3E" w:rsidRPr="005035E7" w:rsidRDefault="00210D3E" w:rsidP="000032BC">
            <w:pPr>
              <w:spacing w:before="26"/>
              <w:ind w:left="732" w:hanging="360"/>
              <w:rPr>
                <w:rFonts w:ascii="Trebuchet MS" w:hAnsi="Trebuchet MS" w:cs="Arial"/>
                <w:sz w:val="18"/>
                <w:szCs w:val="18"/>
              </w:rPr>
            </w:pPr>
            <w:r w:rsidRPr="005035E7">
              <w:rPr>
                <w:rFonts w:ascii="Trebuchet MS" w:hAnsi="Trebuchet MS" w:cs="Arial"/>
                <w:sz w:val="18"/>
                <w:szCs w:val="18"/>
              </w:rPr>
              <w:t>l)    înregistrează, asigură evidența și arhivează ordinele emise de inspectorul general, și le comunică personalului sau structurilor vizate;</w:t>
            </w:r>
          </w:p>
          <w:p w14:paraId="3AC64A6C" w14:textId="77777777" w:rsidR="00210D3E" w:rsidRPr="005035E7" w:rsidRDefault="00210D3E" w:rsidP="000032BC">
            <w:pPr>
              <w:spacing w:before="26"/>
              <w:ind w:left="732" w:hanging="360"/>
              <w:rPr>
                <w:rFonts w:ascii="Trebuchet MS" w:hAnsi="Trebuchet MS" w:cs="Arial"/>
                <w:sz w:val="18"/>
                <w:szCs w:val="18"/>
              </w:rPr>
            </w:pPr>
            <w:r w:rsidRPr="005035E7">
              <w:rPr>
                <w:rFonts w:ascii="Trebuchet MS" w:hAnsi="Trebuchet MS" w:cs="Arial"/>
                <w:sz w:val="18"/>
                <w:szCs w:val="18"/>
              </w:rPr>
              <w:t>m) întocmește și gestionează dosarele profesionale ale funcționarilor publici și dosarele personale ale personalului contractual, conform prevederilor legale;</w:t>
            </w:r>
          </w:p>
          <w:p w14:paraId="6421F1E4" w14:textId="77777777" w:rsidR="00210D3E" w:rsidRPr="005035E7" w:rsidRDefault="00210D3E" w:rsidP="000032BC">
            <w:pPr>
              <w:spacing w:before="26"/>
              <w:ind w:left="732" w:hanging="348"/>
              <w:rPr>
                <w:rFonts w:ascii="Trebuchet MS" w:hAnsi="Trebuchet MS" w:cs="Arial"/>
                <w:sz w:val="18"/>
                <w:szCs w:val="18"/>
              </w:rPr>
            </w:pPr>
            <w:r w:rsidRPr="005035E7">
              <w:rPr>
                <w:rFonts w:ascii="Trebuchet MS" w:hAnsi="Trebuchet MS" w:cs="Arial"/>
                <w:sz w:val="18"/>
                <w:szCs w:val="18"/>
              </w:rPr>
              <w:t>n)  colaborează la elaborarea proiectului de buget anual privind cheltuielile de personal;</w:t>
            </w:r>
          </w:p>
          <w:p w14:paraId="05499DCF" w14:textId="77777777" w:rsidR="00210D3E" w:rsidRPr="005035E7" w:rsidRDefault="00210D3E" w:rsidP="000032BC">
            <w:pPr>
              <w:spacing w:before="26"/>
              <w:ind w:left="732" w:hanging="360"/>
              <w:rPr>
                <w:rFonts w:ascii="Trebuchet MS" w:hAnsi="Trebuchet MS" w:cs="Arial"/>
                <w:sz w:val="18"/>
                <w:szCs w:val="18"/>
              </w:rPr>
            </w:pPr>
            <w:r w:rsidRPr="005035E7">
              <w:rPr>
                <w:rFonts w:ascii="Trebuchet MS" w:hAnsi="Trebuchet MS" w:cs="Arial"/>
                <w:sz w:val="18"/>
                <w:szCs w:val="18"/>
              </w:rPr>
              <w:t>o) verifică întocmirea documentelor justificative în vederea acordării drepturilor salariale și ține evidența prezenței la serviciu, precum și a orelor suplimentare efectuate de către personalul I.S.C. - aparatul central;</w:t>
            </w:r>
          </w:p>
          <w:p w14:paraId="7437C9D7" w14:textId="77777777" w:rsidR="00210D3E" w:rsidRPr="005035E7" w:rsidRDefault="00210D3E" w:rsidP="000032BC">
            <w:pPr>
              <w:spacing w:before="26"/>
              <w:ind w:left="732" w:hanging="360"/>
              <w:rPr>
                <w:rFonts w:ascii="Trebuchet MS" w:hAnsi="Trebuchet MS" w:cs="Arial"/>
                <w:sz w:val="18"/>
                <w:szCs w:val="18"/>
              </w:rPr>
            </w:pPr>
            <w:r w:rsidRPr="005035E7">
              <w:rPr>
                <w:rFonts w:ascii="Trebuchet MS" w:hAnsi="Trebuchet MS" w:cs="Arial"/>
                <w:sz w:val="18"/>
                <w:szCs w:val="18"/>
              </w:rPr>
              <w:t>p)   asigură gestionarea resurselor umane de la recrutare/angajare și până la încetarea raporturilor de serviciu/muncă;</w:t>
            </w:r>
          </w:p>
          <w:p w14:paraId="1B472D6D" w14:textId="77777777" w:rsidR="00210D3E" w:rsidRPr="005035E7" w:rsidRDefault="00210D3E" w:rsidP="000032BC">
            <w:pPr>
              <w:spacing w:before="26"/>
              <w:ind w:left="732" w:hanging="360"/>
              <w:rPr>
                <w:rFonts w:ascii="Trebuchet MS" w:hAnsi="Trebuchet MS" w:cs="Arial"/>
                <w:sz w:val="18"/>
                <w:szCs w:val="18"/>
              </w:rPr>
            </w:pPr>
            <w:r w:rsidRPr="005035E7">
              <w:rPr>
                <w:rFonts w:ascii="Trebuchet MS" w:hAnsi="Trebuchet MS" w:cs="Arial"/>
                <w:sz w:val="18"/>
                <w:szCs w:val="18"/>
              </w:rPr>
              <w:t>q)  organizează procesul de recrutare și selecție a resurselor umane din cadrul I.S.C., în condițiile legii;</w:t>
            </w:r>
          </w:p>
          <w:p w14:paraId="14A66CDE" w14:textId="77777777" w:rsidR="00210D3E" w:rsidRPr="005035E7" w:rsidRDefault="00210D3E" w:rsidP="000032BC">
            <w:pPr>
              <w:spacing w:before="26"/>
              <w:ind w:left="732" w:hanging="360"/>
              <w:rPr>
                <w:rFonts w:ascii="Trebuchet MS" w:hAnsi="Trebuchet MS" w:cs="Arial"/>
                <w:sz w:val="18"/>
                <w:szCs w:val="18"/>
              </w:rPr>
            </w:pPr>
            <w:r w:rsidRPr="005035E7">
              <w:rPr>
                <w:rFonts w:ascii="Trebuchet MS" w:hAnsi="Trebuchet MS" w:cs="Arial"/>
                <w:sz w:val="18"/>
                <w:szCs w:val="18"/>
              </w:rPr>
              <w:t>aa) organizează activitatea de completare, actualizare și evidența fișelor de post, în condițiile legii;</w:t>
            </w:r>
          </w:p>
          <w:p w14:paraId="4FAB31F3" w14:textId="77777777" w:rsidR="00210D3E" w:rsidRPr="005035E7" w:rsidRDefault="00210D3E" w:rsidP="000032BC">
            <w:pPr>
              <w:spacing w:before="26"/>
              <w:ind w:left="822" w:hanging="450"/>
              <w:rPr>
                <w:rFonts w:ascii="Trebuchet MS" w:hAnsi="Trebuchet MS" w:cs="Arial"/>
                <w:sz w:val="18"/>
                <w:szCs w:val="18"/>
              </w:rPr>
            </w:pPr>
            <w:r w:rsidRPr="005035E7">
              <w:rPr>
                <w:rFonts w:ascii="Trebuchet MS" w:hAnsi="Trebuchet MS" w:cs="Arial"/>
                <w:sz w:val="18"/>
                <w:szCs w:val="18"/>
              </w:rPr>
              <w:t>bb) organizează, împreună cu structurile din cadrul I.S.C., procesul de evaluare anuală a performanțelor profesionale individuale a funcționarilor publici și personalului contractual pe baza obiectivelor individuale și criteriilor de performanță, conform legii;</w:t>
            </w:r>
          </w:p>
          <w:p w14:paraId="75A8250B" w14:textId="77777777" w:rsidR="00210D3E" w:rsidRPr="005035E7" w:rsidRDefault="00210D3E" w:rsidP="000032BC">
            <w:pPr>
              <w:spacing w:before="26"/>
              <w:ind w:left="732" w:hanging="360"/>
              <w:rPr>
                <w:rFonts w:ascii="Trebuchet MS" w:hAnsi="Trebuchet MS" w:cs="Arial"/>
                <w:sz w:val="18"/>
                <w:szCs w:val="18"/>
              </w:rPr>
            </w:pPr>
            <w:r w:rsidRPr="005035E7">
              <w:rPr>
                <w:rFonts w:ascii="Trebuchet MS" w:hAnsi="Trebuchet MS" w:cs="Arial"/>
                <w:sz w:val="18"/>
                <w:szCs w:val="18"/>
              </w:rPr>
              <w:t>cc) organizează procesul de evaluare a activității pentru funcționarii publici debutanți;</w:t>
            </w:r>
          </w:p>
        </w:tc>
      </w:tr>
      <w:tr w:rsidR="00724243" w:rsidRPr="005035E7" w14:paraId="66B94AA0" w14:textId="77777777" w:rsidTr="008E07EE">
        <w:tc>
          <w:tcPr>
            <w:tcW w:w="2014" w:type="dxa"/>
          </w:tcPr>
          <w:p w14:paraId="3BF92A58" w14:textId="77777777" w:rsidR="00724243" w:rsidRPr="005035E7" w:rsidRDefault="00724243" w:rsidP="004D7667">
            <w:pPr>
              <w:pStyle w:val="ListParagraph"/>
              <w:numPr>
                <w:ilvl w:val="0"/>
                <w:numId w:val="50"/>
              </w:numPr>
              <w:spacing w:before="0" w:after="0" w:line="240" w:lineRule="auto"/>
              <w:rPr>
                <w:rFonts w:ascii="Trebuchet MS" w:hAnsi="Trebuchet MS" w:cs="Arial"/>
                <w:b/>
                <w:bCs/>
                <w:sz w:val="18"/>
                <w:szCs w:val="18"/>
              </w:rPr>
            </w:pPr>
            <w:r>
              <w:rPr>
                <w:rFonts w:ascii="Trebuchet MS" w:hAnsi="Trebuchet MS" w:cs="Arial"/>
                <w:b/>
                <w:bCs/>
                <w:sz w:val="18"/>
                <w:szCs w:val="18"/>
              </w:rPr>
              <w:lastRenderedPageBreak/>
              <w:t>MIN. AFACERILOR INTERNE</w:t>
            </w:r>
          </w:p>
        </w:tc>
        <w:tc>
          <w:tcPr>
            <w:tcW w:w="2367" w:type="dxa"/>
          </w:tcPr>
          <w:p w14:paraId="60DA571F" w14:textId="77777777" w:rsidR="00E877FA" w:rsidRPr="00E877FA" w:rsidRDefault="00E877FA" w:rsidP="00E877FA">
            <w:pPr>
              <w:spacing w:before="0"/>
              <w:ind w:left="360"/>
              <w:jc w:val="left"/>
              <w:rPr>
                <w:rFonts w:ascii="Trebuchet MS" w:hAnsi="Trebuchet MS" w:cs="Arial"/>
                <w:b/>
                <w:bCs/>
                <w:sz w:val="18"/>
                <w:szCs w:val="18"/>
              </w:rPr>
            </w:pPr>
            <w:r w:rsidRPr="00E877FA">
              <w:rPr>
                <w:rFonts w:ascii="Trebuchet MS" w:hAnsi="Trebuchet MS" w:cs="Arial"/>
                <w:b/>
                <w:bCs/>
                <w:sz w:val="18"/>
                <w:szCs w:val="18"/>
              </w:rPr>
              <w:t>Ordonanță de urgență nr. 30/2007 privind organizarea şi funcționarea Ministerului Internelor şi Reformei Administrative</w:t>
            </w:r>
          </w:p>
          <w:p w14:paraId="334D2258" w14:textId="77777777" w:rsidR="00E877FA" w:rsidRDefault="00E877FA" w:rsidP="00E877FA">
            <w:pPr>
              <w:ind w:left="360"/>
              <w:rPr>
                <w:rFonts w:cs="Arial"/>
                <w:b/>
                <w:bCs/>
                <w:szCs w:val="20"/>
              </w:rPr>
            </w:pPr>
          </w:p>
          <w:p w14:paraId="312B5AE4" w14:textId="77777777" w:rsidR="00724243" w:rsidRPr="00ED3B3E" w:rsidRDefault="00724243" w:rsidP="00ED3B3E">
            <w:pPr>
              <w:spacing w:before="0"/>
              <w:jc w:val="left"/>
              <w:rPr>
                <w:rFonts w:ascii="Trebuchet MS" w:hAnsi="Trebuchet MS" w:cs="Arial"/>
                <w:sz w:val="18"/>
                <w:szCs w:val="18"/>
              </w:rPr>
            </w:pPr>
          </w:p>
        </w:tc>
        <w:tc>
          <w:tcPr>
            <w:tcW w:w="9839" w:type="dxa"/>
          </w:tcPr>
          <w:p w14:paraId="674ABD42" w14:textId="77777777" w:rsidR="00291F1B" w:rsidRPr="00CB0020" w:rsidRDefault="00291F1B" w:rsidP="00A04A6B">
            <w:pPr>
              <w:rPr>
                <w:rFonts w:ascii="Trebuchet MS" w:hAnsi="Trebuchet MS" w:cs="Arial"/>
                <w:sz w:val="18"/>
                <w:szCs w:val="18"/>
              </w:rPr>
            </w:pPr>
            <w:r w:rsidRPr="00CB0020">
              <w:rPr>
                <w:rFonts w:ascii="Trebuchet MS" w:hAnsi="Trebuchet MS" w:cs="Arial"/>
                <w:b/>
                <w:bCs/>
                <w:sz w:val="18"/>
                <w:szCs w:val="18"/>
              </w:rPr>
              <w:lastRenderedPageBreak/>
              <w:t>Art. 2</w:t>
            </w:r>
            <w:r w:rsidR="00A04A6B">
              <w:rPr>
                <w:rFonts w:ascii="Trebuchet MS" w:hAnsi="Trebuchet MS" w:cs="Arial"/>
                <w:b/>
                <w:bCs/>
                <w:sz w:val="18"/>
                <w:szCs w:val="18"/>
              </w:rPr>
              <w:t xml:space="preserve"> - </w:t>
            </w:r>
            <w:r w:rsidRPr="00CB0020">
              <w:rPr>
                <w:rFonts w:ascii="Trebuchet MS" w:hAnsi="Trebuchet MS" w:cs="Arial"/>
                <w:sz w:val="18"/>
                <w:szCs w:val="18"/>
              </w:rPr>
              <w:t xml:space="preserve">Pentru realizarea obiectivelor din domeniile sale de </w:t>
            </w:r>
            <w:r w:rsidR="00CB0020" w:rsidRPr="00CB0020">
              <w:rPr>
                <w:rFonts w:ascii="Trebuchet MS" w:hAnsi="Trebuchet MS" w:cs="Arial"/>
                <w:sz w:val="18"/>
                <w:szCs w:val="18"/>
              </w:rPr>
              <w:t>competență</w:t>
            </w:r>
            <w:r w:rsidRPr="00CB0020">
              <w:rPr>
                <w:rFonts w:ascii="Trebuchet MS" w:hAnsi="Trebuchet MS" w:cs="Arial"/>
                <w:sz w:val="18"/>
                <w:szCs w:val="18"/>
              </w:rPr>
              <w:t xml:space="preserve">, Ministerul Internelor şi Reformei Administrative exercită următoarele </w:t>
            </w:r>
            <w:r w:rsidR="00CB0020" w:rsidRPr="00CB0020">
              <w:rPr>
                <w:rFonts w:ascii="Trebuchet MS" w:hAnsi="Trebuchet MS" w:cs="Arial"/>
                <w:sz w:val="18"/>
                <w:szCs w:val="18"/>
              </w:rPr>
              <w:t>funcții</w:t>
            </w:r>
            <w:r w:rsidRPr="00CB0020">
              <w:rPr>
                <w:rFonts w:ascii="Trebuchet MS" w:hAnsi="Trebuchet MS" w:cs="Arial"/>
                <w:sz w:val="18"/>
                <w:szCs w:val="18"/>
              </w:rPr>
              <w:t>:</w:t>
            </w:r>
          </w:p>
          <w:p w14:paraId="394B846A" w14:textId="77777777" w:rsidR="00291F1B" w:rsidRPr="00CB0020" w:rsidRDefault="00291F1B" w:rsidP="00CB0020">
            <w:pPr>
              <w:spacing w:before="0" w:after="0"/>
              <w:rPr>
                <w:rFonts w:ascii="Trebuchet MS" w:hAnsi="Trebuchet MS" w:cs="Arial"/>
                <w:sz w:val="18"/>
                <w:szCs w:val="18"/>
              </w:rPr>
            </w:pPr>
            <w:r w:rsidRPr="00CB0020">
              <w:rPr>
                <w:rFonts w:ascii="Trebuchet MS" w:hAnsi="Trebuchet MS" w:cs="Arial"/>
                <w:sz w:val="18"/>
                <w:szCs w:val="18"/>
              </w:rPr>
              <w:t>e)</w:t>
            </w:r>
            <w:r w:rsidR="00CB0020" w:rsidRPr="00CB0020">
              <w:rPr>
                <w:rFonts w:ascii="Trebuchet MS" w:hAnsi="Trebuchet MS" w:cs="Arial"/>
                <w:sz w:val="18"/>
                <w:szCs w:val="18"/>
              </w:rPr>
              <w:t>funcția</w:t>
            </w:r>
            <w:r w:rsidRPr="00CB0020">
              <w:rPr>
                <w:rFonts w:ascii="Trebuchet MS" w:hAnsi="Trebuchet MS" w:cs="Arial"/>
                <w:sz w:val="18"/>
                <w:szCs w:val="18"/>
              </w:rPr>
              <w:t xml:space="preserve"> de management public, prin care asigură administrarea </w:t>
            </w:r>
            <w:r w:rsidR="00CB0020" w:rsidRPr="00CB0020">
              <w:rPr>
                <w:rFonts w:ascii="Trebuchet MS" w:hAnsi="Trebuchet MS" w:cs="Arial"/>
                <w:sz w:val="18"/>
                <w:szCs w:val="18"/>
              </w:rPr>
              <w:t>proprietății</w:t>
            </w:r>
            <w:r w:rsidRPr="00CB0020">
              <w:rPr>
                <w:rFonts w:ascii="Trebuchet MS" w:hAnsi="Trebuchet MS" w:cs="Arial"/>
                <w:sz w:val="18"/>
                <w:szCs w:val="18"/>
              </w:rPr>
              <w:t xml:space="preserve"> publice şi private a statului pentru care statul este responsabil în domeniile sale de </w:t>
            </w:r>
            <w:r w:rsidR="00CB0020" w:rsidRPr="00CB0020">
              <w:rPr>
                <w:rFonts w:ascii="Trebuchet MS" w:hAnsi="Trebuchet MS" w:cs="Arial"/>
                <w:sz w:val="18"/>
                <w:szCs w:val="18"/>
              </w:rPr>
              <w:t>competență</w:t>
            </w:r>
            <w:r w:rsidRPr="00CB0020">
              <w:rPr>
                <w:rFonts w:ascii="Trebuchet MS" w:hAnsi="Trebuchet MS" w:cs="Arial"/>
                <w:sz w:val="18"/>
                <w:szCs w:val="18"/>
              </w:rPr>
              <w:t>, precum şi managementul serviciilor şi resurselor financiare şi umane;</w:t>
            </w:r>
          </w:p>
          <w:p w14:paraId="21239E84" w14:textId="77777777" w:rsidR="00291F1B" w:rsidRPr="00CB0020" w:rsidRDefault="00291F1B" w:rsidP="00291F1B">
            <w:pPr>
              <w:rPr>
                <w:rFonts w:ascii="Trebuchet MS" w:hAnsi="Trebuchet MS" w:cs="Arial"/>
                <w:b/>
                <w:bCs/>
                <w:sz w:val="18"/>
                <w:szCs w:val="18"/>
              </w:rPr>
            </w:pPr>
            <w:r w:rsidRPr="00CB0020">
              <w:rPr>
                <w:rFonts w:ascii="Trebuchet MS" w:hAnsi="Trebuchet MS" w:cs="Arial"/>
                <w:b/>
                <w:bCs/>
                <w:sz w:val="18"/>
                <w:szCs w:val="18"/>
              </w:rPr>
              <w:t>Art. 3</w:t>
            </w:r>
            <w:r w:rsidR="00A04A6B">
              <w:rPr>
                <w:rFonts w:ascii="Trebuchet MS" w:hAnsi="Trebuchet MS" w:cs="Arial"/>
                <w:b/>
                <w:bCs/>
                <w:sz w:val="18"/>
                <w:szCs w:val="18"/>
              </w:rPr>
              <w:t xml:space="preserve"> - </w:t>
            </w:r>
            <w:r w:rsidRPr="00CB0020">
              <w:rPr>
                <w:rFonts w:ascii="Trebuchet MS" w:hAnsi="Trebuchet MS" w:cs="Arial"/>
                <w:sz w:val="18"/>
                <w:szCs w:val="18"/>
              </w:rPr>
              <w:t xml:space="preserve">(1)Ministerul Internelor şi Reformei Administrative </w:t>
            </w:r>
            <w:r w:rsidR="00CB0020" w:rsidRPr="00CB0020">
              <w:rPr>
                <w:rFonts w:ascii="Trebuchet MS" w:hAnsi="Trebuchet MS" w:cs="Arial"/>
                <w:sz w:val="18"/>
                <w:szCs w:val="18"/>
              </w:rPr>
              <w:t>îndeplinește</w:t>
            </w:r>
            <w:r w:rsidRPr="00CB0020">
              <w:rPr>
                <w:rFonts w:ascii="Trebuchet MS" w:hAnsi="Trebuchet MS" w:cs="Arial"/>
                <w:sz w:val="18"/>
                <w:szCs w:val="18"/>
              </w:rPr>
              <w:t xml:space="preserve"> următoarele </w:t>
            </w:r>
            <w:r w:rsidR="00CB0020" w:rsidRPr="00CB0020">
              <w:rPr>
                <w:rFonts w:ascii="Trebuchet MS" w:hAnsi="Trebuchet MS" w:cs="Arial"/>
                <w:sz w:val="18"/>
                <w:szCs w:val="18"/>
              </w:rPr>
              <w:t>atribuții</w:t>
            </w:r>
            <w:r w:rsidRPr="00CB0020">
              <w:rPr>
                <w:rFonts w:ascii="Trebuchet MS" w:hAnsi="Trebuchet MS" w:cs="Arial"/>
                <w:sz w:val="18"/>
                <w:szCs w:val="18"/>
              </w:rPr>
              <w:t xml:space="preserve"> principale:</w:t>
            </w:r>
          </w:p>
          <w:p w14:paraId="6E84F6C8" w14:textId="77777777" w:rsidR="00291F1B" w:rsidRPr="00CB0020" w:rsidRDefault="00291F1B" w:rsidP="00291F1B">
            <w:pPr>
              <w:rPr>
                <w:rFonts w:ascii="Trebuchet MS" w:hAnsi="Trebuchet MS" w:cs="Arial"/>
                <w:sz w:val="18"/>
                <w:szCs w:val="18"/>
              </w:rPr>
            </w:pPr>
            <w:r w:rsidRPr="00CB0020">
              <w:rPr>
                <w:rFonts w:ascii="Trebuchet MS" w:hAnsi="Trebuchet MS" w:cs="Arial"/>
                <w:sz w:val="18"/>
                <w:szCs w:val="18"/>
              </w:rPr>
              <w:lastRenderedPageBreak/>
              <w:t xml:space="preserve">c)alte </w:t>
            </w:r>
            <w:r w:rsidR="00CB0020" w:rsidRPr="00CB0020">
              <w:rPr>
                <w:rFonts w:ascii="Trebuchet MS" w:hAnsi="Trebuchet MS" w:cs="Arial"/>
                <w:sz w:val="18"/>
                <w:szCs w:val="18"/>
              </w:rPr>
              <w:t>atribuții</w:t>
            </w:r>
            <w:r w:rsidRPr="00CB0020">
              <w:rPr>
                <w:rFonts w:ascii="Trebuchet MS" w:hAnsi="Trebuchet MS" w:cs="Arial"/>
                <w:sz w:val="18"/>
                <w:szCs w:val="18"/>
              </w:rPr>
              <w:t>:</w:t>
            </w:r>
          </w:p>
          <w:p w14:paraId="7DFC45C5" w14:textId="77777777" w:rsidR="00291F1B" w:rsidRPr="00CB0020" w:rsidRDefault="00291F1B" w:rsidP="00CB0020">
            <w:pPr>
              <w:spacing w:before="0" w:after="0"/>
              <w:rPr>
                <w:rFonts w:ascii="Trebuchet MS" w:hAnsi="Trebuchet MS" w:cs="Arial"/>
                <w:sz w:val="18"/>
                <w:szCs w:val="18"/>
              </w:rPr>
            </w:pPr>
            <w:r w:rsidRPr="00CB0020">
              <w:rPr>
                <w:rFonts w:ascii="Trebuchet MS" w:hAnsi="Trebuchet MS" w:cs="Arial"/>
                <w:sz w:val="18"/>
                <w:szCs w:val="18"/>
              </w:rPr>
              <w:t xml:space="preserve">9.coordonează şi controlează respectarea de către structurile din subordine a reglementărilor cuprinse în actele normative proprii de organizare şi </w:t>
            </w:r>
            <w:r w:rsidR="00CB0020" w:rsidRPr="00CB0020">
              <w:rPr>
                <w:rFonts w:ascii="Trebuchet MS" w:hAnsi="Trebuchet MS" w:cs="Arial"/>
                <w:sz w:val="18"/>
                <w:szCs w:val="18"/>
              </w:rPr>
              <w:t>funcționare</w:t>
            </w:r>
            <w:r w:rsidRPr="00CB0020">
              <w:rPr>
                <w:rFonts w:ascii="Trebuchet MS" w:hAnsi="Trebuchet MS" w:cs="Arial"/>
                <w:sz w:val="18"/>
                <w:szCs w:val="18"/>
              </w:rPr>
              <w:t>;</w:t>
            </w:r>
          </w:p>
          <w:p w14:paraId="520DA527" w14:textId="77777777" w:rsidR="00F04C7C" w:rsidRPr="00CB0020" w:rsidRDefault="00F04C7C" w:rsidP="00CB0020">
            <w:pPr>
              <w:spacing w:before="0" w:after="0"/>
              <w:rPr>
                <w:rFonts w:ascii="Trebuchet MS" w:hAnsi="Trebuchet MS" w:cs="Arial"/>
                <w:sz w:val="18"/>
                <w:szCs w:val="18"/>
              </w:rPr>
            </w:pPr>
            <w:r w:rsidRPr="00CB0020">
              <w:rPr>
                <w:rFonts w:ascii="Trebuchet MS" w:hAnsi="Trebuchet MS" w:cs="Arial"/>
                <w:sz w:val="18"/>
                <w:szCs w:val="18"/>
              </w:rPr>
              <w:t>10.realizează managementul resurselor umane din cadrul ministerului;</w:t>
            </w:r>
          </w:p>
          <w:p w14:paraId="7085BC7B" w14:textId="77777777" w:rsidR="00F04C7C" w:rsidRPr="00CB0020" w:rsidRDefault="00F04C7C" w:rsidP="00CB0020">
            <w:pPr>
              <w:spacing w:before="0" w:after="0"/>
              <w:rPr>
                <w:rFonts w:ascii="Trebuchet MS" w:hAnsi="Trebuchet MS" w:cs="Arial"/>
                <w:sz w:val="18"/>
                <w:szCs w:val="18"/>
              </w:rPr>
            </w:pPr>
            <w:r w:rsidRPr="00CB0020">
              <w:rPr>
                <w:rFonts w:ascii="Trebuchet MS" w:hAnsi="Trebuchet MS" w:cs="Arial"/>
                <w:sz w:val="18"/>
                <w:szCs w:val="18"/>
              </w:rPr>
              <w:t>11.elaborează proiectul de buget al ministerului, organizează şi controlează întreaga activitate economico-financiară a ordonatorilor de credite;</w:t>
            </w:r>
          </w:p>
          <w:p w14:paraId="559CA96D" w14:textId="77777777" w:rsidR="00F04C7C" w:rsidRPr="00CB0020" w:rsidRDefault="00F04C7C" w:rsidP="00CB0020">
            <w:pPr>
              <w:spacing w:before="0" w:after="0"/>
              <w:rPr>
                <w:rFonts w:ascii="Trebuchet MS" w:hAnsi="Trebuchet MS" w:cs="Arial"/>
                <w:sz w:val="18"/>
                <w:szCs w:val="18"/>
              </w:rPr>
            </w:pPr>
            <w:r w:rsidRPr="00CB0020">
              <w:rPr>
                <w:rFonts w:ascii="Trebuchet MS" w:hAnsi="Trebuchet MS" w:cs="Arial"/>
                <w:sz w:val="18"/>
                <w:szCs w:val="18"/>
              </w:rPr>
              <w:t>12.realizează managementul logistic;</w:t>
            </w:r>
          </w:p>
          <w:p w14:paraId="761CA66B" w14:textId="77777777" w:rsidR="00F04C7C" w:rsidRPr="00CB0020" w:rsidRDefault="00F04C7C" w:rsidP="00F04C7C">
            <w:pPr>
              <w:rPr>
                <w:rFonts w:ascii="Trebuchet MS" w:hAnsi="Trebuchet MS" w:cs="Arial"/>
                <w:sz w:val="18"/>
                <w:szCs w:val="18"/>
              </w:rPr>
            </w:pPr>
            <w:r w:rsidRPr="00CB0020">
              <w:rPr>
                <w:rFonts w:ascii="Trebuchet MS" w:hAnsi="Trebuchet MS" w:cs="Arial"/>
                <w:b/>
                <w:bCs/>
                <w:sz w:val="18"/>
                <w:szCs w:val="18"/>
              </w:rPr>
              <w:t>Art. 12</w:t>
            </w:r>
            <w:r w:rsidR="00A04A6B">
              <w:rPr>
                <w:rFonts w:ascii="Trebuchet MS" w:hAnsi="Trebuchet MS" w:cs="Arial"/>
                <w:b/>
                <w:bCs/>
                <w:sz w:val="18"/>
                <w:szCs w:val="18"/>
              </w:rPr>
              <w:t xml:space="preserve"> - </w:t>
            </w:r>
            <w:r w:rsidRPr="00CB0020">
              <w:rPr>
                <w:rFonts w:ascii="Trebuchet MS" w:hAnsi="Trebuchet MS" w:cs="Arial"/>
                <w:sz w:val="18"/>
                <w:szCs w:val="18"/>
              </w:rPr>
              <w:t>(1)</w:t>
            </w:r>
            <w:r w:rsidR="00A04A6B">
              <w:rPr>
                <w:rFonts w:ascii="Trebuchet MS" w:hAnsi="Trebuchet MS" w:cs="Arial"/>
                <w:sz w:val="18"/>
                <w:szCs w:val="18"/>
              </w:rPr>
              <w:t xml:space="preserve"> </w:t>
            </w:r>
            <w:r w:rsidRPr="00CB0020">
              <w:rPr>
                <w:rFonts w:ascii="Trebuchet MS" w:hAnsi="Trebuchet MS" w:cs="Arial"/>
                <w:sz w:val="18"/>
                <w:szCs w:val="18"/>
              </w:rPr>
              <w:t xml:space="preserve">Ministerul Internelor şi Reformei Administrative are în structură, în subordine sau, după caz, în coordonare aparatul central, </w:t>
            </w:r>
            <w:r w:rsidR="00A04A6B" w:rsidRPr="00CB0020">
              <w:rPr>
                <w:rFonts w:ascii="Trebuchet MS" w:hAnsi="Trebuchet MS" w:cs="Arial"/>
                <w:sz w:val="18"/>
                <w:szCs w:val="18"/>
              </w:rPr>
              <w:t>unitățile</w:t>
            </w:r>
            <w:r w:rsidRPr="00CB0020">
              <w:rPr>
                <w:rFonts w:ascii="Trebuchet MS" w:hAnsi="Trebuchet MS" w:cs="Arial"/>
                <w:sz w:val="18"/>
                <w:szCs w:val="18"/>
              </w:rPr>
              <w:t xml:space="preserve"> subordonate acestuia, organe şi </w:t>
            </w:r>
            <w:r w:rsidR="00A04A6B" w:rsidRPr="00CB0020">
              <w:rPr>
                <w:rFonts w:ascii="Trebuchet MS" w:hAnsi="Trebuchet MS" w:cs="Arial"/>
                <w:sz w:val="18"/>
                <w:szCs w:val="18"/>
              </w:rPr>
              <w:t>unități</w:t>
            </w:r>
            <w:r w:rsidRPr="00CB0020">
              <w:rPr>
                <w:rFonts w:ascii="Trebuchet MS" w:hAnsi="Trebuchet MS" w:cs="Arial"/>
                <w:sz w:val="18"/>
                <w:szCs w:val="18"/>
              </w:rPr>
              <w:t xml:space="preserve"> centrale de specialitate, unităţi teritoriale, servicii publice deconcentrate, precum şi alte componente constituite în condiţiile legii ca instituţii civile sau militare.</w:t>
            </w:r>
          </w:p>
          <w:p w14:paraId="44293F52" w14:textId="77777777" w:rsidR="00F04C7C" w:rsidRPr="00CB0020" w:rsidRDefault="00F04C7C" w:rsidP="00F04C7C">
            <w:pPr>
              <w:rPr>
                <w:rFonts w:ascii="Trebuchet MS" w:hAnsi="Trebuchet MS" w:cs="Arial"/>
                <w:sz w:val="18"/>
                <w:szCs w:val="18"/>
              </w:rPr>
            </w:pPr>
            <w:r w:rsidRPr="00CB0020">
              <w:rPr>
                <w:rFonts w:ascii="Trebuchet MS" w:hAnsi="Trebuchet MS" w:cs="Arial"/>
                <w:sz w:val="18"/>
                <w:szCs w:val="18"/>
              </w:rPr>
              <w:t>(2)</w:t>
            </w:r>
            <w:r w:rsidR="00A04A6B">
              <w:rPr>
                <w:rFonts w:ascii="Trebuchet MS" w:hAnsi="Trebuchet MS" w:cs="Arial"/>
                <w:sz w:val="18"/>
                <w:szCs w:val="18"/>
              </w:rPr>
              <w:t xml:space="preserve"> </w:t>
            </w:r>
            <w:r w:rsidRPr="00CB0020">
              <w:rPr>
                <w:rFonts w:ascii="Trebuchet MS" w:hAnsi="Trebuchet MS" w:cs="Arial"/>
                <w:sz w:val="18"/>
                <w:szCs w:val="18"/>
              </w:rPr>
              <w:t>Structura organizatorică şi efectivele Ministerului Internelor şi Reformei Administrative se aprobă prin hotărâre a Guvernului.</w:t>
            </w:r>
          </w:p>
          <w:p w14:paraId="7D6F0EB8" w14:textId="77777777" w:rsidR="00F04C7C" w:rsidRPr="00CB0020" w:rsidRDefault="00F04C7C" w:rsidP="00F04C7C">
            <w:pPr>
              <w:rPr>
                <w:rFonts w:ascii="Trebuchet MS" w:hAnsi="Trebuchet MS" w:cs="Arial"/>
                <w:sz w:val="18"/>
                <w:szCs w:val="18"/>
              </w:rPr>
            </w:pPr>
            <w:r w:rsidRPr="00CB0020">
              <w:rPr>
                <w:rFonts w:ascii="Trebuchet MS" w:hAnsi="Trebuchet MS" w:cs="Arial"/>
                <w:sz w:val="18"/>
                <w:szCs w:val="18"/>
              </w:rPr>
              <w:t>(4)</w:t>
            </w:r>
            <w:r w:rsidR="00A04A6B">
              <w:rPr>
                <w:rFonts w:ascii="Trebuchet MS" w:hAnsi="Trebuchet MS" w:cs="Arial"/>
                <w:sz w:val="18"/>
                <w:szCs w:val="18"/>
              </w:rPr>
              <w:t xml:space="preserve"> </w:t>
            </w:r>
            <w:r w:rsidRPr="00CB0020">
              <w:rPr>
                <w:rFonts w:ascii="Trebuchet MS" w:hAnsi="Trebuchet MS" w:cs="Arial"/>
                <w:sz w:val="18"/>
                <w:szCs w:val="18"/>
              </w:rPr>
              <w:t>Ministrul internelor şi reformei administrative, pe baza consultării Colegiului ministerului, poate înfiinţa, desfiinţa, disloca şi redisloca unităţi, până la eşalonul brigadă, exclusiv, servicii, secţii, birouri, compartimente şi subunităţi, în limita posturilor aprobate şi a fondurilor băneşti alocate.</w:t>
            </w:r>
          </w:p>
          <w:p w14:paraId="28949232" w14:textId="77777777" w:rsidR="00724243" w:rsidRPr="00A04A6B" w:rsidRDefault="00F04C7C" w:rsidP="00A04A6B">
            <w:pPr>
              <w:rPr>
                <w:rFonts w:ascii="Trebuchet MS" w:hAnsi="Trebuchet MS" w:cs="Arial"/>
                <w:sz w:val="18"/>
                <w:szCs w:val="18"/>
              </w:rPr>
            </w:pPr>
            <w:r w:rsidRPr="00CB0020">
              <w:rPr>
                <w:rFonts w:ascii="Trebuchet MS" w:hAnsi="Trebuchet MS" w:cs="Arial"/>
                <w:sz w:val="18"/>
                <w:szCs w:val="18"/>
              </w:rPr>
              <w:t>(6)</w:t>
            </w:r>
            <w:r w:rsidR="00A04A6B">
              <w:rPr>
                <w:rFonts w:ascii="Trebuchet MS" w:hAnsi="Trebuchet MS" w:cs="Arial"/>
                <w:sz w:val="18"/>
                <w:szCs w:val="18"/>
              </w:rPr>
              <w:t xml:space="preserve"> </w:t>
            </w:r>
            <w:r w:rsidRPr="00CB0020">
              <w:rPr>
                <w:rFonts w:ascii="Trebuchet MS" w:hAnsi="Trebuchet MS" w:cs="Arial"/>
                <w:sz w:val="18"/>
                <w:szCs w:val="18"/>
              </w:rPr>
              <w:t>Direcţiile generale/direcţiile din aparatul central al Ministerului Internelor şi Reformei Administrative coordonează, controlează şi monitorizează, potrivit competenţelor în domeniul de activitate, modul de aplicare a prevederilor legale de către structurile prevăzute la alin. (1).</w:t>
            </w:r>
          </w:p>
        </w:tc>
      </w:tr>
      <w:tr w:rsidR="00210D3E" w:rsidRPr="005035E7" w14:paraId="6ADD1196" w14:textId="77777777" w:rsidTr="008E07EE">
        <w:tc>
          <w:tcPr>
            <w:tcW w:w="2014" w:type="dxa"/>
          </w:tcPr>
          <w:p w14:paraId="6D70BA62" w14:textId="77777777" w:rsidR="00210D3E" w:rsidRPr="005035E7" w:rsidRDefault="00210D3E" w:rsidP="004D7667">
            <w:pPr>
              <w:pStyle w:val="ListParagraph"/>
              <w:numPr>
                <w:ilvl w:val="0"/>
                <w:numId w:val="50"/>
              </w:numPr>
              <w:spacing w:before="0" w:after="0" w:line="240" w:lineRule="auto"/>
              <w:rPr>
                <w:rFonts w:ascii="Trebuchet MS" w:hAnsi="Trebuchet MS" w:cs="Arial"/>
                <w:b/>
                <w:bCs/>
                <w:sz w:val="18"/>
                <w:szCs w:val="18"/>
              </w:rPr>
            </w:pPr>
            <w:r w:rsidRPr="005035E7">
              <w:rPr>
                <w:rFonts w:ascii="Trebuchet MS" w:hAnsi="Trebuchet MS" w:cs="Arial"/>
                <w:b/>
                <w:bCs/>
                <w:sz w:val="18"/>
                <w:szCs w:val="18"/>
              </w:rPr>
              <w:lastRenderedPageBreak/>
              <w:t>MIN. EDUCAȚIEI</w:t>
            </w:r>
          </w:p>
        </w:tc>
        <w:tc>
          <w:tcPr>
            <w:tcW w:w="2367" w:type="dxa"/>
          </w:tcPr>
          <w:p w14:paraId="18AB2EC6" w14:textId="77777777" w:rsidR="00210D3E" w:rsidRPr="005035E7" w:rsidRDefault="00210D3E" w:rsidP="00210D3E">
            <w:pPr>
              <w:spacing w:before="0"/>
              <w:ind w:left="360"/>
              <w:jc w:val="left"/>
              <w:rPr>
                <w:rFonts w:ascii="Trebuchet MS" w:hAnsi="Trebuchet MS" w:cs="Arial"/>
                <w:b/>
                <w:bCs/>
                <w:sz w:val="18"/>
                <w:szCs w:val="18"/>
              </w:rPr>
            </w:pPr>
            <w:r w:rsidRPr="005035E7">
              <w:rPr>
                <w:rFonts w:ascii="Trebuchet MS" w:hAnsi="Trebuchet MS" w:cs="Arial"/>
                <w:b/>
                <w:bCs/>
                <w:sz w:val="18"/>
                <w:szCs w:val="18"/>
              </w:rPr>
              <w:t xml:space="preserve">ROF MINISTERUL EDUCAȚIEI </w:t>
            </w:r>
          </w:p>
          <w:p w14:paraId="7A2E2E6E" w14:textId="77777777" w:rsidR="00210D3E" w:rsidRPr="005035E7" w:rsidRDefault="00210D3E" w:rsidP="00210D3E">
            <w:pPr>
              <w:ind w:left="360"/>
              <w:jc w:val="left"/>
              <w:rPr>
                <w:rFonts w:ascii="Trebuchet MS" w:hAnsi="Trebuchet MS" w:cs="Arial"/>
                <w:b/>
                <w:bCs/>
                <w:sz w:val="18"/>
                <w:szCs w:val="18"/>
              </w:rPr>
            </w:pPr>
            <w:r w:rsidRPr="005035E7">
              <w:rPr>
                <w:rFonts w:ascii="Trebuchet MS" w:hAnsi="Trebuchet MS" w:cs="Arial"/>
                <w:b/>
                <w:bCs/>
                <w:sz w:val="18"/>
                <w:szCs w:val="18"/>
              </w:rPr>
              <w:t>Aprobat prin Ordinul Ministrului nr. 3.188/21.02.2022</w:t>
            </w:r>
          </w:p>
        </w:tc>
        <w:tc>
          <w:tcPr>
            <w:tcW w:w="9839" w:type="dxa"/>
          </w:tcPr>
          <w:p w14:paraId="58B81D42" w14:textId="29041CBE" w:rsidR="00210D3E" w:rsidRPr="005035E7" w:rsidRDefault="00210D3E" w:rsidP="000032BC">
            <w:pPr>
              <w:spacing w:before="26"/>
              <w:rPr>
                <w:rFonts w:ascii="Trebuchet MS" w:hAnsi="Trebuchet MS" w:cs="Arial"/>
                <w:b/>
                <w:bCs/>
                <w:sz w:val="18"/>
                <w:szCs w:val="18"/>
              </w:rPr>
            </w:pPr>
            <w:r w:rsidRPr="005035E7">
              <w:rPr>
                <w:rFonts w:ascii="Trebuchet MS" w:hAnsi="Trebuchet MS" w:cs="Arial"/>
                <w:b/>
                <w:bCs/>
                <w:sz w:val="18"/>
                <w:szCs w:val="18"/>
              </w:rPr>
              <w:t>Cap.</w:t>
            </w:r>
            <w:r w:rsidR="00CA40DF">
              <w:rPr>
                <w:rFonts w:ascii="Trebuchet MS" w:hAnsi="Trebuchet MS" w:cs="Arial"/>
                <w:b/>
                <w:bCs/>
                <w:sz w:val="18"/>
                <w:szCs w:val="18"/>
              </w:rPr>
              <w:t xml:space="preserve"> </w:t>
            </w:r>
            <w:r w:rsidRPr="005035E7">
              <w:rPr>
                <w:rFonts w:ascii="Trebuchet MS" w:hAnsi="Trebuchet MS" w:cs="Arial"/>
                <w:b/>
                <w:bCs/>
                <w:sz w:val="18"/>
                <w:szCs w:val="18"/>
              </w:rPr>
              <w:t>XIII Direcția Generală Management Resurse Umane și Rețea Școlară</w:t>
            </w:r>
            <w:r w:rsidR="00CA40DF">
              <w:rPr>
                <w:rFonts w:ascii="Trebuchet MS" w:hAnsi="Trebuchet MS" w:cs="Arial"/>
                <w:b/>
                <w:bCs/>
                <w:sz w:val="18"/>
                <w:szCs w:val="18"/>
              </w:rPr>
              <w:t xml:space="preserve"> (DGMRURS)</w:t>
            </w:r>
          </w:p>
          <w:p w14:paraId="2A474B03" w14:textId="530054E2" w:rsidR="00210D3E" w:rsidRPr="005035E7" w:rsidRDefault="00210D3E" w:rsidP="000032BC">
            <w:pPr>
              <w:spacing w:before="26"/>
              <w:rPr>
                <w:rFonts w:ascii="Trebuchet MS" w:hAnsi="Trebuchet MS" w:cs="Arial"/>
                <w:b/>
                <w:bCs/>
                <w:sz w:val="18"/>
                <w:szCs w:val="18"/>
              </w:rPr>
            </w:pPr>
            <w:r w:rsidRPr="005035E7">
              <w:rPr>
                <w:rFonts w:ascii="Trebuchet MS" w:hAnsi="Trebuchet MS" w:cs="Arial"/>
                <w:b/>
                <w:bCs/>
                <w:sz w:val="18"/>
                <w:szCs w:val="18"/>
              </w:rPr>
              <w:t xml:space="preserve">Art. 27 </w:t>
            </w:r>
            <w:r w:rsidRPr="005035E7">
              <w:rPr>
                <w:rFonts w:ascii="Trebuchet MS" w:hAnsi="Trebuchet MS"/>
                <w:sz w:val="18"/>
                <w:szCs w:val="18"/>
              </w:rPr>
              <w:t>(2) În exercitarea atribuțiilor DGMRURS furnizează sprijin de specialitate, metodologic și științific, pentru toate etapele de programare, implementare, monitorizare și evaluare ale realizării reformelor/investițiilor din PNRR aflate în responsabilitatea Ministerului Educației și colaborează cu celelalte direcții de specialitate din Ministerul Educației care au atribuții în implementarea PNRR, precum și cu structurile aflate în coordonarea/subordinea Ministerului Educației și cu toate instituțiile care contribuie și sprijină implementarea reformelor și/sau investițiilor PNRR aflate în responsabilitatea Ministerului Educației.</w:t>
            </w:r>
          </w:p>
          <w:p w14:paraId="0C158A5C"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 xml:space="preserve">(3) În structura Direcției Management Resurse Umane și Rețea Școlară funcționează: </w:t>
            </w:r>
          </w:p>
          <w:p w14:paraId="31699DDA"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 xml:space="preserve">a) Direcția Management, </w:t>
            </w:r>
          </w:p>
          <w:p w14:paraId="3BD9710A"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b) Direcția Formare Continuă.</w:t>
            </w:r>
          </w:p>
          <w:p w14:paraId="1FD252FE"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t>(4) În cadrul Direcției Management funcționează Serviciul Rețea Şcolară.</w:t>
            </w:r>
          </w:p>
          <w:p w14:paraId="62C6A340"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sz w:val="18"/>
                <w:szCs w:val="18"/>
              </w:rPr>
              <w:lastRenderedPageBreak/>
              <w:t xml:space="preserve">(5) </w:t>
            </w:r>
            <w:r w:rsidRPr="005035E7">
              <w:rPr>
                <w:rFonts w:ascii="Trebuchet MS" w:hAnsi="Trebuchet MS" w:cs="Arial"/>
                <w:b/>
                <w:bCs/>
                <w:sz w:val="18"/>
                <w:szCs w:val="18"/>
              </w:rPr>
              <w:t>Direcția Management îndeplinește următoarele atribuții</w:t>
            </w:r>
            <w:r w:rsidRPr="005035E7">
              <w:rPr>
                <w:rFonts w:ascii="Trebuchet MS" w:hAnsi="Trebuchet MS" w:cs="Arial"/>
                <w:sz w:val="18"/>
                <w:szCs w:val="18"/>
              </w:rPr>
              <w:t>:</w:t>
            </w:r>
          </w:p>
          <w:p w14:paraId="7971CB4D" w14:textId="77777777" w:rsidR="00210D3E" w:rsidRPr="005035E7" w:rsidRDefault="00210D3E" w:rsidP="004D7667">
            <w:pPr>
              <w:pStyle w:val="ListParagraph"/>
              <w:numPr>
                <w:ilvl w:val="1"/>
                <w:numId w:val="57"/>
              </w:numPr>
              <w:spacing w:before="26" w:after="0" w:line="240" w:lineRule="auto"/>
              <w:ind w:left="822" w:hanging="462"/>
              <w:rPr>
                <w:rFonts w:ascii="Trebuchet MS" w:hAnsi="Trebuchet MS" w:cs="Arial"/>
                <w:sz w:val="18"/>
                <w:szCs w:val="18"/>
              </w:rPr>
            </w:pPr>
            <w:r w:rsidRPr="005035E7">
              <w:rPr>
                <w:rFonts w:ascii="Trebuchet MS" w:hAnsi="Trebuchet MS" w:cs="Arial"/>
                <w:sz w:val="18"/>
                <w:szCs w:val="18"/>
              </w:rPr>
              <w:t xml:space="preserve">monitorizarea derulării etapelor de mobilitate a personalului didactic de predare din învățământul preuniversitar; </w:t>
            </w:r>
          </w:p>
          <w:p w14:paraId="1D914F3F" w14:textId="77777777" w:rsidR="00210D3E" w:rsidRPr="005035E7" w:rsidRDefault="00210D3E" w:rsidP="004D7667">
            <w:pPr>
              <w:pStyle w:val="ListParagraph"/>
              <w:numPr>
                <w:ilvl w:val="1"/>
                <w:numId w:val="57"/>
              </w:numPr>
              <w:spacing w:before="26" w:after="0" w:line="240" w:lineRule="auto"/>
              <w:ind w:left="822" w:hanging="462"/>
              <w:rPr>
                <w:rFonts w:ascii="Trebuchet MS" w:hAnsi="Trebuchet MS" w:cs="Arial"/>
                <w:sz w:val="18"/>
                <w:szCs w:val="18"/>
              </w:rPr>
            </w:pPr>
            <w:r w:rsidRPr="005035E7">
              <w:rPr>
                <w:rFonts w:ascii="Trebuchet MS" w:hAnsi="Trebuchet MS" w:cs="Arial"/>
                <w:sz w:val="18"/>
                <w:szCs w:val="18"/>
              </w:rPr>
              <w:t>monitorizarea organizării și desfășurării concursurilor de ocupare a posturilor didactice vacante/catedrelor vacante/rezervate din unitățile de învățământ preuniversitar;</w:t>
            </w:r>
          </w:p>
          <w:p w14:paraId="6A99EA8B" w14:textId="77777777" w:rsidR="00210D3E" w:rsidRPr="005035E7" w:rsidRDefault="00210D3E" w:rsidP="000032BC">
            <w:pPr>
              <w:spacing w:before="26"/>
              <w:ind w:left="822" w:hanging="450"/>
              <w:rPr>
                <w:rFonts w:ascii="Trebuchet MS" w:hAnsi="Trebuchet MS" w:cs="Arial"/>
                <w:sz w:val="18"/>
                <w:szCs w:val="18"/>
              </w:rPr>
            </w:pPr>
            <w:r w:rsidRPr="005035E7">
              <w:rPr>
                <w:rFonts w:ascii="Trebuchet MS" w:hAnsi="Trebuchet MS" w:cs="Arial"/>
                <w:sz w:val="18"/>
                <w:szCs w:val="18"/>
              </w:rPr>
              <w:t>f)  elaborarea cadrului normativ privind evaluarea anuală activității personalului didactic de predare și didactic auxiliar din unitățile de învățământ preuniversitar; g) elaborarea cadrului metodologic privind acordarea gradaţiei de merit personalului didactic din învăţământul preuniversitar;</w:t>
            </w:r>
          </w:p>
          <w:p w14:paraId="2DC7BB5A" w14:textId="77777777" w:rsidR="00210D3E" w:rsidRPr="005035E7" w:rsidRDefault="00210D3E" w:rsidP="000032BC">
            <w:pPr>
              <w:spacing w:before="26"/>
              <w:ind w:left="822" w:hanging="450"/>
              <w:rPr>
                <w:rFonts w:ascii="Trebuchet MS" w:hAnsi="Trebuchet MS" w:cs="Arial"/>
                <w:sz w:val="18"/>
                <w:szCs w:val="18"/>
              </w:rPr>
            </w:pPr>
            <w:r w:rsidRPr="005035E7">
              <w:rPr>
                <w:rFonts w:ascii="Trebuchet MS" w:hAnsi="Trebuchet MS" w:cs="Arial"/>
                <w:sz w:val="18"/>
                <w:szCs w:val="18"/>
              </w:rPr>
              <w:t xml:space="preserve">m)  elaborarea cadrului normativ privind evaluarea anuală a activității manageriale a conducerii unităților de învățământ, inspectoratelor școlare și caselor corpului didactic, precum și evaluarea anuală a activității personalului de îndrumare și control din inspectoratele școlare; </w:t>
            </w:r>
          </w:p>
          <w:p w14:paraId="626B31E7" w14:textId="77777777" w:rsidR="00210D3E" w:rsidRPr="005035E7" w:rsidRDefault="00210D3E" w:rsidP="000032BC">
            <w:pPr>
              <w:spacing w:before="26"/>
              <w:ind w:left="822" w:hanging="450"/>
              <w:rPr>
                <w:rFonts w:ascii="Trebuchet MS" w:hAnsi="Trebuchet MS" w:cs="Arial"/>
                <w:sz w:val="18"/>
                <w:szCs w:val="18"/>
              </w:rPr>
            </w:pPr>
            <w:r w:rsidRPr="005035E7">
              <w:rPr>
                <w:rFonts w:ascii="Trebuchet MS" w:hAnsi="Trebuchet MS" w:cs="Arial"/>
                <w:sz w:val="18"/>
                <w:szCs w:val="18"/>
              </w:rPr>
              <w:t xml:space="preserve">n)   avizarea structurii organizatorice a inspectoratelor școlare și a unităților conexe ale Ministerului Educației; </w:t>
            </w:r>
          </w:p>
          <w:p w14:paraId="45664C53" w14:textId="77777777" w:rsidR="00210D3E" w:rsidRPr="005035E7" w:rsidRDefault="00210D3E" w:rsidP="000032BC">
            <w:pPr>
              <w:spacing w:before="26"/>
              <w:ind w:left="822" w:hanging="450"/>
              <w:rPr>
                <w:rFonts w:ascii="Trebuchet MS" w:hAnsi="Trebuchet MS" w:cs="Arial"/>
                <w:sz w:val="18"/>
                <w:szCs w:val="18"/>
              </w:rPr>
            </w:pPr>
            <w:r w:rsidRPr="005035E7">
              <w:rPr>
                <w:rFonts w:ascii="Trebuchet MS" w:hAnsi="Trebuchet MS" w:cs="Arial"/>
                <w:sz w:val="18"/>
                <w:szCs w:val="18"/>
              </w:rPr>
              <w:t>p)   reglementarea, organizarea, monitorizarea și participarea, după caz, la concursurile pentru ocuparea funcțiilor de conducere, de îndrumare și control din învățământul preuniversitar;</w:t>
            </w:r>
          </w:p>
          <w:p w14:paraId="008AEB17"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b/>
                <w:bCs/>
                <w:sz w:val="18"/>
                <w:szCs w:val="18"/>
              </w:rPr>
              <w:t>(6)</w:t>
            </w:r>
            <w:r w:rsidRPr="005035E7">
              <w:rPr>
                <w:rFonts w:ascii="Trebuchet MS" w:hAnsi="Trebuchet MS" w:cs="Arial"/>
                <w:sz w:val="18"/>
                <w:szCs w:val="18"/>
              </w:rPr>
              <w:t xml:space="preserve"> </w:t>
            </w:r>
            <w:r w:rsidRPr="005035E7">
              <w:rPr>
                <w:rFonts w:ascii="Trebuchet MS" w:hAnsi="Trebuchet MS" w:cs="Arial"/>
                <w:b/>
                <w:bCs/>
                <w:sz w:val="18"/>
                <w:szCs w:val="18"/>
              </w:rPr>
              <w:t>Serviciul Rețea Şcolară</w:t>
            </w:r>
            <w:r w:rsidRPr="005035E7">
              <w:rPr>
                <w:rFonts w:ascii="Trebuchet MS" w:hAnsi="Trebuchet MS" w:cs="Arial"/>
                <w:sz w:val="18"/>
                <w:szCs w:val="18"/>
              </w:rPr>
              <w:t xml:space="preserve"> are următoarele atribuții:</w:t>
            </w:r>
          </w:p>
          <w:p w14:paraId="6C698A26" w14:textId="77777777" w:rsidR="00210D3E" w:rsidRPr="005035E7" w:rsidRDefault="00210D3E" w:rsidP="004D7667">
            <w:pPr>
              <w:pStyle w:val="ListParagraph"/>
              <w:numPr>
                <w:ilvl w:val="1"/>
                <w:numId w:val="58"/>
              </w:numPr>
              <w:spacing w:before="26" w:after="0" w:line="240" w:lineRule="auto"/>
              <w:rPr>
                <w:rFonts w:ascii="Trebuchet MS" w:hAnsi="Trebuchet MS" w:cs="Arial"/>
                <w:sz w:val="18"/>
                <w:szCs w:val="18"/>
              </w:rPr>
            </w:pPr>
            <w:r w:rsidRPr="005035E7">
              <w:rPr>
                <w:rFonts w:ascii="Trebuchet MS" w:hAnsi="Trebuchet MS" w:cs="Arial"/>
                <w:sz w:val="18"/>
                <w:szCs w:val="18"/>
              </w:rPr>
              <w:t xml:space="preserve">elaborarea cadrului metodologic specific domeniilor de referință: rețea școlară și cifră de şcolarizare; </w:t>
            </w:r>
          </w:p>
          <w:p w14:paraId="27E5C7DF" w14:textId="77777777" w:rsidR="00210D3E" w:rsidRPr="005035E7" w:rsidRDefault="00210D3E" w:rsidP="004D7667">
            <w:pPr>
              <w:pStyle w:val="ListParagraph"/>
              <w:numPr>
                <w:ilvl w:val="1"/>
                <w:numId w:val="58"/>
              </w:numPr>
              <w:spacing w:before="26" w:after="0" w:line="240" w:lineRule="auto"/>
              <w:rPr>
                <w:rFonts w:ascii="Trebuchet MS" w:hAnsi="Trebuchet MS" w:cs="Arial"/>
                <w:sz w:val="18"/>
                <w:szCs w:val="18"/>
              </w:rPr>
            </w:pPr>
            <w:r w:rsidRPr="005035E7">
              <w:rPr>
                <w:rFonts w:ascii="Trebuchet MS" w:hAnsi="Trebuchet MS" w:cs="Arial"/>
                <w:sz w:val="18"/>
                <w:szCs w:val="18"/>
              </w:rPr>
              <w:t xml:space="preserve">elaborarea criteriilor de acordare a avizului conform pentru organizarea rețelei școlare și elaborarea actelor normative privind aprobarea cifrelor de școlarizare și repartizarea acestora pentru fiecare județ; </w:t>
            </w:r>
          </w:p>
          <w:p w14:paraId="353182F7" w14:textId="77777777" w:rsidR="00210D3E" w:rsidRPr="005035E7" w:rsidRDefault="00210D3E" w:rsidP="004D7667">
            <w:pPr>
              <w:pStyle w:val="ListParagraph"/>
              <w:numPr>
                <w:ilvl w:val="1"/>
                <w:numId w:val="58"/>
              </w:numPr>
              <w:spacing w:before="26" w:after="0" w:line="240" w:lineRule="auto"/>
              <w:rPr>
                <w:rFonts w:ascii="Trebuchet MS" w:hAnsi="Trebuchet MS" w:cs="Arial"/>
                <w:sz w:val="18"/>
                <w:szCs w:val="18"/>
              </w:rPr>
            </w:pPr>
            <w:r w:rsidRPr="005035E7">
              <w:rPr>
                <w:rFonts w:ascii="Trebuchet MS" w:hAnsi="Trebuchet MS" w:cs="Arial"/>
                <w:sz w:val="18"/>
                <w:szCs w:val="18"/>
              </w:rPr>
              <w:t>participă la elaborarea cadrului metodologic privind SIIIR și la monitorizarea gradului de încărcare și funcționalitatea acestuia în inspectoratele școlare și unitățile de învățământ cu date specifice domeniului de atribuții;</w:t>
            </w:r>
          </w:p>
          <w:p w14:paraId="477A061C" w14:textId="77777777" w:rsidR="00210D3E" w:rsidRPr="005035E7" w:rsidRDefault="00210D3E" w:rsidP="000032BC">
            <w:pPr>
              <w:spacing w:before="26"/>
              <w:ind w:left="732" w:hanging="372"/>
              <w:rPr>
                <w:rFonts w:ascii="Trebuchet MS" w:hAnsi="Trebuchet MS" w:cs="Arial"/>
                <w:sz w:val="18"/>
                <w:szCs w:val="18"/>
              </w:rPr>
            </w:pPr>
            <w:r w:rsidRPr="005035E7">
              <w:rPr>
                <w:rFonts w:ascii="Trebuchet MS" w:hAnsi="Trebuchet MS"/>
                <w:sz w:val="18"/>
                <w:szCs w:val="18"/>
              </w:rPr>
              <w:t>e) coordonarea metodologică, din perspectivă instituțională a caselor corpului didactic, centrelor de excelență, a palatelor/cluburilor copiilor și elevilor/Palatului Național al Copiilor şi a cluburilor sportive şcolare;</w:t>
            </w:r>
          </w:p>
          <w:p w14:paraId="2F494BD8" w14:textId="77777777" w:rsidR="00210D3E" w:rsidRPr="005035E7" w:rsidRDefault="00210D3E" w:rsidP="000032BC">
            <w:pPr>
              <w:spacing w:before="26"/>
              <w:ind w:firstLine="372"/>
              <w:rPr>
                <w:rFonts w:ascii="Trebuchet MS" w:hAnsi="Trebuchet MS" w:cs="Arial"/>
                <w:sz w:val="18"/>
                <w:szCs w:val="18"/>
              </w:rPr>
            </w:pPr>
            <w:r w:rsidRPr="005035E7">
              <w:rPr>
                <w:rFonts w:ascii="Trebuchet MS" w:hAnsi="Trebuchet MS" w:cs="Arial"/>
                <w:sz w:val="18"/>
                <w:szCs w:val="18"/>
              </w:rPr>
              <w:t>g)   gestionarea activității de soluționare a petițiilor și memoriilor.</w:t>
            </w:r>
          </w:p>
          <w:p w14:paraId="29EF77FC" w14:textId="77777777" w:rsidR="00210D3E" w:rsidRPr="005035E7" w:rsidRDefault="00210D3E" w:rsidP="000032BC">
            <w:pPr>
              <w:spacing w:before="26"/>
              <w:rPr>
                <w:rFonts w:ascii="Trebuchet MS" w:hAnsi="Trebuchet MS" w:cs="Arial"/>
                <w:sz w:val="18"/>
                <w:szCs w:val="18"/>
              </w:rPr>
            </w:pPr>
            <w:r w:rsidRPr="005035E7">
              <w:rPr>
                <w:rFonts w:ascii="Trebuchet MS" w:hAnsi="Trebuchet MS" w:cs="Arial"/>
                <w:b/>
                <w:bCs/>
                <w:sz w:val="18"/>
                <w:szCs w:val="18"/>
              </w:rPr>
              <w:t>(7) Direcția Formare Continuă (DFC) are următoarele atribuții</w:t>
            </w:r>
            <w:r w:rsidRPr="005035E7">
              <w:rPr>
                <w:rFonts w:ascii="Trebuchet MS" w:hAnsi="Trebuchet MS" w:cs="Arial"/>
                <w:sz w:val="18"/>
                <w:szCs w:val="18"/>
              </w:rPr>
              <w:t>:</w:t>
            </w:r>
          </w:p>
          <w:p w14:paraId="62DAC235" w14:textId="77777777" w:rsidR="00210D3E" w:rsidRPr="005035E7" w:rsidRDefault="00210D3E" w:rsidP="004D7667">
            <w:pPr>
              <w:pStyle w:val="ListParagraph"/>
              <w:numPr>
                <w:ilvl w:val="1"/>
                <w:numId w:val="59"/>
              </w:numPr>
              <w:spacing w:before="26" w:after="0" w:line="240" w:lineRule="auto"/>
              <w:rPr>
                <w:rFonts w:ascii="Trebuchet MS" w:hAnsi="Trebuchet MS" w:cs="Arial"/>
                <w:sz w:val="18"/>
                <w:szCs w:val="18"/>
              </w:rPr>
            </w:pPr>
            <w:r w:rsidRPr="005035E7">
              <w:rPr>
                <w:rFonts w:ascii="Trebuchet MS" w:hAnsi="Trebuchet MS" w:cs="Arial"/>
                <w:sz w:val="18"/>
                <w:szCs w:val="18"/>
              </w:rPr>
              <w:t xml:space="preserve">participarea la elaborare de politici publice şi de strategii naţionale care vizează dezvoltarea profesională şi evoluția în cariera didactică, învățarea permanentă, mentoratul didactic; </w:t>
            </w:r>
          </w:p>
          <w:p w14:paraId="7D5945EA" w14:textId="5B01161E" w:rsidR="00210D3E" w:rsidRPr="005035E7" w:rsidRDefault="00210D3E" w:rsidP="004D7667">
            <w:pPr>
              <w:pStyle w:val="ListParagraph"/>
              <w:numPr>
                <w:ilvl w:val="1"/>
                <w:numId w:val="59"/>
              </w:numPr>
              <w:spacing w:before="26" w:after="0" w:line="240" w:lineRule="auto"/>
              <w:rPr>
                <w:rFonts w:ascii="Trebuchet MS" w:hAnsi="Trebuchet MS" w:cs="Arial"/>
                <w:sz w:val="18"/>
                <w:szCs w:val="18"/>
              </w:rPr>
            </w:pPr>
            <w:r w:rsidRPr="005035E7">
              <w:rPr>
                <w:rFonts w:ascii="Trebuchet MS" w:hAnsi="Trebuchet MS" w:cs="Arial"/>
                <w:sz w:val="18"/>
                <w:szCs w:val="18"/>
              </w:rPr>
              <w:t>elaborarea de metodologii, regulamente, proceduri, tematici,</w:t>
            </w:r>
            <w:r w:rsidR="00CA40DF">
              <w:rPr>
                <w:rFonts w:ascii="Trebuchet MS" w:hAnsi="Trebuchet MS" w:cs="Arial"/>
                <w:sz w:val="18"/>
                <w:szCs w:val="18"/>
              </w:rPr>
              <w:t xml:space="preserve"> </w:t>
            </w:r>
            <w:r w:rsidRPr="005035E7">
              <w:rPr>
                <w:rFonts w:ascii="Trebuchet MS" w:hAnsi="Trebuchet MS" w:cs="Arial"/>
                <w:sz w:val="18"/>
                <w:szCs w:val="18"/>
              </w:rPr>
              <w:t>instrucţiuni, documentaţii, calendare care reglementează atât organizarea și desfă</w:t>
            </w:r>
            <w:r w:rsidR="00CA40DF">
              <w:rPr>
                <w:rFonts w:ascii="Trebuchet MS" w:hAnsi="Trebuchet MS" w:cs="Arial"/>
                <w:sz w:val="18"/>
                <w:szCs w:val="18"/>
              </w:rPr>
              <w:t>ș</w:t>
            </w:r>
            <w:r w:rsidRPr="005035E7">
              <w:rPr>
                <w:rFonts w:ascii="Trebuchet MS" w:hAnsi="Trebuchet MS" w:cs="Arial"/>
                <w:sz w:val="18"/>
                <w:szCs w:val="18"/>
              </w:rPr>
              <w:t xml:space="preserve">urarea examenului de definitivare în învățământ , cât și domeniul formării continue a cadrelor didactice, precum și domeniul formării inițiale realizate în cadrul profilului pedagogic din filiera vocațională, învățământ liceal; </w:t>
            </w:r>
          </w:p>
          <w:p w14:paraId="64DC19F7" w14:textId="77777777" w:rsidR="00210D3E" w:rsidRPr="005035E7" w:rsidRDefault="00210D3E" w:rsidP="004D7667">
            <w:pPr>
              <w:pStyle w:val="ListParagraph"/>
              <w:numPr>
                <w:ilvl w:val="1"/>
                <w:numId w:val="59"/>
              </w:numPr>
              <w:spacing w:before="26" w:after="0" w:line="240" w:lineRule="auto"/>
              <w:rPr>
                <w:rFonts w:ascii="Trebuchet MS" w:hAnsi="Trebuchet MS" w:cs="Arial"/>
                <w:sz w:val="18"/>
                <w:szCs w:val="18"/>
              </w:rPr>
            </w:pPr>
            <w:r w:rsidRPr="005035E7">
              <w:rPr>
                <w:rFonts w:ascii="Trebuchet MS" w:hAnsi="Trebuchet MS" w:cs="Arial"/>
                <w:sz w:val="18"/>
                <w:szCs w:val="18"/>
              </w:rPr>
              <w:t>elaborarea cadrului metodologic privind evoluția în cariera didactică ( grade didactice II și I, echivalarea titlului de doctor cu gradul didactic I) și monitorizarea aplicării acestuia.</w:t>
            </w:r>
          </w:p>
        </w:tc>
      </w:tr>
    </w:tbl>
    <w:p w14:paraId="3DF8A72C" w14:textId="77777777" w:rsidR="00210D3E" w:rsidRPr="005035E7" w:rsidRDefault="00210D3E" w:rsidP="001D10FE">
      <w:pPr>
        <w:rPr>
          <w:rFonts w:ascii="Trebuchet MS" w:hAnsi="Trebuchet MS"/>
        </w:rPr>
        <w:sectPr w:rsidR="00210D3E" w:rsidRPr="005035E7" w:rsidSect="00D143DD">
          <w:pgSz w:w="16838" w:h="11906" w:orient="landscape" w:code="9"/>
          <w:pgMar w:top="1440" w:right="1080" w:bottom="1440" w:left="1440" w:header="720" w:footer="720" w:gutter="0"/>
          <w:cols w:space="720"/>
          <w:docGrid w:linePitch="360"/>
        </w:sectPr>
      </w:pPr>
    </w:p>
    <w:p w14:paraId="07320A3F" w14:textId="77777777" w:rsidR="00C73962" w:rsidRPr="005035E7" w:rsidRDefault="00C73962" w:rsidP="00D725B2">
      <w:pPr>
        <w:pStyle w:val="Anexa"/>
        <w:spacing w:line="23" w:lineRule="atLeast"/>
        <w:rPr>
          <w:rFonts w:ascii="Trebuchet MS" w:hAnsi="Trebuchet MS"/>
        </w:rPr>
      </w:pPr>
      <w:bookmarkStart w:id="142" w:name="_Toc160122817"/>
      <w:bookmarkStart w:id="143" w:name="_Toc164418365"/>
      <w:bookmarkStart w:id="144" w:name="_Toc159326875"/>
      <w:bookmarkStart w:id="145" w:name="_Toc159434989"/>
      <w:r w:rsidRPr="005035E7">
        <w:rPr>
          <w:rFonts w:ascii="Trebuchet MS" w:hAnsi="Trebuchet MS"/>
        </w:rPr>
        <w:lastRenderedPageBreak/>
        <w:t>Rezultate chestionar – sondaj</w:t>
      </w:r>
      <w:bookmarkEnd w:id="142"/>
      <w:bookmarkEnd w:id="143"/>
    </w:p>
    <w:p w14:paraId="25BFBC66" w14:textId="77777777" w:rsidR="00C73962" w:rsidRPr="005035E7" w:rsidRDefault="00C73962" w:rsidP="00C73962">
      <w:pPr>
        <w:rPr>
          <w:rFonts w:ascii="Trebuchet MS" w:hAnsi="Trebuchet MS" w:cs="Arial"/>
          <w:i/>
          <w:iCs/>
        </w:rPr>
      </w:pPr>
      <w:r w:rsidRPr="005035E7">
        <w:rPr>
          <w:rFonts w:ascii="Trebuchet MS" w:hAnsi="Trebuchet MS" w:cs="Arial"/>
          <w:b/>
          <w:bCs/>
          <w:i/>
          <w:iCs/>
        </w:rPr>
        <w:t xml:space="preserve">Q1: </w:t>
      </w:r>
      <w:r w:rsidRPr="005035E7">
        <w:rPr>
          <w:rFonts w:ascii="Trebuchet MS" w:hAnsi="Trebuchet MS" w:cs="Arial"/>
        </w:rPr>
        <w:t xml:space="preserve">Din perspectiva dvs., în ce măsură sunt ușor de înțeles și aplicat normele privind cadrele de competență generale și specifice prevăzute în anexa nr. 8 la Ordonanța de urgență a Guvernului nr. 57/2019, cu modificările și completările ulterioare? </w:t>
      </w:r>
      <w:r w:rsidRPr="005035E7">
        <w:rPr>
          <w:rFonts w:ascii="Trebuchet MS" w:hAnsi="Trebuchet MS" w:cs="Arial"/>
          <w:i/>
          <w:iCs/>
        </w:rPr>
        <w:t>– selectați o singură variantă</w:t>
      </w:r>
    </w:p>
    <w:p w14:paraId="47AB60A8"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3120"/>
        <w:gridCol w:w="3120"/>
        <w:gridCol w:w="3120"/>
      </w:tblGrid>
      <w:tr w:rsidR="00C73962" w:rsidRPr="005035E7" w14:paraId="78A8228B" w14:textId="77777777" w:rsidTr="00C373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14A7F170"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09E61874"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5B44C78C"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5A172CDB" w14:textId="77777777" w:rsidTr="00C37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noWrap/>
          </w:tcPr>
          <w:p w14:paraId="654222C8"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auto"/>
            <w:noWrap/>
          </w:tcPr>
          <w:p w14:paraId="353D4F43"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auto"/>
            <w:noWrap/>
          </w:tcPr>
          <w:p w14:paraId="0C1699CE"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7A8AD876" w14:textId="77777777" w:rsidTr="00C37338">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noWrap/>
            <w:hideMark/>
          </w:tcPr>
          <w:p w14:paraId="4620B02A"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Q1</w:t>
            </w:r>
          </w:p>
        </w:tc>
        <w:tc>
          <w:tcPr>
            <w:tcW w:w="3120" w:type="dxa"/>
            <w:shd w:val="clear" w:color="auto" w:fill="auto"/>
            <w:noWrap/>
          </w:tcPr>
          <w:p w14:paraId="6F131698"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198</w:t>
            </w:r>
          </w:p>
        </w:tc>
        <w:tc>
          <w:tcPr>
            <w:tcW w:w="3120" w:type="dxa"/>
            <w:shd w:val="clear" w:color="auto" w:fill="auto"/>
            <w:noWrap/>
          </w:tcPr>
          <w:p w14:paraId="4A56AF2B"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83%</w:t>
            </w:r>
          </w:p>
        </w:tc>
      </w:tr>
    </w:tbl>
    <w:p w14:paraId="3B9F30E3" w14:textId="77777777" w:rsidR="00C73962" w:rsidRPr="005035E7" w:rsidRDefault="00C73962" w:rsidP="00C73962">
      <w:pPr>
        <w:rPr>
          <w:rFonts w:ascii="Trebuchet MS" w:hAnsi="Trebuchet MS" w:cs="Arial"/>
          <w:lang w:eastAsia="en-GB"/>
        </w:rPr>
      </w:pPr>
    </w:p>
    <w:p w14:paraId="65233E6B" w14:textId="77777777" w:rsidR="00C73962" w:rsidRPr="005035E7" w:rsidRDefault="00C73962" w:rsidP="00C73962">
      <w:pPr>
        <w:rPr>
          <w:rFonts w:ascii="Trebuchet MS" w:hAnsi="Trebuchet MS" w:cs="Arial"/>
          <w:lang w:eastAsia="en-GB"/>
        </w:rPr>
      </w:pPr>
      <w:r w:rsidRPr="005035E7">
        <w:rPr>
          <w:rFonts w:ascii="Trebuchet MS" w:hAnsi="Trebuchet MS" w:cs="Arial"/>
          <w:noProof/>
          <w:lang w:val="en-US"/>
        </w:rPr>
        <w:drawing>
          <wp:inline distT="0" distB="0" distL="0" distR="0" wp14:anchorId="09043FCC" wp14:editId="031025D1">
            <wp:extent cx="5965190" cy="2743200"/>
            <wp:effectExtent l="0" t="0" r="16510" b="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DDC1969-18F7-B0D3-0E5B-5E79029FBE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1E736E" w14:textId="77777777" w:rsidR="00C73962" w:rsidRPr="005035E7" w:rsidRDefault="00C73962" w:rsidP="00C73962">
      <w:pPr>
        <w:spacing w:after="0" w:line="240" w:lineRule="auto"/>
        <w:rPr>
          <w:rFonts w:ascii="Trebuchet MS" w:hAnsi="Trebuchet MS" w:cs="Arial"/>
        </w:rPr>
      </w:pPr>
    </w:p>
    <w:p w14:paraId="6F3EED4B" w14:textId="77777777" w:rsidR="00C73962" w:rsidRPr="005035E7" w:rsidRDefault="00C73962" w:rsidP="00C73962">
      <w:pPr>
        <w:rPr>
          <w:rFonts w:ascii="Trebuchet MS" w:hAnsi="Trebuchet MS" w:cs="Arial"/>
          <w:i/>
          <w:iCs/>
        </w:rPr>
      </w:pPr>
      <w:r w:rsidRPr="005035E7">
        <w:rPr>
          <w:rFonts w:ascii="Trebuchet MS" w:hAnsi="Trebuchet MS" w:cs="Arial"/>
          <w:b/>
          <w:bCs/>
          <w:i/>
          <w:iCs/>
        </w:rPr>
        <w:t xml:space="preserve">Q2: </w:t>
      </w:r>
      <w:r w:rsidRPr="005035E7">
        <w:rPr>
          <w:rFonts w:ascii="Trebuchet MS" w:hAnsi="Trebuchet MS" w:cs="Arial"/>
        </w:rPr>
        <w:t xml:space="preserve">În ce măsura cunoașteți conținutul și aplicabilitatea cadrului de competențe generale, astfel cum este prevăzut în art. 17 din anexa nr. 8 la Ordonanța de urgență a Guvernului nr. 57/2019, cu modificările și completările ulterioare? </w:t>
      </w:r>
      <w:r w:rsidRPr="005035E7">
        <w:rPr>
          <w:rFonts w:ascii="Trebuchet MS" w:hAnsi="Trebuchet MS" w:cs="Arial"/>
          <w:i/>
          <w:iCs/>
        </w:rPr>
        <w:t>– selectați o singură variantă</w:t>
      </w:r>
    </w:p>
    <w:p w14:paraId="5C224823" w14:textId="77777777" w:rsidR="00C73962" w:rsidRPr="005035E7" w:rsidRDefault="00C73962" w:rsidP="004D7667">
      <w:pPr>
        <w:pStyle w:val="ListParagraph"/>
        <w:numPr>
          <w:ilvl w:val="0"/>
          <w:numId w:val="26"/>
        </w:numPr>
        <w:spacing w:before="0" w:after="0" w:line="240" w:lineRule="auto"/>
        <w:rPr>
          <w:rFonts w:ascii="Trebuchet MS" w:hAnsi="Trebuchet MS" w:cs="Arial"/>
        </w:rPr>
      </w:pPr>
      <w:r w:rsidRPr="005035E7">
        <w:rPr>
          <w:rFonts w:ascii="Trebuchet MS" w:hAnsi="Trebuchet MS" w:cs="Arial"/>
        </w:rPr>
        <w:t>în foarte mare măsură</w:t>
      </w:r>
    </w:p>
    <w:p w14:paraId="2A364427" w14:textId="77777777" w:rsidR="00C73962" w:rsidRPr="005035E7" w:rsidRDefault="00C73962" w:rsidP="004D7667">
      <w:pPr>
        <w:pStyle w:val="ListParagraph"/>
        <w:numPr>
          <w:ilvl w:val="0"/>
          <w:numId w:val="26"/>
        </w:numPr>
        <w:spacing w:before="0" w:after="0" w:line="240" w:lineRule="auto"/>
        <w:rPr>
          <w:rFonts w:ascii="Trebuchet MS" w:hAnsi="Trebuchet MS" w:cs="Arial"/>
        </w:rPr>
      </w:pPr>
      <w:r w:rsidRPr="005035E7">
        <w:rPr>
          <w:rFonts w:ascii="Trebuchet MS" w:hAnsi="Trebuchet MS" w:cs="Arial"/>
        </w:rPr>
        <w:t>în mare măsură</w:t>
      </w:r>
    </w:p>
    <w:p w14:paraId="7EE1530C" w14:textId="77777777" w:rsidR="00C73962" w:rsidRPr="005035E7" w:rsidRDefault="00C73962" w:rsidP="004D7667">
      <w:pPr>
        <w:pStyle w:val="ListParagraph"/>
        <w:numPr>
          <w:ilvl w:val="0"/>
          <w:numId w:val="26"/>
        </w:numPr>
        <w:spacing w:before="0" w:after="0" w:line="240" w:lineRule="auto"/>
        <w:rPr>
          <w:rFonts w:ascii="Trebuchet MS" w:hAnsi="Trebuchet MS" w:cs="Arial"/>
        </w:rPr>
      </w:pPr>
      <w:r w:rsidRPr="005035E7">
        <w:rPr>
          <w:rFonts w:ascii="Trebuchet MS" w:hAnsi="Trebuchet MS" w:cs="Arial"/>
        </w:rPr>
        <w:t>nici mare, nici mică măsură</w:t>
      </w:r>
    </w:p>
    <w:p w14:paraId="253BED1F" w14:textId="77777777" w:rsidR="00C73962" w:rsidRPr="005035E7" w:rsidRDefault="00C73962" w:rsidP="004D7667">
      <w:pPr>
        <w:pStyle w:val="ListParagraph"/>
        <w:numPr>
          <w:ilvl w:val="0"/>
          <w:numId w:val="26"/>
        </w:numPr>
        <w:spacing w:before="0" w:after="0" w:line="240" w:lineRule="auto"/>
        <w:rPr>
          <w:rFonts w:ascii="Trebuchet MS" w:hAnsi="Trebuchet MS" w:cs="Arial"/>
        </w:rPr>
      </w:pPr>
      <w:r w:rsidRPr="005035E7">
        <w:rPr>
          <w:rFonts w:ascii="Trebuchet MS" w:hAnsi="Trebuchet MS" w:cs="Arial"/>
        </w:rPr>
        <w:t>în mică măsură</w:t>
      </w:r>
    </w:p>
    <w:p w14:paraId="0704782F" w14:textId="77777777" w:rsidR="00C73962" w:rsidRPr="005035E7" w:rsidRDefault="00C73962" w:rsidP="004D7667">
      <w:pPr>
        <w:pStyle w:val="ListParagraph"/>
        <w:numPr>
          <w:ilvl w:val="0"/>
          <w:numId w:val="26"/>
        </w:numPr>
        <w:spacing w:before="0" w:after="0" w:line="240" w:lineRule="auto"/>
        <w:rPr>
          <w:rFonts w:ascii="Trebuchet MS" w:hAnsi="Trebuchet MS" w:cs="Arial"/>
        </w:rPr>
      </w:pPr>
      <w:r w:rsidRPr="005035E7">
        <w:rPr>
          <w:rFonts w:ascii="Trebuchet MS" w:hAnsi="Trebuchet MS" w:cs="Arial"/>
        </w:rPr>
        <w:t>în foarte mică măsură</w:t>
      </w:r>
    </w:p>
    <w:p w14:paraId="51836636" w14:textId="77777777" w:rsidR="00C73962" w:rsidRPr="005035E7" w:rsidRDefault="00C73962" w:rsidP="00C73962">
      <w:pPr>
        <w:spacing w:after="0" w:line="240" w:lineRule="auto"/>
        <w:rPr>
          <w:rFonts w:ascii="Trebuchet MS" w:hAnsi="Trebuchet MS" w:cs="Arial"/>
        </w:rPr>
      </w:pPr>
    </w:p>
    <w:p w14:paraId="38F4F5DE" w14:textId="77777777" w:rsidR="00C73962" w:rsidRPr="005035E7" w:rsidRDefault="00C73962" w:rsidP="00C73962">
      <w:pPr>
        <w:rPr>
          <w:rFonts w:ascii="Trebuchet MS" w:hAnsi="Trebuchet MS" w:cs="Arial"/>
          <w:b/>
          <w:bCs/>
          <w:color w:val="4472C4" w:themeColor="accent1"/>
        </w:rPr>
      </w:pPr>
      <w:r w:rsidRPr="005035E7">
        <w:rPr>
          <w:rStyle w:val="ListParagraphChar"/>
          <w:rFonts w:ascii="Trebuchet MS" w:hAnsi="Trebuchet MS"/>
          <w:b/>
          <w:bCs/>
          <w:color w:val="4472C4" w:themeColor="accent1"/>
        </w:rPr>
        <w:t>Rezultat</w:t>
      </w:r>
      <w:r w:rsidRPr="005035E7">
        <w:rPr>
          <w:rFonts w:ascii="Trebuchet MS" w:hAnsi="Trebuchet MS" w:cs="Arial"/>
          <w:b/>
          <w:bCs/>
          <w:color w:val="4472C4" w:themeColor="accent1"/>
        </w:rPr>
        <w: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shd w:val="clear" w:color="auto" w:fill="4472C4" w:themeFill="accent1"/>
        <w:tblLayout w:type="fixed"/>
        <w:tblLook w:val="04A0" w:firstRow="1" w:lastRow="0" w:firstColumn="1" w:lastColumn="0" w:noHBand="0" w:noVBand="1"/>
      </w:tblPr>
      <w:tblGrid>
        <w:gridCol w:w="3120"/>
        <w:gridCol w:w="3120"/>
        <w:gridCol w:w="3120"/>
      </w:tblGrid>
      <w:tr w:rsidR="00C73962" w:rsidRPr="005035E7" w14:paraId="03D540FD" w14:textId="77777777" w:rsidTr="00C373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28890DBB"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2CE08EBC"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3DD086EF"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43E43EE2" w14:textId="77777777" w:rsidTr="00C37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tcPr>
          <w:p w14:paraId="272AEC4C"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FFFFFF" w:themeFill="background1"/>
            <w:noWrap/>
          </w:tcPr>
          <w:p w14:paraId="34B7F6E7"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FFFFFF" w:themeFill="background1"/>
            <w:noWrap/>
          </w:tcPr>
          <w:p w14:paraId="1087C6D9"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30754F3A" w14:textId="77777777" w:rsidTr="00C37338">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hideMark/>
          </w:tcPr>
          <w:p w14:paraId="264D4BF4"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Q2</w:t>
            </w:r>
          </w:p>
        </w:tc>
        <w:tc>
          <w:tcPr>
            <w:tcW w:w="3120" w:type="dxa"/>
            <w:shd w:val="clear" w:color="auto" w:fill="FFFFFF" w:themeFill="background1"/>
            <w:noWrap/>
          </w:tcPr>
          <w:p w14:paraId="7E67A009"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194</w:t>
            </w:r>
          </w:p>
        </w:tc>
        <w:tc>
          <w:tcPr>
            <w:tcW w:w="3120" w:type="dxa"/>
            <w:shd w:val="clear" w:color="auto" w:fill="FFFFFF" w:themeFill="background1"/>
            <w:noWrap/>
          </w:tcPr>
          <w:p w14:paraId="687375A6"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81%</w:t>
            </w:r>
          </w:p>
        </w:tc>
      </w:tr>
    </w:tbl>
    <w:p w14:paraId="1F6D2975" w14:textId="77777777" w:rsidR="00C73962" w:rsidRPr="005035E7" w:rsidRDefault="00C73962" w:rsidP="00C73962">
      <w:pPr>
        <w:rPr>
          <w:rFonts w:ascii="Trebuchet MS" w:hAnsi="Trebuchet MS" w:cs="Arial"/>
          <w:lang w:eastAsia="en-GB"/>
        </w:rPr>
      </w:pPr>
    </w:p>
    <w:p w14:paraId="39DC289F" w14:textId="77777777" w:rsidR="00C73962" w:rsidRPr="005035E7" w:rsidRDefault="00C73962" w:rsidP="00C73962">
      <w:pPr>
        <w:rPr>
          <w:rFonts w:ascii="Trebuchet MS" w:hAnsi="Trebuchet MS" w:cs="Arial"/>
          <w:lang w:eastAsia="en-GB"/>
        </w:rPr>
      </w:pPr>
      <w:r w:rsidRPr="005035E7">
        <w:rPr>
          <w:rFonts w:ascii="Trebuchet MS" w:hAnsi="Trebuchet MS" w:cs="Arial"/>
          <w:noProof/>
          <w:lang w:val="en-US"/>
        </w:rPr>
        <w:lastRenderedPageBreak/>
        <w:drawing>
          <wp:inline distT="0" distB="0" distL="0" distR="0" wp14:anchorId="1D8778F4" wp14:editId="7137DAB1">
            <wp:extent cx="5965190" cy="2743200"/>
            <wp:effectExtent l="0" t="0" r="16510" b="0"/>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8AE94C1-C539-8D2F-B633-E5DD8D49C3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E0F41AA" w14:textId="77777777" w:rsidR="00C73962" w:rsidRPr="005035E7" w:rsidRDefault="00C73962" w:rsidP="00C73962">
      <w:pPr>
        <w:rPr>
          <w:rFonts w:ascii="Trebuchet MS" w:hAnsi="Trebuchet MS" w:cs="Arial"/>
          <w:b/>
          <w:bCs/>
          <w:i/>
          <w:iCs/>
        </w:rPr>
      </w:pPr>
    </w:p>
    <w:p w14:paraId="3A56F1CC" w14:textId="77777777" w:rsidR="00C73962" w:rsidRPr="005035E7" w:rsidRDefault="00C73962" w:rsidP="00C73962">
      <w:pPr>
        <w:rPr>
          <w:rFonts w:ascii="Trebuchet MS" w:hAnsi="Trebuchet MS" w:cs="Arial"/>
          <w:i/>
          <w:iCs/>
        </w:rPr>
      </w:pPr>
      <w:r w:rsidRPr="005035E7">
        <w:rPr>
          <w:rFonts w:ascii="Trebuchet MS" w:hAnsi="Trebuchet MS" w:cs="Arial"/>
          <w:b/>
          <w:bCs/>
          <w:i/>
          <w:iCs/>
        </w:rPr>
        <w:t>Q3:</w:t>
      </w:r>
      <w:r w:rsidRPr="005035E7">
        <w:rPr>
          <w:rFonts w:ascii="Trebuchet MS" w:hAnsi="Trebuchet MS" w:cs="Arial"/>
          <w:b/>
          <w:bCs/>
        </w:rPr>
        <w:t xml:space="preserve"> </w:t>
      </w:r>
      <w:r w:rsidRPr="005035E7">
        <w:rPr>
          <w:rFonts w:ascii="Trebuchet MS" w:hAnsi="Trebuchet MS" w:cs="Arial"/>
        </w:rPr>
        <w:t xml:space="preserve">Adițional normelor privind cadrele de competență generale și specifice prevăzute în anexa nr. 8 la Ordonanța de urgență a Guvernului nr. 57/2019, cu modificările și completările ulterioare, în ce măsură v-a sprijinit metodologia de analiză a posturilor elaborată de ANFP în activitatea pe care ați desfășurat-o în cadrul grupului de lucru constituit pentru efectuarea analizei posturilor? </w:t>
      </w:r>
      <w:r w:rsidRPr="005035E7">
        <w:rPr>
          <w:rFonts w:ascii="Trebuchet MS" w:hAnsi="Trebuchet MS" w:cs="Arial"/>
          <w:i/>
          <w:iCs/>
        </w:rPr>
        <w:t>– selectați o singură variantă</w:t>
      </w:r>
    </w:p>
    <w:p w14:paraId="3486ED30" w14:textId="77777777" w:rsidR="00C73962" w:rsidRPr="005035E7" w:rsidRDefault="00C73962" w:rsidP="004D7667">
      <w:pPr>
        <w:pStyle w:val="ListParagraph"/>
        <w:numPr>
          <w:ilvl w:val="0"/>
          <w:numId w:val="27"/>
        </w:numPr>
        <w:spacing w:before="0" w:after="0" w:line="240" w:lineRule="auto"/>
        <w:rPr>
          <w:rFonts w:ascii="Trebuchet MS" w:hAnsi="Trebuchet MS" w:cs="Arial"/>
        </w:rPr>
      </w:pPr>
      <w:r w:rsidRPr="005035E7">
        <w:rPr>
          <w:rFonts w:ascii="Trebuchet MS" w:hAnsi="Trebuchet MS" w:cs="Arial"/>
        </w:rPr>
        <w:t>în foarte mare măsură</w:t>
      </w:r>
    </w:p>
    <w:p w14:paraId="37460841" w14:textId="77777777" w:rsidR="00C73962" w:rsidRPr="005035E7" w:rsidRDefault="00C73962" w:rsidP="004D7667">
      <w:pPr>
        <w:pStyle w:val="ListParagraph"/>
        <w:numPr>
          <w:ilvl w:val="0"/>
          <w:numId w:val="27"/>
        </w:numPr>
        <w:spacing w:before="0" w:after="0" w:line="240" w:lineRule="auto"/>
        <w:rPr>
          <w:rFonts w:ascii="Trebuchet MS" w:hAnsi="Trebuchet MS" w:cs="Arial"/>
        </w:rPr>
      </w:pPr>
      <w:r w:rsidRPr="005035E7">
        <w:rPr>
          <w:rFonts w:ascii="Trebuchet MS" w:hAnsi="Trebuchet MS" w:cs="Arial"/>
        </w:rPr>
        <w:t>în mare măsură</w:t>
      </w:r>
    </w:p>
    <w:p w14:paraId="14B779D6" w14:textId="77777777" w:rsidR="00C73962" w:rsidRPr="005035E7" w:rsidRDefault="00C73962" w:rsidP="004D7667">
      <w:pPr>
        <w:pStyle w:val="ListParagraph"/>
        <w:numPr>
          <w:ilvl w:val="0"/>
          <w:numId w:val="27"/>
        </w:numPr>
        <w:spacing w:before="0" w:after="0" w:line="240" w:lineRule="auto"/>
        <w:rPr>
          <w:rFonts w:ascii="Trebuchet MS" w:hAnsi="Trebuchet MS" w:cs="Arial"/>
        </w:rPr>
      </w:pPr>
      <w:r w:rsidRPr="005035E7">
        <w:rPr>
          <w:rFonts w:ascii="Trebuchet MS" w:hAnsi="Trebuchet MS" w:cs="Arial"/>
        </w:rPr>
        <w:t>nici mare, nici mică măsură</w:t>
      </w:r>
    </w:p>
    <w:p w14:paraId="5DC9C083" w14:textId="77777777" w:rsidR="00C73962" w:rsidRPr="005035E7" w:rsidRDefault="00C73962" w:rsidP="004D7667">
      <w:pPr>
        <w:pStyle w:val="ListParagraph"/>
        <w:numPr>
          <w:ilvl w:val="0"/>
          <w:numId w:val="27"/>
        </w:numPr>
        <w:spacing w:before="0" w:after="0" w:line="240" w:lineRule="auto"/>
        <w:rPr>
          <w:rFonts w:ascii="Trebuchet MS" w:hAnsi="Trebuchet MS" w:cs="Arial"/>
        </w:rPr>
      </w:pPr>
      <w:r w:rsidRPr="005035E7">
        <w:rPr>
          <w:rFonts w:ascii="Trebuchet MS" w:hAnsi="Trebuchet MS" w:cs="Arial"/>
        </w:rPr>
        <w:t>în mică măsură</w:t>
      </w:r>
    </w:p>
    <w:p w14:paraId="1FEB3D28" w14:textId="77777777" w:rsidR="00C73962" w:rsidRPr="005035E7" w:rsidRDefault="00C73962" w:rsidP="004D7667">
      <w:pPr>
        <w:pStyle w:val="ListParagraph"/>
        <w:numPr>
          <w:ilvl w:val="0"/>
          <w:numId w:val="27"/>
        </w:numPr>
        <w:spacing w:before="0" w:after="0" w:line="240" w:lineRule="auto"/>
        <w:rPr>
          <w:rFonts w:ascii="Trebuchet MS" w:hAnsi="Trebuchet MS" w:cs="Arial"/>
        </w:rPr>
      </w:pPr>
      <w:r w:rsidRPr="005035E7">
        <w:rPr>
          <w:rFonts w:ascii="Trebuchet MS" w:hAnsi="Trebuchet MS" w:cs="Arial"/>
        </w:rPr>
        <w:t>în foarte mică măsură</w:t>
      </w:r>
    </w:p>
    <w:p w14:paraId="1E95D9A9"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3120"/>
        <w:gridCol w:w="3120"/>
        <w:gridCol w:w="3120"/>
      </w:tblGrid>
      <w:tr w:rsidR="00C73962" w:rsidRPr="005035E7" w14:paraId="7DBDA48E" w14:textId="77777777" w:rsidTr="00C373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75CBEFB9"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2BB8896A"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617C6F10"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7CEC94FC" w14:textId="77777777" w:rsidTr="00C37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tcPr>
          <w:p w14:paraId="6F5EE36E"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FFFFFF" w:themeFill="background1"/>
            <w:noWrap/>
          </w:tcPr>
          <w:p w14:paraId="2647D8F1"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FFFFFF" w:themeFill="background1"/>
            <w:noWrap/>
          </w:tcPr>
          <w:p w14:paraId="2D5A5145"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1B8BDE16" w14:textId="77777777" w:rsidTr="00C37338">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hideMark/>
          </w:tcPr>
          <w:p w14:paraId="1B1C8E58"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Q3</w:t>
            </w:r>
          </w:p>
        </w:tc>
        <w:tc>
          <w:tcPr>
            <w:tcW w:w="3120" w:type="dxa"/>
            <w:shd w:val="clear" w:color="auto" w:fill="FFFFFF" w:themeFill="background1"/>
            <w:noWrap/>
          </w:tcPr>
          <w:p w14:paraId="318D971E"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189</w:t>
            </w:r>
          </w:p>
        </w:tc>
        <w:tc>
          <w:tcPr>
            <w:tcW w:w="3120" w:type="dxa"/>
            <w:shd w:val="clear" w:color="auto" w:fill="FFFFFF" w:themeFill="background1"/>
            <w:noWrap/>
          </w:tcPr>
          <w:p w14:paraId="1FEB28E0"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79%</w:t>
            </w:r>
          </w:p>
        </w:tc>
      </w:tr>
    </w:tbl>
    <w:p w14:paraId="5FD3BB1F" w14:textId="77777777" w:rsidR="00C73962" w:rsidRPr="005035E7" w:rsidRDefault="00C73962" w:rsidP="00C73962">
      <w:pPr>
        <w:rPr>
          <w:rFonts w:ascii="Trebuchet MS" w:hAnsi="Trebuchet MS"/>
        </w:rPr>
      </w:pPr>
    </w:p>
    <w:p w14:paraId="58BE78E4" w14:textId="77777777" w:rsidR="00C73962" w:rsidRPr="005035E7" w:rsidRDefault="00C73962" w:rsidP="00C73962">
      <w:pPr>
        <w:rPr>
          <w:rFonts w:ascii="Trebuchet MS" w:hAnsi="Trebuchet MS"/>
        </w:rPr>
      </w:pPr>
      <w:r w:rsidRPr="005035E7">
        <w:rPr>
          <w:rFonts w:ascii="Trebuchet MS" w:hAnsi="Trebuchet MS"/>
          <w:noProof/>
          <w:lang w:val="en-US"/>
        </w:rPr>
        <w:lastRenderedPageBreak/>
        <w:drawing>
          <wp:inline distT="0" distB="0" distL="0" distR="0" wp14:anchorId="06CDB609" wp14:editId="1CCD22F5">
            <wp:extent cx="5965190" cy="2743200"/>
            <wp:effectExtent l="0" t="0" r="16510" b="0"/>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03825E5-873F-3675-EB82-6E523E2C74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E309A7F" w14:textId="77777777" w:rsidR="00C73962" w:rsidRPr="005035E7" w:rsidRDefault="00C73962" w:rsidP="00C73962">
      <w:pPr>
        <w:rPr>
          <w:rFonts w:ascii="Trebuchet MS" w:hAnsi="Trebuchet MS"/>
        </w:rPr>
      </w:pPr>
    </w:p>
    <w:p w14:paraId="49A3C18B" w14:textId="77777777" w:rsidR="00C73962" w:rsidRPr="005035E7" w:rsidRDefault="00C73962" w:rsidP="00C73962">
      <w:pPr>
        <w:rPr>
          <w:rFonts w:ascii="Trebuchet MS" w:hAnsi="Trebuchet MS" w:cs="Arial"/>
        </w:rPr>
      </w:pPr>
      <w:r w:rsidRPr="005035E7">
        <w:rPr>
          <w:rFonts w:ascii="Trebuchet MS" w:hAnsi="Trebuchet MS" w:cs="Arial"/>
          <w:b/>
          <w:bCs/>
          <w:i/>
          <w:iCs/>
        </w:rPr>
        <w:t xml:space="preserve">Q4: </w:t>
      </w:r>
      <w:r w:rsidRPr="005035E7">
        <w:rPr>
          <w:rFonts w:ascii="Trebuchet MS" w:hAnsi="Trebuchet MS" w:cs="Arial"/>
        </w:rPr>
        <w:t xml:space="preserve">În cadrul cărei etape a procedurii de elaborare și avizare a cadrului de competențe specifice prevăzute la art. 22 din anexa nr. 8 la </w:t>
      </w:r>
      <w:r w:rsidR="00976818">
        <w:rPr>
          <w:rFonts w:ascii="Trebuchet MS" w:hAnsi="Trebuchet MS" w:cs="Arial"/>
        </w:rPr>
        <w:t>OUG</w:t>
      </w:r>
      <w:r w:rsidRPr="005035E7">
        <w:rPr>
          <w:rFonts w:ascii="Trebuchet MS" w:hAnsi="Trebuchet MS" w:cs="Arial"/>
        </w:rPr>
        <w:t xml:space="preserve"> nr. 57/2029, cu modificările și completările ulterioare, ați întâmpinat dificultăți majore? </w:t>
      </w:r>
      <w:r w:rsidRPr="005035E7">
        <w:rPr>
          <w:rFonts w:ascii="Trebuchet MS" w:hAnsi="Trebuchet MS" w:cs="Arial"/>
          <w:i/>
          <w:iCs/>
        </w:rPr>
        <w:t>– selectați toate variantele aplicabile dvs.</w:t>
      </w:r>
    </w:p>
    <w:p w14:paraId="2A44CF4F" w14:textId="77777777" w:rsidR="00C73962" w:rsidRPr="005035E7" w:rsidRDefault="00C73962" w:rsidP="004D7667">
      <w:pPr>
        <w:pStyle w:val="ListParagraph"/>
        <w:numPr>
          <w:ilvl w:val="0"/>
          <w:numId w:val="35"/>
        </w:numPr>
        <w:spacing w:before="0" w:after="0" w:line="240" w:lineRule="auto"/>
        <w:rPr>
          <w:rFonts w:ascii="Trebuchet MS" w:hAnsi="Trebuchet MS" w:cs="Arial"/>
        </w:rPr>
      </w:pPr>
      <w:r w:rsidRPr="005035E7">
        <w:rPr>
          <w:rFonts w:ascii="Trebuchet MS" w:hAnsi="Trebuchet MS" w:cs="Arial"/>
        </w:rPr>
        <w:t>constituirea unui grup de lucru la nivelul fiecărei autorităţi şi instituţii publice în vederea analizei posturilor aferente funcţiilor publice;</w:t>
      </w:r>
    </w:p>
    <w:p w14:paraId="2CD1CD10" w14:textId="77777777" w:rsidR="00C73962" w:rsidRPr="005035E7" w:rsidRDefault="00C73962" w:rsidP="004D7667">
      <w:pPr>
        <w:pStyle w:val="ListParagraph"/>
        <w:numPr>
          <w:ilvl w:val="0"/>
          <w:numId w:val="35"/>
        </w:numPr>
        <w:spacing w:before="0" w:after="0" w:line="240" w:lineRule="auto"/>
        <w:rPr>
          <w:rFonts w:ascii="Trebuchet MS" w:hAnsi="Trebuchet MS" w:cs="Arial"/>
        </w:rPr>
      </w:pPr>
      <w:r w:rsidRPr="005035E7">
        <w:rPr>
          <w:rFonts w:ascii="Trebuchet MS" w:hAnsi="Trebuchet MS" w:cs="Arial"/>
        </w:rPr>
        <w:t>analiza posturilor aferente funcţiilor publice şi identificarea necesarului de competenţe;</w:t>
      </w:r>
    </w:p>
    <w:p w14:paraId="07B49D9B" w14:textId="298CBF9A" w:rsidR="00C73962" w:rsidRPr="005035E7" w:rsidRDefault="00C73962" w:rsidP="004D7667">
      <w:pPr>
        <w:pStyle w:val="ListParagraph"/>
        <w:numPr>
          <w:ilvl w:val="0"/>
          <w:numId w:val="35"/>
        </w:numPr>
        <w:spacing w:before="0" w:after="0" w:line="240" w:lineRule="auto"/>
        <w:rPr>
          <w:rFonts w:ascii="Trebuchet MS" w:hAnsi="Trebuchet MS" w:cs="Arial"/>
        </w:rPr>
      </w:pPr>
      <w:r w:rsidRPr="005035E7">
        <w:rPr>
          <w:rFonts w:ascii="Trebuchet MS" w:hAnsi="Trebuchet MS" w:cs="Arial"/>
        </w:rPr>
        <w:t xml:space="preserve">stabilirea pentru fiecare post aferent unei funcţii publice a competenţelor generale şi a competenţelor specifice identificate în condiţiile prevăzute la art. 8, 9 şi 11 din anexa </w:t>
      </w:r>
      <w:r w:rsidRPr="0097160D">
        <w:rPr>
          <w:rFonts w:ascii="Trebuchet MS" w:hAnsi="Trebuchet MS" w:cs="Arial"/>
        </w:rPr>
        <w:t>nr. 8 la ordonanța de urgență</w:t>
      </w:r>
      <w:r w:rsidRPr="005035E7">
        <w:rPr>
          <w:rFonts w:ascii="Trebuchet MS" w:hAnsi="Trebuchet MS" w:cs="Arial"/>
        </w:rPr>
        <w:t xml:space="preserve"> menționată;</w:t>
      </w:r>
    </w:p>
    <w:p w14:paraId="370EFF07" w14:textId="77777777" w:rsidR="00C73962" w:rsidRPr="005035E7" w:rsidRDefault="00C73962" w:rsidP="004D7667">
      <w:pPr>
        <w:pStyle w:val="ListParagraph"/>
        <w:numPr>
          <w:ilvl w:val="0"/>
          <w:numId w:val="35"/>
        </w:numPr>
        <w:spacing w:before="0" w:after="0" w:line="240" w:lineRule="auto"/>
        <w:rPr>
          <w:rFonts w:ascii="Trebuchet MS" w:hAnsi="Trebuchet MS" w:cs="Arial"/>
        </w:rPr>
      </w:pPr>
      <w:r w:rsidRPr="005035E7">
        <w:rPr>
          <w:rFonts w:ascii="Trebuchet MS" w:hAnsi="Trebuchet MS" w:cs="Arial"/>
        </w:rPr>
        <w:t>avizarea competenţelor specifice de către Agenţia Naţională a Funcţionarilor Publici;</w:t>
      </w:r>
    </w:p>
    <w:p w14:paraId="555A8077" w14:textId="77777777" w:rsidR="00C73962" w:rsidRPr="005035E7" w:rsidRDefault="00C73962" w:rsidP="004D7667">
      <w:pPr>
        <w:pStyle w:val="ListParagraph"/>
        <w:numPr>
          <w:ilvl w:val="0"/>
          <w:numId w:val="35"/>
        </w:numPr>
        <w:spacing w:before="0" w:after="0" w:line="240" w:lineRule="auto"/>
        <w:rPr>
          <w:rFonts w:ascii="Trebuchet MS" w:hAnsi="Trebuchet MS" w:cs="Arial"/>
        </w:rPr>
      </w:pPr>
      <w:r w:rsidRPr="005035E7">
        <w:rPr>
          <w:rFonts w:ascii="Trebuchet MS" w:hAnsi="Trebuchet MS" w:cs="Arial"/>
        </w:rPr>
        <w:t>întocmirea şi aprobarea fişei postului standardizate.</w:t>
      </w:r>
    </w:p>
    <w:p w14:paraId="0BFF35AB"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shd w:val="clear" w:color="auto" w:fill="4472C4" w:themeFill="accent1"/>
        <w:tblLayout w:type="fixed"/>
        <w:tblLook w:val="04A0" w:firstRow="1" w:lastRow="0" w:firstColumn="1" w:lastColumn="0" w:noHBand="0" w:noVBand="1"/>
      </w:tblPr>
      <w:tblGrid>
        <w:gridCol w:w="3120"/>
        <w:gridCol w:w="3120"/>
        <w:gridCol w:w="3120"/>
      </w:tblGrid>
      <w:tr w:rsidR="00C73962" w:rsidRPr="005035E7" w14:paraId="7A2402DD" w14:textId="77777777" w:rsidTr="00C373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58BA8BD4"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07933264"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3500C8CC"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10FC60BD" w14:textId="77777777" w:rsidTr="00C37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tcPr>
          <w:p w14:paraId="528EC06F"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FFFFFF" w:themeFill="background1"/>
            <w:noWrap/>
          </w:tcPr>
          <w:p w14:paraId="49794EBF"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FFFFFF" w:themeFill="background1"/>
            <w:noWrap/>
          </w:tcPr>
          <w:p w14:paraId="4DCEC8DB"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4F782EA7" w14:textId="77777777" w:rsidTr="00C37338">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hideMark/>
          </w:tcPr>
          <w:p w14:paraId="3D17EAB5"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Q4</w:t>
            </w:r>
          </w:p>
        </w:tc>
        <w:tc>
          <w:tcPr>
            <w:tcW w:w="3120" w:type="dxa"/>
            <w:shd w:val="clear" w:color="auto" w:fill="FFFFFF" w:themeFill="background1"/>
            <w:noWrap/>
          </w:tcPr>
          <w:p w14:paraId="5993F67F"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171</w:t>
            </w:r>
          </w:p>
        </w:tc>
        <w:tc>
          <w:tcPr>
            <w:tcW w:w="3120" w:type="dxa"/>
            <w:shd w:val="clear" w:color="auto" w:fill="FFFFFF" w:themeFill="background1"/>
            <w:noWrap/>
          </w:tcPr>
          <w:p w14:paraId="1C6450B0"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71%</w:t>
            </w:r>
          </w:p>
        </w:tc>
      </w:tr>
    </w:tbl>
    <w:p w14:paraId="50A297C8" w14:textId="77777777" w:rsidR="00C73962" w:rsidRPr="005035E7" w:rsidRDefault="00C73962" w:rsidP="00C73962">
      <w:pPr>
        <w:spacing w:after="0" w:line="240" w:lineRule="auto"/>
        <w:rPr>
          <w:rFonts w:ascii="Trebuchet MS" w:hAnsi="Trebuchet MS" w:cs="Arial"/>
        </w:rPr>
      </w:pPr>
    </w:p>
    <w:p w14:paraId="08A5A8B4" w14:textId="77777777" w:rsidR="00C73962" w:rsidRPr="005035E7" w:rsidRDefault="00C73962" w:rsidP="00C73962">
      <w:pPr>
        <w:spacing w:after="0" w:line="240" w:lineRule="auto"/>
        <w:rPr>
          <w:rFonts w:ascii="Trebuchet MS" w:hAnsi="Trebuchet MS" w:cs="Arial"/>
        </w:rPr>
      </w:pPr>
      <w:r w:rsidRPr="005035E7">
        <w:rPr>
          <w:rFonts w:ascii="Trebuchet MS" w:hAnsi="Trebuchet MS"/>
          <w:noProof/>
          <w:lang w:val="en-US"/>
        </w:rPr>
        <w:lastRenderedPageBreak/>
        <w:drawing>
          <wp:inline distT="0" distB="0" distL="0" distR="0" wp14:anchorId="04C2C083" wp14:editId="3E601B36">
            <wp:extent cx="5965190" cy="3705225"/>
            <wp:effectExtent l="0" t="0" r="16510" b="9525"/>
            <wp:docPr id="8" name="Chart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CE77F1F-5D57-0558-08D8-541349E26E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645BB16" w14:textId="77777777" w:rsidR="00C73962" w:rsidRPr="005035E7" w:rsidRDefault="00C73962" w:rsidP="00C73962">
      <w:pPr>
        <w:spacing w:after="0" w:line="240" w:lineRule="auto"/>
        <w:rPr>
          <w:rFonts w:ascii="Trebuchet MS" w:hAnsi="Trebuchet MS" w:cs="Arial"/>
        </w:rPr>
      </w:pPr>
    </w:p>
    <w:p w14:paraId="4C270F96" w14:textId="77777777" w:rsidR="00C73962" w:rsidRPr="005035E7" w:rsidRDefault="00C73962" w:rsidP="00C73962">
      <w:pPr>
        <w:rPr>
          <w:rFonts w:ascii="Trebuchet MS" w:hAnsi="Trebuchet MS" w:cs="Arial"/>
        </w:rPr>
      </w:pPr>
      <w:r w:rsidRPr="005035E7">
        <w:rPr>
          <w:rFonts w:ascii="Trebuchet MS" w:hAnsi="Trebuchet MS" w:cs="Arial"/>
          <w:b/>
          <w:bCs/>
          <w:i/>
          <w:iCs/>
        </w:rPr>
        <w:t>Q5</w:t>
      </w:r>
      <w:r w:rsidRPr="005035E7">
        <w:rPr>
          <w:rFonts w:ascii="Trebuchet MS" w:hAnsi="Trebuchet MS" w:cs="Arial"/>
        </w:rPr>
        <w:t xml:space="preserve">: În ce măsură considerați că etapele procedurii de elaborare și avizare a cadrului de competențe specifice menționate în cadrul întrebării anterioare pot fi simplificate și cum? </w:t>
      </w:r>
      <w:r w:rsidRPr="005035E7">
        <w:rPr>
          <w:rFonts w:ascii="Trebuchet MS" w:hAnsi="Trebuchet MS" w:cs="Arial"/>
          <w:i/>
          <w:iCs/>
        </w:rPr>
        <w:t>– selectați o singură variantă</w:t>
      </w:r>
    </w:p>
    <w:p w14:paraId="118DCA1B" w14:textId="77777777" w:rsidR="00C73962" w:rsidRPr="005035E7" w:rsidRDefault="00C73962" w:rsidP="004D7667">
      <w:pPr>
        <w:pStyle w:val="ListParagraph"/>
        <w:numPr>
          <w:ilvl w:val="0"/>
          <w:numId w:val="33"/>
        </w:numPr>
        <w:spacing w:before="0" w:after="0" w:line="240" w:lineRule="auto"/>
        <w:rPr>
          <w:rFonts w:ascii="Trebuchet MS" w:hAnsi="Trebuchet MS" w:cs="Arial"/>
        </w:rPr>
      </w:pPr>
      <w:r w:rsidRPr="005035E7">
        <w:rPr>
          <w:rFonts w:ascii="Trebuchet MS" w:hAnsi="Trebuchet MS" w:cs="Arial"/>
        </w:rPr>
        <w:t>în foarte mare măsură</w:t>
      </w:r>
    </w:p>
    <w:p w14:paraId="078F34C5" w14:textId="77777777" w:rsidR="00C73962" w:rsidRPr="005035E7" w:rsidRDefault="00C73962" w:rsidP="004D7667">
      <w:pPr>
        <w:pStyle w:val="ListParagraph"/>
        <w:numPr>
          <w:ilvl w:val="0"/>
          <w:numId w:val="33"/>
        </w:numPr>
        <w:spacing w:before="0" w:after="0" w:line="240" w:lineRule="auto"/>
        <w:rPr>
          <w:rFonts w:ascii="Trebuchet MS" w:hAnsi="Trebuchet MS" w:cs="Arial"/>
        </w:rPr>
      </w:pPr>
      <w:r w:rsidRPr="005035E7">
        <w:rPr>
          <w:rFonts w:ascii="Trebuchet MS" w:hAnsi="Trebuchet MS" w:cs="Arial"/>
        </w:rPr>
        <w:t>în mare măsură</w:t>
      </w:r>
    </w:p>
    <w:p w14:paraId="1BE81D92" w14:textId="77777777" w:rsidR="00C73962" w:rsidRPr="005035E7" w:rsidRDefault="00C73962" w:rsidP="004D7667">
      <w:pPr>
        <w:pStyle w:val="ListParagraph"/>
        <w:numPr>
          <w:ilvl w:val="0"/>
          <w:numId w:val="33"/>
        </w:numPr>
        <w:spacing w:before="0" w:after="0" w:line="240" w:lineRule="auto"/>
        <w:rPr>
          <w:rFonts w:ascii="Trebuchet MS" w:hAnsi="Trebuchet MS" w:cs="Arial"/>
        </w:rPr>
      </w:pPr>
      <w:r w:rsidRPr="005035E7">
        <w:rPr>
          <w:rFonts w:ascii="Trebuchet MS" w:hAnsi="Trebuchet MS" w:cs="Arial"/>
        </w:rPr>
        <w:t>nici mare, nici mică măsură</w:t>
      </w:r>
    </w:p>
    <w:p w14:paraId="32C31FC4" w14:textId="77777777" w:rsidR="00C73962" w:rsidRPr="005035E7" w:rsidRDefault="00C73962" w:rsidP="004D7667">
      <w:pPr>
        <w:pStyle w:val="ListParagraph"/>
        <w:numPr>
          <w:ilvl w:val="0"/>
          <w:numId w:val="33"/>
        </w:numPr>
        <w:spacing w:before="0" w:after="0" w:line="240" w:lineRule="auto"/>
        <w:rPr>
          <w:rFonts w:ascii="Trebuchet MS" w:hAnsi="Trebuchet MS" w:cs="Arial"/>
        </w:rPr>
      </w:pPr>
      <w:r w:rsidRPr="005035E7">
        <w:rPr>
          <w:rFonts w:ascii="Trebuchet MS" w:hAnsi="Trebuchet MS" w:cs="Arial"/>
        </w:rPr>
        <w:t>în mică măsură</w:t>
      </w:r>
    </w:p>
    <w:p w14:paraId="02A65EC0" w14:textId="77777777" w:rsidR="00C73962" w:rsidRPr="005035E7" w:rsidRDefault="00C73962" w:rsidP="004D7667">
      <w:pPr>
        <w:pStyle w:val="ListParagraph"/>
        <w:numPr>
          <w:ilvl w:val="0"/>
          <w:numId w:val="33"/>
        </w:numPr>
        <w:spacing w:before="0" w:after="0" w:line="240" w:lineRule="auto"/>
        <w:rPr>
          <w:rFonts w:ascii="Trebuchet MS" w:hAnsi="Trebuchet MS" w:cs="Arial"/>
        </w:rPr>
      </w:pPr>
      <w:r w:rsidRPr="005035E7">
        <w:rPr>
          <w:rFonts w:ascii="Trebuchet MS" w:hAnsi="Trebuchet MS" w:cs="Arial"/>
        </w:rPr>
        <w:t>în foarte mică măsură</w:t>
      </w:r>
    </w:p>
    <w:p w14:paraId="438D963C" w14:textId="77777777" w:rsidR="00C73962" w:rsidRPr="005035E7" w:rsidRDefault="00C73962" w:rsidP="00C73962">
      <w:pPr>
        <w:spacing w:after="0" w:line="240" w:lineRule="auto"/>
        <w:rPr>
          <w:rFonts w:ascii="Trebuchet MS" w:hAnsi="Trebuchet MS" w:cs="Arial"/>
        </w:rPr>
      </w:pPr>
    </w:p>
    <w:p w14:paraId="29C95544"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shd w:val="clear" w:color="auto" w:fill="FFFFFF" w:themeFill="background1"/>
        <w:tblLayout w:type="fixed"/>
        <w:tblLook w:val="04A0" w:firstRow="1" w:lastRow="0" w:firstColumn="1" w:lastColumn="0" w:noHBand="0" w:noVBand="1"/>
      </w:tblPr>
      <w:tblGrid>
        <w:gridCol w:w="3120"/>
        <w:gridCol w:w="3120"/>
        <w:gridCol w:w="3120"/>
      </w:tblGrid>
      <w:tr w:rsidR="00C73962" w:rsidRPr="005035E7" w14:paraId="6067C72D" w14:textId="77777777" w:rsidTr="00C373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2BD8D78A"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38D187B3"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594FAB34"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22920A57" w14:textId="77777777" w:rsidTr="00C37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tcPr>
          <w:p w14:paraId="0850E8A9"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FFFFFF" w:themeFill="background1"/>
            <w:noWrap/>
          </w:tcPr>
          <w:p w14:paraId="22FA50AC"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FFFFFF" w:themeFill="background1"/>
            <w:noWrap/>
          </w:tcPr>
          <w:p w14:paraId="77F58F94"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31733FEF" w14:textId="77777777" w:rsidTr="00C37338">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hideMark/>
          </w:tcPr>
          <w:p w14:paraId="57A382E5"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Q5</w:t>
            </w:r>
          </w:p>
        </w:tc>
        <w:tc>
          <w:tcPr>
            <w:tcW w:w="3120" w:type="dxa"/>
            <w:shd w:val="clear" w:color="auto" w:fill="FFFFFF" w:themeFill="background1"/>
            <w:noWrap/>
          </w:tcPr>
          <w:p w14:paraId="36E17C7C"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170</w:t>
            </w:r>
          </w:p>
        </w:tc>
        <w:tc>
          <w:tcPr>
            <w:tcW w:w="3120" w:type="dxa"/>
            <w:shd w:val="clear" w:color="auto" w:fill="FFFFFF" w:themeFill="background1"/>
            <w:noWrap/>
          </w:tcPr>
          <w:p w14:paraId="03716D1A"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71%</w:t>
            </w:r>
          </w:p>
        </w:tc>
      </w:tr>
    </w:tbl>
    <w:p w14:paraId="2D688439" w14:textId="77777777" w:rsidR="00C73962" w:rsidRPr="005035E7" w:rsidRDefault="00C73962" w:rsidP="00C73962">
      <w:pPr>
        <w:rPr>
          <w:rFonts w:ascii="Trebuchet MS" w:hAnsi="Trebuchet MS"/>
        </w:rPr>
      </w:pPr>
    </w:p>
    <w:p w14:paraId="1DA554BA" w14:textId="77777777" w:rsidR="00C73962" w:rsidRPr="005035E7" w:rsidRDefault="00C73962" w:rsidP="00C73962">
      <w:pPr>
        <w:spacing w:after="0" w:line="240" w:lineRule="auto"/>
        <w:rPr>
          <w:rFonts w:ascii="Trebuchet MS" w:hAnsi="Trebuchet MS" w:cs="Arial"/>
        </w:rPr>
      </w:pPr>
      <w:r w:rsidRPr="005035E7">
        <w:rPr>
          <w:rFonts w:ascii="Trebuchet MS" w:hAnsi="Trebuchet MS"/>
          <w:noProof/>
          <w:lang w:val="en-US"/>
        </w:rPr>
        <w:lastRenderedPageBreak/>
        <w:drawing>
          <wp:inline distT="0" distB="0" distL="0" distR="0" wp14:anchorId="0800B43F" wp14:editId="1E0F8F42">
            <wp:extent cx="5965190" cy="2541182"/>
            <wp:effectExtent l="0" t="0" r="16510" b="12065"/>
            <wp:docPr id="10" name="Chart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2421D37-8942-4CBC-5BA8-55B3ED28B0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AB02B20" w14:textId="77777777" w:rsidR="00C73962" w:rsidRPr="005035E7" w:rsidRDefault="00C73962" w:rsidP="00C73962">
      <w:pPr>
        <w:rPr>
          <w:rFonts w:ascii="Trebuchet MS" w:hAnsi="Trebuchet MS" w:cs="Arial"/>
        </w:rPr>
      </w:pPr>
      <w:r w:rsidRPr="005035E7">
        <w:rPr>
          <w:rFonts w:ascii="Trebuchet MS" w:hAnsi="Trebuchet MS" w:cs="Arial"/>
        </w:rPr>
        <w:t xml:space="preserve">În cazul răspunsului prevăzut la lit. a) sau b), vă rugăm să prezentați o propunere concretă: </w:t>
      </w:r>
    </w:p>
    <w:p w14:paraId="03735660"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Răspunsuri verbatim Q5:</w:t>
      </w:r>
    </w:p>
    <w:p w14:paraId="7AC55BFD"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 xml:space="preserve">„constituirea unui grup de lucru unic pentru toate casele județene de asigurări de sănătate care sa elaboreze proceduri unice de elaborare a cadrului de competente generale si specifice, pentru fiecare post din cadrul fiecărui departament al instituției.” </w:t>
      </w:r>
    </w:p>
    <w:p w14:paraId="0067052E"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„Formulare mai puțin stufoase”</w:t>
      </w:r>
    </w:p>
    <w:p w14:paraId="0B3E6A64"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„Constituirea grupului de lucru la nivel central și stabilirea clară a nivelului de complexitatea competenței specifice TI din tabelul 1.1”</w:t>
      </w:r>
    </w:p>
    <w:p w14:paraId="7484260A"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„Precizări mai clare, exemple concrete de competente specifice aferente fiecărui post”</w:t>
      </w:r>
    </w:p>
    <w:p w14:paraId="0CB44031"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„Atât documentul de aprobare a competențelor generale și a celor specifice identificate, cât și raportul de analiză a postului, respectiv formularele descriptive ale competențelor specifice care se anexează acestuia cuprind aceleași informații. In concluzie aceleași informații sunt scrise de 3 ori în 3 documente. O simplificare în acest sens ar fi necesară.”</w:t>
      </w:r>
    </w:p>
    <w:p w14:paraId="7A0F5803"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„Reglementarea mai detaliată a competențelor specifice care trebuie identificate de fiecare instituție publică”</w:t>
      </w:r>
    </w:p>
    <w:p w14:paraId="39B05E7B"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„Competente unitare pentru fiecare post”</w:t>
      </w:r>
    </w:p>
    <w:p w14:paraId="3E256408"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“este o aberație ca un consilier debutant sa aibă același  cadru de competente cu un consilier superior si sa stai sa alegi la fiecare funcționar individual același lucru. Poate ar trebui setate ca implicit in portalul ANFP”</w:t>
      </w:r>
    </w:p>
    <w:p w14:paraId="3B7B6E75"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„Simplificarea vine din legislație, este stufoasa...”</w:t>
      </w:r>
    </w:p>
    <w:p w14:paraId="09495965"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„Consider ca este prea mult a fi parcursa in mod repetitiv procedura de avizare competente pentru un post similar, pentru care aceste competente au fost anterior aprobate/avizate. Ar fi normal sa se actualizeze prin asimilare.”</w:t>
      </w:r>
    </w:p>
    <w:p w14:paraId="5DF737D4"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„Înlocuirea competentelor specifice din Anexa 8 art.11 cu un nomenclator al competentelor specifice din care fiecare autoritate/instituție sa aleagă una sau mai multe competente specifice. Acestor competente specifice ar trebui sa le fie alocate coduri de identificare.”</w:t>
      </w:r>
    </w:p>
    <w:p w14:paraId="7025AC6F"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„Necesitatea stabilirii unui nomenclator al competențelor specifice conform art.11 alin.(2) lit. a)-d) care să înglobeze/cuprindă toate competențele specifice corect definite și codificate(vezi. ex. CAEN, Codul ocupațiilor din România) pentru o utilizare/alegere facilă.”</w:t>
      </w:r>
    </w:p>
    <w:p w14:paraId="70551828"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„Modele concrete de identificare a competentelor specifice pentru toate categoriile de funcții publice”</w:t>
      </w:r>
    </w:p>
    <w:p w14:paraId="0B8C9DDC"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„Prezentarea unor modele cadru pe site-ul ANFP”</w:t>
      </w:r>
    </w:p>
    <w:p w14:paraId="2C90C6FB"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„Analiza posturilor nu își are rolul”</w:t>
      </w:r>
    </w:p>
    <w:p w14:paraId="492E5EA7"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„Simplificarea procesului de analiza a posturilor pentru stabilirea competentelor specifice, prin</w:t>
      </w:r>
      <w:r w:rsidRPr="005035E7">
        <w:rPr>
          <w:rFonts w:cs="Arial"/>
          <w:i/>
          <w:iCs/>
        </w:rPr>
        <w:t xml:space="preserve"> </w:t>
      </w:r>
      <w:r w:rsidRPr="005035E7">
        <w:rPr>
          <w:rFonts w:ascii="Trebuchet MS" w:hAnsi="Trebuchet MS" w:cs="Arial"/>
          <w:i/>
          <w:iCs/>
        </w:rPr>
        <w:t xml:space="preserve">aplicarea analizei pe tipuri/categorii de funcții ori grade profesionale, așa cum sunt </w:t>
      </w:r>
      <w:r w:rsidRPr="005035E7">
        <w:rPr>
          <w:rFonts w:ascii="Trebuchet MS" w:hAnsi="Trebuchet MS" w:cs="Arial"/>
          <w:i/>
          <w:iCs/>
        </w:rPr>
        <w:lastRenderedPageBreak/>
        <w:t>reglementate si pentru competentele generale. Eliminarea raportării la post, respectiv ID, si raportarea la cerințele funcției.”</w:t>
      </w:r>
    </w:p>
    <w:p w14:paraId="12F213D9"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„Instruiri”</w:t>
      </w:r>
    </w:p>
    <w:p w14:paraId="6BF023E0"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„ANFP ar putea sprijini instituțiile publice în identificarea competențelor specifice prin furnizarea unor exemple concrete de astfel de competențe, în afara celor referitoare la limbi străine și competențe digitale.”</w:t>
      </w:r>
    </w:p>
    <w:p w14:paraId="769D437B"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„Exemple concrete si complete pentru fiecare funcție”</w:t>
      </w:r>
    </w:p>
    <w:p w14:paraId="0A32B04F"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„In formularul de analiza este foarte greu de cuprins toate atribuțiile postului. Competentele specifice care trebuie stabilite nu sunt percepute/înțelese de grupul de analiza”</w:t>
      </w:r>
    </w:p>
    <w:p w14:paraId="55A28C75"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„Stabilirea unui singur cadru de competente specifice aplicabil pentru funcțiile cu aceiași identificare și aceleași atribuții”</w:t>
      </w:r>
    </w:p>
    <w:p w14:paraId="57F34276"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„variante de exemplificare mai concrete pentru funcțiile comune, consilier, referent etc.”</w:t>
      </w:r>
    </w:p>
    <w:p w14:paraId="2A49A088"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prin conferințe organizate (zoom, etc) cu reprezentanții ANFP si grupul de lucru constituit pentru elaborarea și avizarea a cadrului de competențe specifice”</w:t>
      </w:r>
    </w:p>
    <w:p w14:paraId="65A037F4"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„Rațiunea de a standardiza - aplicarea în mod unitar - impune prin definiție un model unitar. Se poate comunica de către ANFP un format agreat, astfel încât să nu fie atâtea controverse în ceea ce privește avizarea”</w:t>
      </w:r>
    </w:p>
    <w:p w14:paraId="4E8F6E78"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„Discutii detaliate cu colegii de la ANFP”</w:t>
      </w:r>
    </w:p>
    <w:p w14:paraId="6F8DE1D5"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„Consider ca ar fi fost utila detalierea metodologiei ANFP cu mai multe exemple concrete pe domenii de activitate”</w:t>
      </w:r>
    </w:p>
    <w:p w14:paraId="311DAC54"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„Sa nu mai fie necesara avizarea competentelor in cazul promovarilor in grad profesional”</w:t>
      </w:r>
    </w:p>
    <w:p w14:paraId="5A68E768"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„Eficientizarea muncii”</w:t>
      </w:r>
    </w:p>
    <w:p w14:paraId="05827945"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„Competentele generale si specifice sa fie stabilite de ANFP pentru  functiile aferente serviciilor suport, iar cele pentru directia de specialitate sa fie stabilite de catre autoritate”</w:t>
      </w:r>
    </w:p>
    <w:p w14:paraId="79730289"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„Prin digitalizare intelegem acordarea în program unor butoane de unde se pot selecta gradelrede competenta aferente fiecarei functii ANFP ul putand aproba sau nu acestea in program.Astefel s-ar simplifica procedura pentru toate partile si s-ar face o economie semnificativă de timp și materiale de birotică”</w:t>
      </w:r>
    </w:p>
    <w:p w14:paraId="4C3543FF" w14:textId="77777777" w:rsidR="00C73962" w:rsidRPr="005035E7" w:rsidRDefault="00C73962" w:rsidP="00C73962">
      <w:pPr>
        <w:rPr>
          <w:rFonts w:ascii="Trebuchet MS" w:hAnsi="Trebuchet MS" w:cs="Arial"/>
        </w:rPr>
      </w:pPr>
      <w:r w:rsidRPr="005035E7">
        <w:rPr>
          <w:rFonts w:ascii="Trebuchet MS" w:hAnsi="Trebuchet MS" w:cs="Arial"/>
          <w:b/>
          <w:bCs/>
          <w:i/>
          <w:iCs/>
        </w:rPr>
        <w:t>Q6</w:t>
      </w:r>
      <w:r w:rsidRPr="005035E7">
        <w:rPr>
          <w:rFonts w:ascii="Trebuchet MS" w:hAnsi="Trebuchet MS" w:cs="Arial"/>
        </w:rPr>
        <w:t xml:space="preserve">: Pentru care dintre etapele procedurii de elaborare și avizare a cadrului de competențe specifice menționate la întrebarea nr. 4 considerați că acordarea asistenței de specialitate de către ANFP ar trebui să fie mai consistentă/susținută? </w:t>
      </w:r>
      <w:r w:rsidRPr="005035E7">
        <w:rPr>
          <w:rFonts w:ascii="Trebuchet MS" w:hAnsi="Trebuchet MS" w:cs="Arial"/>
          <w:i/>
          <w:iCs/>
        </w:rPr>
        <w:t>– selectați o singură variantă.</w:t>
      </w:r>
    </w:p>
    <w:p w14:paraId="327E5BCA" w14:textId="77777777" w:rsidR="00C73962" w:rsidRPr="005035E7" w:rsidRDefault="00C73962" w:rsidP="004D7667">
      <w:pPr>
        <w:pStyle w:val="ListParagraph"/>
        <w:numPr>
          <w:ilvl w:val="0"/>
          <w:numId w:val="36"/>
        </w:numPr>
        <w:spacing w:before="0" w:after="0" w:line="240" w:lineRule="auto"/>
        <w:rPr>
          <w:rFonts w:ascii="Trebuchet MS" w:hAnsi="Trebuchet MS" w:cs="Arial"/>
        </w:rPr>
      </w:pPr>
      <w:r w:rsidRPr="005035E7">
        <w:rPr>
          <w:rFonts w:ascii="Trebuchet MS" w:hAnsi="Trebuchet MS" w:cs="Arial"/>
        </w:rPr>
        <w:t>constituirea unui grup de lucru la nivelul fiecărei autorităţi şi instituţii publice în vederea analizei posturilor aferente funcţiilor publice</w:t>
      </w:r>
    </w:p>
    <w:p w14:paraId="3494192B" w14:textId="77777777" w:rsidR="00C73962" w:rsidRPr="005035E7" w:rsidRDefault="00C73962" w:rsidP="004D7667">
      <w:pPr>
        <w:pStyle w:val="ListParagraph"/>
        <w:numPr>
          <w:ilvl w:val="0"/>
          <w:numId w:val="36"/>
        </w:numPr>
        <w:spacing w:before="0" w:after="0" w:line="240" w:lineRule="auto"/>
        <w:rPr>
          <w:rFonts w:ascii="Trebuchet MS" w:hAnsi="Trebuchet MS" w:cs="Arial"/>
        </w:rPr>
      </w:pPr>
      <w:r w:rsidRPr="005035E7">
        <w:rPr>
          <w:rFonts w:ascii="Trebuchet MS" w:hAnsi="Trebuchet MS" w:cs="Arial"/>
        </w:rPr>
        <w:t>analiza posturilor aferente funcţiilor publice şi identificarea necesarului de competenţe</w:t>
      </w:r>
    </w:p>
    <w:p w14:paraId="309656B9" w14:textId="77777777" w:rsidR="00C73962" w:rsidRPr="005035E7" w:rsidRDefault="00C73962" w:rsidP="004D7667">
      <w:pPr>
        <w:pStyle w:val="ListParagraph"/>
        <w:numPr>
          <w:ilvl w:val="0"/>
          <w:numId w:val="36"/>
        </w:numPr>
        <w:spacing w:before="0" w:after="0" w:line="240" w:lineRule="auto"/>
        <w:rPr>
          <w:rFonts w:ascii="Trebuchet MS" w:hAnsi="Trebuchet MS" w:cs="Arial"/>
        </w:rPr>
      </w:pPr>
      <w:r w:rsidRPr="005035E7">
        <w:rPr>
          <w:rFonts w:ascii="Trebuchet MS" w:hAnsi="Trebuchet MS" w:cs="Arial"/>
        </w:rPr>
        <w:t>stabilirea pentru fiecare post aferent unei funcţii publice a competenţelor generale şi a competenţelor specifice identificate în condiţiile prevăzute la art. 8, 9 şi 11 din anexa nr. 8 la ordonanța de urgență menționată</w:t>
      </w:r>
    </w:p>
    <w:p w14:paraId="1289B15B" w14:textId="77777777" w:rsidR="00C73962" w:rsidRPr="005035E7" w:rsidRDefault="00C73962" w:rsidP="004D7667">
      <w:pPr>
        <w:pStyle w:val="ListParagraph"/>
        <w:numPr>
          <w:ilvl w:val="0"/>
          <w:numId w:val="36"/>
        </w:numPr>
        <w:spacing w:before="0" w:after="0" w:line="240" w:lineRule="auto"/>
        <w:rPr>
          <w:rFonts w:ascii="Trebuchet MS" w:hAnsi="Trebuchet MS" w:cs="Arial"/>
        </w:rPr>
      </w:pPr>
      <w:r w:rsidRPr="005035E7">
        <w:rPr>
          <w:rFonts w:ascii="Trebuchet MS" w:hAnsi="Trebuchet MS" w:cs="Arial"/>
        </w:rPr>
        <w:t>avizarea competenţelor specifice de către Agenţia Naţională a Funcţionarilor Publici;</w:t>
      </w:r>
    </w:p>
    <w:p w14:paraId="4765A1BC" w14:textId="77777777" w:rsidR="00C73962" w:rsidRPr="005035E7" w:rsidRDefault="00C73962" w:rsidP="004D7667">
      <w:pPr>
        <w:pStyle w:val="ListParagraph"/>
        <w:numPr>
          <w:ilvl w:val="0"/>
          <w:numId w:val="36"/>
        </w:numPr>
        <w:spacing w:before="0" w:after="0" w:line="240" w:lineRule="auto"/>
        <w:rPr>
          <w:rFonts w:ascii="Trebuchet MS" w:hAnsi="Trebuchet MS" w:cs="Arial"/>
        </w:rPr>
      </w:pPr>
      <w:r w:rsidRPr="005035E7">
        <w:rPr>
          <w:rFonts w:ascii="Trebuchet MS" w:hAnsi="Trebuchet MS" w:cs="Arial"/>
        </w:rPr>
        <w:t>întocmirea şi aprobarea fişei postului standardizate</w:t>
      </w:r>
    </w:p>
    <w:p w14:paraId="20FA938C" w14:textId="77777777" w:rsidR="00C73962" w:rsidRPr="005035E7" w:rsidRDefault="00C73962" w:rsidP="00C73962">
      <w:pPr>
        <w:spacing w:after="0" w:line="240" w:lineRule="auto"/>
        <w:rPr>
          <w:rFonts w:ascii="Trebuchet MS" w:hAnsi="Trebuchet MS" w:cs="Arial"/>
        </w:rPr>
      </w:pPr>
    </w:p>
    <w:p w14:paraId="47FB2B10"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shd w:val="clear" w:color="auto" w:fill="FFFFFF" w:themeFill="background1"/>
        <w:tblLayout w:type="fixed"/>
        <w:tblLook w:val="04A0" w:firstRow="1" w:lastRow="0" w:firstColumn="1" w:lastColumn="0" w:noHBand="0" w:noVBand="1"/>
      </w:tblPr>
      <w:tblGrid>
        <w:gridCol w:w="3120"/>
        <w:gridCol w:w="3120"/>
        <w:gridCol w:w="3120"/>
      </w:tblGrid>
      <w:tr w:rsidR="00C73962" w:rsidRPr="005035E7" w14:paraId="51DA4CEB" w14:textId="77777777" w:rsidTr="003F51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AEAAAA"/>
              <w:left w:val="single" w:sz="4" w:space="0" w:color="AEAAAA"/>
              <w:bottom w:val="none" w:sz="0" w:space="0" w:color="auto"/>
            </w:tcBorders>
            <w:shd w:val="clear" w:color="auto" w:fill="4472C4" w:themeFill="accent1"/>
            <w:noWrap/>
            <w:hideMark/>
          </w:tcPr>
          <w:p w14:paraId="09AFF06A"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3DA6BFB1"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4114B115"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7B1610E1" w14:textId="77777777" w:rsidTr="003F51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tcPr>
          <w:p w14:paraId="3EC5A87D"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FFFFFF" w:themeFill="background1"/>
            <w:noWrap/>
          </w:tcPr>
          <w:p w14:paraId="3FDDAA70"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FFFFFF" w:themeFill="background1"/>
            <w:noWrap/>
          </w:tcPr>
          <w:p w14:paraId="35E05B29"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48BF7EAE" w14:textId="77777777" w:rsidTr="003F5189">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hideMark/>
          </w:tcPr>
          <w:p w14:paraId="1892718A"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Q6</w:t>
            </w:r>
          </w:p>
        </w:tc>
        <w:tc>
          <w:tcPr>
            <w:tcW w:w="3120" w:type="dxa"/>
            <w:shd w:val="clear" w:color="auto" w:fill="FFFFFF" w:themeFill="background1"/>
            <w:noWrap/>
          </w:tcPr>
          <w:p w14:paraId="451A80E4"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167</w:t>
            </w:r>
          </w:p>
        </w:tc>
        <w:tc>
          <w:tcPr>
            <w:tcW w:w="3120" w:type="dxa"/>
            <w:shd w:val="clear" w:color="auto" w:fill="FFFFFF" w:themeFill="background1"/>
            <w:noWrap/>
          </w:tcPr>
          <w:p w14:paraId="24CF88CA"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70%</w:t>
            </w:r>
          </w:p>
        </w:tc>
      </w:tr>
    </w:tbl>
    <w:p w14:paraId="756BB61E" w14:textId="77777777" w:rsidR="00C73962" w:rsidRPr="005035E7" w:rsidRDefault="00C73962" w:rsidP="00C73962">
      <w:pPr>
        <w:rPr>
          <w:rFonts w:ascii="Trebuchet MS" w:hAnsi="Trebuchet MS"/>
        </w:rPr>
      </w:pPr>
    </w:p>
    <w:p w14:paraId="4036A618" w14:textId="77777777" w:rsidR="00C73962" w:rsidRPr="005035E7" w:rsidRDefault="00C73962" w:rsidP="00C73962">
      <w:pPr>
        <w:spacing w:after="0" w:line="240" w:lineRule="auto"/>
        <w:rPr>
          <w:rFonts w:ascii="Trebuchet MS" w:hAnsi="Trebuchet MS" w:cs="Arial"/>
        </w:rPr>
      </w:pPr>
      <w:r w:rsidRPr="005035E7">
        <w:rPr>
          <w:rFonts w:ascii="Trebuchet MS" w:hAnsi="Trebuchet MS"/>
          <w:noProof/>
          <w:lang w:val="en-US"/>
        </w:rPr>
        <w:lastRenderedPageBreak/>
        <w:drawing>
          <wp:inline distT="0" distB="0" distL="0" distR="0" wp14:anchorId="55F79D8F" wp14:editId="176454D6">
            <wp:extent cx="5965190" cy="4371975"/>
            <wp:effectExtent l="0" t="0" r="16510" b="9525"/>
            <wp:docPr id="11" name="Chart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BFD50E1-E583-C6EF-20E4-585AF48024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B8EB0AD" w14:textId="77777777" w:rsidR="00C73962" w:rsidRPr="005035E7" w:rsidRDefault="00C73962" w:rsidP="00C73962">
      <w:pPr>
        <w:spacing w:after="0" w:line="240" w:lineRule="auto"/>
        <w:rPr>
          <w:rFonts w:ascii="Trebuchet MS" w:hAnsi="Trebuchet MS" w:cs="Arial"/>
        </w:rPr>
      </w:pPr>
    </w:p>
    <w:p w14:paraId="7C1C9B09" w14:textId="77777777" w:rsidR="00C73962" w:rsidRPr="005035E7" w:rsidRDefault="00C73962" w:rsidP="00C73962">
      <w:pPr>
        <w:rPr>
          <w:rFonts w:ascii="Trebuchet MS" w:hAnsi="Trebuchet MS" w:cs="Arial"/>
          <w:b/>
          <w:bCs/>
          <w:i/>
          <w:iCs/>
        </w:rPr>
      </w:pPr>
      <w:r w:rsidRPr="005035E7">
        <w:rPr>
          <w:rFonts w:ascii="Trebuchet MS" w:hAnsi="Trebuchet MS" w:cs="Arial"/>
          <w:b/>
          <w:bCs/>
          <w:i/>
          <w:iCs/>
        </w:rPr>
        <w:t>Q7:</w:t>
      </w:r>
      <w:r w:rsidRPr="005035E7">
        <w:rPr>
          <w:rFonts w:ascii="Trebuchet MS" w:hAnsi="Trebuchet MS" w:cs="Arial"/>
        </w:rPr>
        <w:t xml:space="preserve"> Cu care dintre următoarele situații v-ați confruntat în procedura de elaborare și avizare a cadrului de competențe specifice? </w:t>
      </w:r>
      <w:r w:rsidRPr="005035E7">
        <w:rPr>
          <w:rFonts w:ascii="Trebuchet MS" w:hAnsi="Trebuchet MS" w:cs="Arial"/>
          <w:i/>
          <w:iCs/>
        </w:rPr>
        <w:t>– selectați toate variantele aplicabile dvs.</w:t>
      </w:r>
    </w:p>
    <w:p w14:paraId="70749F54" w14:textId="77777777" w:rsidR="00C73962" w:rsidRPr="005035E7" w:rsidRDefault="00C73962" w:rsidP="004D7667">
      <w:pPr>
        <w:pStyle w:val="ListParagraph"/>
        <w:numPr>
          <w:ilvl w:val="0"/>
          <w:numId w:val="37"/>
        </w:numPr>
        <w:spacing w:before="0" w:after="0" w:line="240" w:lineRule="auto"/>
        <w:rPr>
          <w:rFonts w:ascii="Trebuchet MS" w:hAnsi="Trebuchet MS" w:cs="Arial"/>
        </w:rPr>
      </w:pPr>
      <w:r w:rsidRPr="005035E7">
        <w:rPr>
          <w:rFonts w:ascii="Trebuchet MS" w:hAnsi="Trebuchet MS" w:cs="Arial"/>
        </w:rPr>
        <w:t>Lipsa surselor de informații interne relevante, indisponibilitatea fișelor de post/ limitarea cunoștințelor relevante despre un post astfel încât analiza a fost greoaie</w:t>
      </w:r>
    </w:p>
    <w:p w14:paraId="45114B7B" w14:textId="77777777" w:rsidR="00C73962" w:rsidRPr="005035E7" w:rsidRDefault="00C73962" w:rsidP="004D7667">
      <w:pPr>
        <w:pStyle w:val="ListParagraph"/>
        <w:numPr>
          <w:ilvl w:val="0"/>
          <w:numId w:val="37"/>
        </w:numPr>
        <w:spacing w:before="0" w:after="0" w:line="240" w:lineRule="auto"/>
        <w:rPr>
          <w:rFonts w:ascii="Trebuchet MS" w:hAnsi="Trebuchet MS" w:cs="Arial"/>
        </w:rPr>
      </w:pPr>
      <w:r w:rsidRPr="005035E7">
        <w:rPr>
          <w:rFonts w:ascii="Trebuchet MS" w:hAnsi="Trebuchet MS" w:cs="Arial"/>
        </w:rPr>
        <w:t>Numărul mare de posturi de analizat raportat la dimensiunea grupului de lucru/ perioada de timp avută la dispoziție pentru avizare</w:t>
      </w:r>
    </w:p>
    <w:p w14:paraId="4389922A" w14:textId="77777777" w:rsidR="00C73962" w:rsidRPr="005035E7" w:rsidRDefault="00C73962" w:rsidP="004D7667">
      <w:pPr>
        <w:pStyle w:val="ListParagraph"/>
        <w:numPr>
          <w:ilvl w:val="0"/>
          <w:numId w:val="37"/>
        </w:numPr>
        <w:spacing w:before="0" w:after="0" w:line="240" w:lineRule="auto"/>
        <w:rPr>
          <w:rFonts w:ascii="Trebuchet MS" w:hAnsi="Trebuchet MS" w:cs="Arial"/>
        </w:rPr>
      </w:pPr>
      <w:r w:rsidRPr="005035E7">
        <w:rPr>
          <w:rFonts w:ascii="Trebuchet MS" w:hAnsi="Trebuchet MS" w:cs="Arial"/>
        </w:rPr>
        <w:t>Imposibilitatea identificării competențelor specifice postului, altele decât cele lingvistice sau digitale</w:t>
      </w:r>
    </w:p>
    <w:p w14:paraId="0FB91EFE" w14:textId="77777777" w:rsidR="00C73962" w:rsidRPr="005035E7" w:rsidRDefault="00C73962" w:rsidP="004D7667">
      <w:pPr>
        <w:pStyle w:val="ListParagraph"/>
        <w:numPr>
          <w:ilvl w:val="0"/>
          <w:numId w:val="37"/>
        </w:numPr>
        <w:spacing w:before="0" w:after="0" w:line="240" w:lineRule="auto"/>
        <w:rPr>
          <w:rFonts w:ascii="Trebuchet MS" w:hAnsi="Trebuchet MS" w:cs="Arial"/>
        </w:rPr>
      </w:pPr>
      <w:r w:rsidRPr="005035E7">
        <w:rPr>
          <w:rFonts w:ascii="Trebuchet MS" w:hAnsi="Trebuchet MS" w:cs="Arial"/>
        </w:rPr>
        <w:t>Comunicare greoaie cu reprezentanții ANFP</w:t>
      </w:r>
    </w:p>
    <w:p w14:paraId="4BE69F8F" w14:textId="77777777" w:rsidR="00C73962" w:rsidRPr="005035E7" w:rsidRDefault="00C73962" w:rsidP="004D7667">
      <w:pPr>
        <w:pStyle w:val="ListParagraph"/>
        <w:numPr>
          <w:ilvl w:val="0"/>
          <w:numId w:val="37"/>
        </w:numPr>
        <w:spacing w:before="0" w:after="0" w:line="240" w:lineRule="auto"/>
        <w:rPr>
          <w:rFonts w:ascii="Trebuchet MS" w:hAnsi="Trebuchet MS" w:cs="Arial"/>
          <w:i/>
          <w:iCs/>
        </w:rPr>
      </w:pPr>
      <w:r w:rsidRPr="005035E7">
        <w:rPr>
          <w:rFonts w:ascii="Trebuchet MS" w:hAnsi="Trebuchet MS" w:cs="Arial"/>
        </w:rPr>
        <w:t xml:space="preserve">Altele: </w:t>
      </w:r>
    </w:p>
    <w:p w14:paraId="69840E02" w14:textId="77777777" w:rsidR="00C73962" w:rsidRPr="005035E7" w:rsidRDefault="00C73962" w:rsidP="00C73962">
      <w:pPr>
        <w:spacing w:after="0" w:line="240" w:lineRule="auto"/>
        <w:rPr>
          <w:rFonts w:ascii="Trebuchet MS" w:hAnsi="Trebuchet MS" w:cs="Arial"/>
          <w:i/>
          <w:iCs/>
        </w:rPr>
      </w:pPr>
    </w:p>
    <w:p w14:paraId="0A1A537F"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3120"/>
        <w:gridCol w:w="3120"/>
        <w:gridCol w:w="3120"/>
      </w:tblGrid>
      <w:tr w:rsidR="00C73962" w:rsidRPr="005035E7" w14:paraId="4CFF8724" w14:textId="77777777" w:rsidTr="003F51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2F01F0C6"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787EBA43"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30BC907B"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355AA791" w14:textId="77777777" w:rsidTr="003F51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noWrap/>
          </w:tcPr>
          <w:p w14:paraId="01F03C5C"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auto"/>
            <w:noWrap/>
          </w:tcPr>
          <w:p w14:paraId="78484573"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auto"/>
            <w:noWrap/>
          </w:tcPr>
          <w:p w14:paraId="079D372E"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29667D20" w14:textId="77777777" w:rsidTr="003F5189">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noWrap/>
            <w:hideMark/>
          </w:tcPr>
          <w:p w14:paraId="71DB46EE"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Q7</w:t>
            </w:r>
          </w:p>
        </w:tc>
        <w:tc>
          <w:tcPr>
            <w:tcW w:w="3120" w:type="dxa"/>
            <w:shd w:val="clear" w:color="auto" w:fill="auto"/>
            <w:noWrap/>
          </w:tcPr>
          <w:p w14:paraId="043D0FD3"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164</w:t>
            </w:r>
          </w:p>
        </w:tc>
        <w:tc>
          <w:tcPr>
            <w:tcW w:w="3120" w:type="dxa"/>
            <w:shd w:val="clear" w:color="auto" w:fill="auto"/>
            <w:noWrap/>
          </w:tcPr>
          <w:p w14:paraId="3594D2C4"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68%</w:t>
            </w:r>
          </w:p>
        </w:tc>
      </w:tr>
    </w:tbl>
    <w:p w14:paraId="5BDAF8E2" w14:textId="77777777" w:rsidR="00C73962" w:rsidRPr="005035E7" w:rsidRDefault="00C73962" w:rsidP="00C73962">
      <w:pPr>
        <w:rPr>
          <w:rFonts w:ascii="Trebuchet MS" w:hAnsi="Trebuchet MS"/>
        </w:rPr>
      </w:pPr>
    </w:p>
    <w:p w14:paraId="7A8AE225" w14:textId="77777777" w:rsidR="00C73962" w:rsidRPr="005035E7" w:rsidRDefault="00C73962" w:rsidP="00C73962">
      <w:pPr>
        <w:rPr>
          <w:rFonts w:ascii="Trebuchet MS" w:hAnsi="Trebuchet MS"/>
        </w:rPr>
      </w:pPr>
      <w:r w:rsidRPr="005035E7">
        <w:rPr>
          <w:rFonts w:ascii="Trebuchet MS" w:hAnsi="Trebuchet MS"/>
          <w:noProof/>
          <w:lang w:val="en-US"/>
        </w:rPr>
        <w:lastRenderedPageBreak/>
        <w:drawing>
          <wp:inline distT="0" distB="0" distL="0" distR="0" wp14:anchorId="7F176011" wp14:editId="3ECD7392">
            <wp:extent cx="5965190" cy="3419475"/>
            <wp:effectExtent l="0" t="0" r="16510" b="9525"/>
            <wp:docPr id="12" name="Chart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45F88FD-FEB5-9ECD-64BF-510E0C308D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D12A2CC" w14:textId="77777777" w:rsidR="00C73962" w:rsidRPr="005035E7" w:rsidRDefault="00C73962" w:rsidP="00C73962">
      <w:pPr>
        <w:spacing w:after="0" w:line="240" w:lineRule="auto"/>
        <w:rPr>
          <w:rFonts w:ascii="Trebuchet MS" w:hAnsi="Trebuchet MS" w:cs="Arial"/>
          <w:i/>
          <w:iCs/>
        </w:rPr>
      </w:pPr>
    </w:p>
    <w:p w14:paraId="0EFC419B" w14:textId="77777777" w:rsidR="00C73962" w:rsidRPr="005035E7" w:rsidRDefault="00C73962" w:rsidP="00C73962">
      <w:pPr>
        <w:rPr>
          <w:rFonts w:ascii="Trebuchet MS" w:hAnsi="Trebuchet MS" w:cs="Arial"/>
          <w:i/>
          <w:iCs/>
        </w:rPr>
      </w:pPr>
      <w:r w:rsidRPr="005035E7">
        <w:rPr>
          <w:rFonts w:ascii="Trebuchet MS" w:hAnsi="Trebuchet MS" w:cs="Arial"/>
        </w:rPr>
        <w:t xml:space="preserve">Dacă la întrebarea anterioară ați bifat opțiunea </w:t>
      </w:r>
      <w:r w:rsidRPr="005035E7">
        <w:rPr>
          <w:rFonts w:ascii="Trebuchet MS" w:hAnsi="Trebuchet MS" w:cs="Arial"/>
          <w:b/>
          <w:bCs/>
        </w:rPr>
        <w:t>Altele</w:t>
      </w:r>
      <w:r w:rsidRPr="005035E7">
        <w:rPr>
          <w:rFonts w:ascii="Trebuchet MS" w:hAnsi="Trebuchet MS" w:cs="Arial"/>
        </w:rPr>
        <w:t>, vă rugăm să detaliați</w:t>
      </w:r>
      <w:r w:rsidRPr="005035E7">
        <w:rPr>
          <w:rFonts w:ascii="Trebuchet MS" w:hAnsi="Trebuchet MS" w:cs="Arial"/>
          <w:i/>
          <w:iCs/>
        </w:rPr>
        <w:t>:</w:t>
      </w:r>
    </w:p>
    <w:p w14:paraId="7E6D9472"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Răspunsuri verbatim Q7:</w:t>
      </w:r>
    </w:p>
    <w:p w14:paraId="4CE4E202"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„Lipsa modelelor standardizate de competente specifice pentru toate posturile aferente serviciilor suport, care se regasesc in institutiile publice”</w:t>
      </w:r>
    </w:p>
    <w:p w14:paraId="03BF45AA"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„Raportat la statul de functii al unei instante judecatoresti, numarul functionarilor publici reprezinta doar un procent de 3% din totalul posturilor. De mentionat faptul ca la nivelul acestei institutii primeaza prevederile specifice aplicabile organizarii judiciare, functionarii publicii desi in numar extrem de redus avand atributii complexe.”</w:t>
      </w:r>
    </w:p>
    <w:p w14:paraId="5BE0438D"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„Nu am gasit documentul anexa nr. 8 la Ordonanța de urgență a Guvernului nr. 57/2029 ...”</w:t>
      </w:r>
    </w:p>
    <w:p w14:paraId="458C6C49"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 xml:space="preserve">„Lipsa surselor de informatii externe relevante in procesul de analiza” </w:t>
      </w:r>
    </w:p>
    <w:p w14:paraId="37231439"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„lipsa informatiilor punctuale cu privire la cerintele ANFP”</w:t>
      </w:r>
    </w:p>
    <w:p w14:paraId="57CB912B"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„Avand in vedere specificitatea unor posturi am intampinat dificultati in identificarea competentelor specifice, iar metodologia pusa la dispozitie de ANFP nu a acoperit acest aspect.”</w:t>
      </w:r>
    </w:p>
    <w:p w14:paraId="378CFCE2"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„ANFP a prezentat doar exemple de competențe specifice, însă nu a detaliat implicatiile competențelor specifice asupra concursurilor, respectiv nu a corelat modul de verificare a acestor competente cu proba scrisă a concursului de ocupare a funcțiilor publice vacante, din cadrul etapei de selecție (concursul pe post). Acest lucru conducea la ingreunarea concursurilor.”</w:t>
      </w:r>
    </w:p>
    <w:p w14:paraId="36CE30E9" w14:textId="77777777" w:rsidR="003F5189" w:rsidRPr="005035E7" w:rsidRDefault="003F5189" w:rsidP="00C73962">
      <w:pPr>
        <w:rPr>
          <w:rFonts w:ascii="Trebuchet MS" w:hAnsi="Trebuchet MS" w:cs="Arial"/>
          <w:b/>
          <w:bCs/>
          <w:i/>
          <w:iCs/>
        </w:rPr>
      </w:pPr>
    </w:p>
    <w:p w14:paraId="1F372713" w14:textId="77777777" w:rsidR="003F5189" w:rsidRPr="005035E7" w:rsidRDefault="003F5189" w:rsidP="00C73962">
      <w:pPr>
        <w:rPr>
          <w:rFonts w:ascii="Trebuchet MS" w:hAnsi="Trebuchet MS" w:cs="Arial"/>
          <w:b/>
          <w:bCs/>
          <w:i/>
          <w:iCs/>
        </w:rPr>
      </w:pPr>
    </w:p>
    <w:p w14:paraId="21E2C1DF" w14:textId="77777777" w:rsidR="003F5189" w:rsidRPr="005035E7" w:rsidRDefault="003F5189" w:rsidP="00C73962">
      <w:pPr>
        <w:rPr>
          <w:rFonts w:ascii="Trebuchet MS" w:hAnsi="Trebuchet MS" w:cs="Arial"/>
          <w:b/>
          <w:bCs/>
          <w:i/>
          <w:iCs/>
        </w:rPr>
      </w:pPr>
    </w:p>
    <w:p w14:paraId="133443CF" w14:textId="77777777" w:rsidR="003F5189" w:rsidRPr="005035E7" w:rsidRDefault="003F5189" w:rsidP="00C73962">
      <w:pPr>
        <w:rPr>
          <w:rFonts w:ascii="Trebuchet MS" w:hAnsi="Trebuchet MS" w:cs="Arial"/>
          <w:b/>
          <w:bCs/>
          <w:i/>
          <w:iCs/>
        </w:rPr>
      </w:pPr>
    </w:p>
    <w:p w14:paraId="571A0DBA" w14:textId="77777777" w:rsidR="003F5189" w:rsidRPr="005035E7" w:rsidRDefault="003F5189" w:rsidP="00C73962">
      <w:pPr>
        <w:rPr>
          <w:rFonts w:ascii="Trebuchet MS" w:hAnsi="Trebuchet MS" w:cs="Arial"/>
          <w:b/>
          <w:bCs/>
          <w:i/>
          <w:iCs/>
        </w:rPr>
      </w:pPr>
    </w:p>
    <w:p w14:paraId="1D8D74E2" w14:textId="77777777" w:rsidR="003F5189" w:rsidRPr="005035E7" w:rsidRDefault="003F5189" w:rsidP="00C73962">
      <w:pPr>
        <w:rPr>
          <w:rFonts w:ascii="Trebuchet MS" w:hAnsi="Trebuchet MS" w:cs="Arial"/>
          <w:b/>
          <w:bCs/>
          <w:i/>
          <w:iCs/>
        </w:rPr>
      </w:pPr>
    </w:p>
    <w:p w14:paraId="56C9D38C" w14:textId="77777777" w:rsidR="003F5189" w:rsidRPr="005035E7" w:rsidRDefault="003F5189" w:rsidP="00C73962">
      <w:pPr>
        <w:rPr>
          <w:rFonts w:ascii="Trebuchet MS" w:hAnsi="Trebuchet MS" w:cs="Arial"/>
          <w:b/>
          <w:bCs/>
          <w:i/>
          <w:iCs/>
        </w:rPr>
      </w:pPr>
    </w:p>
    <w:p w14:paraId="17C58CB6" w14:textId="77777777" w:rsidR="00C73962" w:rsidRPr="005035E7" w:rsidRDefault="00C73962" w:rsidP="00C73962">
      <w:pPr>
        <w:rPr>
          <w:rFonts w:ascii="Trebuchet MS" w:hAnsi="Trebuchet MS" w:cs="Arial"/>
          <w:b/>
          <w:bCs/>
          <w:i/>
          <w:iCs/>
        </w:rPr>
      </w:pPr>
      <w:r w:rsidRPr="005035E7">
        <w:rPr>
          <w:rFonts w:ascii="Trebuchet MS" w:hAnsi="Trebuchet MS" w:cs="Arial"/>
          <w:b/>
          <w:bCs/>
          <w:i/>
          <w:iCs/>
        </w:rPr>
        <w:lastRenderedPageBreak/>
        <w:t xml:space="preserve">Q8: </w:t>
      </w:r>
      <w:r w:rsidRPr="005035E7">
        <w:rPr>
          <w:rFonts w:ascii="Trebuchet MS" w:hAnsi="Trebuchet MS" w:cs="Arial"/>
        </w:rPr>
        <w:t>Cum evaluați nivelul de detaliu al informațiilor furnizate de reprezentanții ANFP în vederea derulării procedurii de elaborare și avizare a cadrului de competențe specifice?</w:t>
      </w:r>
      <w:r w:rsidRPr="005035E7">
        <w:rPr>
          <w:rFonts w:ascii="Trebuchet MS" w:hAnsi="Trebuchet MS" w:cs="Arial"/>
          <w:b/>
          <w:bCs/>
          <w:i/>
          <w:iCs/>
        </w:rPr>
        <w:t xml:space="preserve"> </w:t>
      </w:r>
      <w:r w:rsidRPr="005035E7">
        <w:rPr>
          <w:rFonts w:ascii="Trebuchet MS" w:hAnsi="Trebuchet MS" w:cs="Arial"/>
          <w:i/>
          <w:iCs/>
        </w:rPr>
        <w:t>– selectați o singură variantă</w:t>
      </w:r>
    </w:p>
    <w:p w14:paraId="10B3D658" w14:textId="77777777" w:rsidR="00C73962" w:rsidRPr="005035E7" w:rsidRDefault="00C73962" w:rsidP="004D7667">
      <w:pPr>
        <w:pStyle w:val="ListParagraph"/>
        <w:numPr>
          <w:ilvl w:val="0"/>
          <w:numId w:val="29"/>
        </w:numPr>
        <w:spacing w:before="0" w:after="0" w:line="240" w:lineRule="auto"/>
        <w:rPr>
          <w:rFonts w:ascii="Trebuchet MS" w:hAnsi="Trebuchet MS" w:cs="Arial"/>
        </w:rPr>
      </w:pPr>
      <w:r w:rsidRPr="005035E7">
        <w:rPr>
          <w:rFonts w:ascii="Trebuchet MS" w:hAnsi="Trebuchet MS" w:cs="Arial"/>
        </w:rPr>
        <w:t>foarte detaliat</w:t>
      </w:r>
    </w:p>
    <w:p w14:paraId="5E32B899" w14:textId="77777777" w:rsidR="00C73962" w:rsidRPr="005035E7" w:rsidRDefault="00C73962" w:rsidP="004D7667">
      <w:pPr>
        <w:pStyle w:val="ListParagraph"/>
        <w:numPr>
          <w:ilvl w:val="0"/>
          <w:numId w:val="29"/>
        </w:numPr>
        <w:spacing w:before="0" w:after="0" w:line="240" w:lineRule="auto"/>
        <w:rPr>
          <w:rFonts w:ascii="Trebuchet MS" w:hAnsi="Trebuchet MS" w:cs="Arial"/>
        </w:rPr>
      </w:pPr>
      <w:r w:rsidRPr="005035E7">
        <w:rPr>
          <w:rFonts w:ascii="Trebuchet MS" w:hAnsi="Trebuchet MS" w:cs="Arial"/>
        </w:rPr>
        <w:t>în mare măsură detaliat</w:t>
      </w:r>
    </w:p>
    <w:p w14:paraId="5AE09C1F" w14:textId="77777777" w:rsidR="00C73962" w:rsidRPr="005035E7" w:rsidRDefault="00C73962" w:rsidP="004D7667">
      <w:pPr>
        <w:pStyle w:val="ListParagraph"/>
        <w:numPr>
          <w:ilvl w:val="0"/>
          <w:numId w:val="29"/>
        </w:numPr>
        <w:spacing w:before="0" w:after="0" w:line="240" w:lineRule="auto"/>
        <w:rPr>
          <w:rFonts w:ascii="Trebuchet MS" w:hAnsi="Trebuchet MS" w:cs="Arial"/>
        </w:rPr>
      </w:pPr>
      <w:r w:rsidRPr="005035E7">
        <w:rPr>
          <w:rFonts w:ascii="Trebuchet MS" w:hAnsi="Trebuchet MS" w:cs="Arial"/>
        </w:rPr>
        <w:t>nici mare, nici mică măsură detaliat</w:t>
      </w:r>
    </w:p>
    <w:p w14:paraId="75D24998" w14:textId="77777777" w:rsidR="00C73962" w:rsidRPr="005035E7" w:rsidRDefault="00C73962" w:rsidP="004D7667">
      <w:pPr>
        <w:pStyle w:val="ListParagraph"/>
        <w:numPr>
          <w:ilvl w:val="0"/>
          <w:numId w:val="29"/>
        </w:numPr>
        <w:spacing w:before="0" w:after="0" w:line="240" w:lineRule="auto"/>
        <w:rPr>
          <w:rFonts w:ascii="Trebuchet MS" w:hAnsi="Trebuchet MS" w:cs="Arial"/>
        </w:rPr>
      </w:pPr>
      <w:r w:rsidRPr="005035E7">
        <w:rPr>
          <w:rFonts w:ascii="Trebuchet MS" w:hAnsi="Trebuchet MS" w:cs="Arial"/>
        </w:rPr>
        <w:t>în mică măsură detaliat</w:t>
      </w:r>
    </w:p>
    <w:p w14:paraId="1F5E417C" w14:textId="77777777" w:rsidR="00C73962" w:rsidRPr="005035E7" w:rsidRDefault="00C73962" w:rsidP="004D7667">
      <w:pPr>
        <w:pStyle w:val="ListParagraph"/>
        <w:numPr>
          <w:ilvl w:val="0"/>
          <w:numId w:val="29"/>
        </w:numPr>
        <w:spacing w:before="0" w:after="0" w:line="240" w:lineRule="auto"/>
        <w:rPr>
          <w:rFonts w:ascii="Trebuchet MS" w:hAnsi="Trebuchet MS" w:cs="Arial"/>
        </w:rPr>
      </w:pPr>
      <w:r w:rsidRPr="005035E7">
        <w:rPr>
          <w:rFonts w:ascii="Trebuchet MS" w:hAnsi="Trebuchet MS" w:cs="Arial"/>
        </w:rPr>
        <w:t>în foarte mică măsură detaliat</w:t>
      </w:r>
    </w:p>
    <w:p w14:paraId="7E02EFDC" w14:textId="77777777" w:rsidR="00C73962" w:rsidRPr="005035E7" w:rsidRDefault="00C73962" w:rsidP="00C73962">
      <w:pPr>
        <w:rPr>
          <w:rStyle w:val="ListParagraphChar"/>
          <w:rFonts w:ascii="Trebuchet MS" w:hAnsi="Trebuchet MS"/>
          <w:b/>
          <w:bCs/>
          <w:color w:val="4472C4" w:themeColor="accent1"/>
        </w:rPr>
      </w:pPr>
    </w:p>
    <w:p w14:paraId="51B8C581"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shd w:val="clear" w:color="auto" w:fill="4472C4" w:themeFill="accent1"/>
        <w:tblLayout w:type="fixed"/>
        <w:tblLook w:val="04A0" w:firstRow="1" w:lastRow="0" w:firstColumn="1" w:lastColumn="0" w:noHBand="0" w:noVBand="1"/>
      </w:tblPr>
      <w:tblGrid>
        <w:gridCol w:w="3120"/>
        <w:gridCol w:w="3120"/>
        <w:gridCol w:w="3120"/>
      </w:tblGrid>
      <w:tr w:rsidR="00C73962" w:rsidRPr="005035E7" w14:paraId="34CCEB26" w14:textId="77777777" w:rsidTr="003F51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387DC5FF"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4C21A333"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417EB405"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198E30B7" w14:textId="77777777" w:rsidTr="003F51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noWrap/>
          </w:tcPr>
          <w:p w14:paraId="3465E7A6"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auto"/>
            <w:noWrap/>
          </w:tcPr>
          <w:p w14:paraId="447492C9"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auto"/>
            <w:noWrap/>
          </w:tcPr>
          <w:p w14:paraId="47300DCC"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1EC812C3" w14:textId="77777777" w:rsidTr="003F5189">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noWrap/>
            <w:hideMark/>
          </w:tcPr>
          <w:p w14:paraId="7EEF9BA4"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Q8</w:t>
            </w:r>
          </w:p>
        </w:tc>
        <w:tc>
          <w:tcPr>
            <w:tcW w:w="3120" w:type="dxa"/>
            <w:shd w:val="clear" w:color="auto" w:fill="auto"/>
            <w:noWrap/>
          </w:tcPr>
          <w:p w14:paraId="4932E780"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167</w:t>
            </w:r>
          </w:p>
        </w:tc>
        <w:tc>
          <w:tcPr>
            <w:tcW w:w="3120" w:type="dxa"/>
            <w:shd w:val="clear" w:color="auto" w:fill="auto"/>
            <w:noWrap/>
          </w:tcPr>
          <w:p w14:paraId="40E7FC55"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70%</w:t>
            </w:r>
          </w:p>
        </w:tc>
      </w:tr>
    </w:tbl>
    <w:p w14:paraId="7C847A0F" w14:textId="77777777" w:rsidR="00C73962" w:rsidRPr="005035E7" w:rsidRDefault="00C73962" w:rsidP="00C73962">
      <w:pPr>
        <w:spacing w:after="0" w:line="240" w:lineRule="auto"/>
        <w:rPr>
          <w:rFonts w:ascii="Trebuchet MS" w:hAnsi="Trebuchet MS" w:cs="Arial"/>
        </w:rPr>
      </w:pPr>
    </w:p>
    <w:p w14:paraId="014B8CA3" w14:textId="77777777" w:rsidR="00C73962" w:rsidRPr="005035E7" w:rsidRDefault="00C73962" w:rsidP="00C73962">
      <w:pPr>
        <w:pStyle w:val="ListParagraph"/>
        <w:ind w:left="0"/>
        <w:rPr>
          <w:rFonts w:ascii="Trebuchet MS" w:hAnsi="Trebuchet MS" w:cs="Arial"/>
        </w:rPr>
      </w:pPr>
      <w:r w:rsidRPr="005035E7">
        <w:rPr>
          <w:rFonts w:ascii="Trebuchet MS" w:hAnsi="Trebuchet MS"/>
          <w:noProof/>
          <w:lang w:val="en-US"/>
        </w:rPr>
        <w:drawing>
          <wp:inline distT="0" distB="0" distL="0" distR="0" wp14:anchorId="6AD78A91" wp14:editId="69EBD768">
            <wp:extent cx="5965190" cy="2743200"/>
            <wp:effectExtent l="0" t="0" r="16510" b="0"/>
            <wp:docPr id="13" name="Chart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0ABD368-CA12-BD13-D068-5242C76926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A5EEE01" w14:textId="77777777" w:rsidR="00C73962" w:rsidRPr="005035E7" w:rsidRDefault="00C73962" w:rsidP="00C73962">
      <w:pPr>
        <w:rPr>
          <w:rFonts w:ascii="Trebuchet MS" w:hAnsi="Trebuchet MS" w:cs="Arial"/>
          <w:b/>
          <w:bCs/>
          <w:i/>
          <w:iCs/>
        </w:rPr>
      </w:pPr>
    </w:p>
    <w:p w14:paraId="36DD7D53" w14:textId="77777777" w:rsidR="00C73962" w:rsidRPr="005035E7" w:rsidRDefault="00C73962" w:rsidP="00C73962">
      <w:pPr>
        <w:rPr>
          <w:rFonts w:ascii="Trebuchet MS" w:hAnsi="Trebuchet MS" w:cs="Arial"/>
        </w:rPr>
      </w:pPr>
      <w:r w:rsidRPr="005035E7">
        <w:rPr>
          <w:rFonts w:ascii="Trebuchet MS" w:hAnsi="Trebuchet MS" w:cs="Arial"/>
          <w:b/>
          <w:bCs/>
          <w:i/>
          <w:iCs/>
        </w:rPr>
        <w:t xml:space="preserve">Q9: </w:t>
      </w:r>
      <w:r w:rsidRPr="005035E7">
        <w:rPr>
          <w:rFonts w:ascii="Trebuchet MS" w:hAnsi="Trebuchet MS" w:cs="Arial"/>
        </w:rPr>
        <w:t xml:space="preserve">În ce măsura considerați complet răspunsul oferit de către reprezentanții ANFP ca urmare a transmiterii documentației în vederea avizării cadrelor de competență specifice aferente posturilor din instituția/ autoritatea publică pe care o reprezentați?  </w:t>
      </w:r>
      <w:r w:rsidRPr="005035E7">
        <w:rPr>
          <w:rFonts w:ascii="Trebuchet MS" w:hAnsi="Trebuchet MS" w:cs="Arial"/>
          <w:i/>
          <w:iCs/>
        </w:rPr>
        <w:t>– selectați o singură variantă</w:t>
      </w:r>
    </w:p>
    <w:p w14:paraId="6A1D99BD" w14:textId="77777777" w:rsidR="00C73962" w:rsidRPr="005035E7" w:rsidRDefault="00C73962" w:rsidP="004D7667">
      <w:pPr>
        <w:pStyle w:val="ListParagraph"/>
        <w:numPr>
          <w:ilvl w:val="0"/>
          <w:numId w:val="28"/>
        </w:numPr>
        <w:spacing w:before="0" w:after="0" w:line="240" w:lineRule="auto"/>
        <w:rPr>
          <w:rFonts w:ascii="Trebuchet MS" w:hAnsi="Trebuchet MS" w:cs="Arial"/>
        </w:rPr>
      </w:pPr>
      <w:r w:rsidRPr="005035E7">
        <w:rPr>
          <w:rFonts w:ascii="Trebuchet MS" w:hAnsi="Trebuchet MS" w:cs="Arial"/>
        </w:rPr>
        <w:t>în foarte mare măsură</w:t>
      </w:r>
    </w:p>
    <w:p w14:paraId="0C9FD788" w14:textId="77777777" w:rsidR="00C73962" w:rsidRPr="005035E7" w:rsidRDefault="00C73962" w:rsidP="004D7667">
      <w:pPr>
        <w:pStyle w:val="ListParagraph"/>
        <w:numPr>
          <w:ilvl w:val="0"/>
          <w:numId w:val="28"/>
        </w:numPr>
        <w:spacing w:before="0" w:after="0" w:line="240" w:lineRule="auto"/>
        <w:rPr>
          <w:rFonts w:ascii="Trebuchet MS" w:hAnsi="Trebuchet MS" w:cs="Arial"/>
        </w:rPr>
      </w:pPr>
      <w:r w:rsidRPr="005035E7">
        <w:rPr>
          <w:rFonts w:ascii="Trebuchet MS" w:hAnsi="Trebuchet MS" w:cs="Arial"/>
        </w:rPr>
        <w:t>în mare măsură</w:t>
      </w:r>
    </w:p>
    <w:p w14:paraId="6B1C3726" w14:textId="77777777" w:rsidR="00C73962" w:rsidRPr="005035E7" w:rsidRDefault="00C73962" w:rsidP="004D7667">
      <w:pPr>
        <w:pStyle w:val="ListParagraph"/>
        <w:numPr>
          <w:ilvl w:val="0"/>
          <w:numId w:val="28"/>
        </w:numPr>
        <w:spacing w:before="0" w:after="0" w:line="240" w:lineRule="auto"/>
        <w:rPr>
          <w:rFonts w:ascii="Trebuchet MS" w:hAnsi="Trebuchet MS" w:cs="Arial"/>
        </w:rPr>
      </w:pPr>
      <w:r w:rsidRPr="005035E7">
        <w:rPr>
          <w:rFonts w:ascii="Trebuchet MS" w:hAnsi="Trebuchet MS" w:cs="Arial"/>
        </w:rPr>
        <w:t>nici mare, nici mică măsură</w:t>
      </w:r>
    </w:p>
    <w:p w14:paraId="347C963B" w14:textId="77777777" w:rsidR="00C73962" w:rsidRPr="005035E7" w:rsidRDefault="00C73962" w:rsidP="004D7667">
      <w:pPr>
        <w:pStyle w:val="ListParagraph"/>
        <w:numPr>
          <w:ilvl w:val="0"/>
          <w:numId w:val="28"/>
        </w:numPr>
        <w:spacing w:before="0" w:after="0" w:line="240" w:lineRule="auto"/>
        <w:rPr>
          <w:rFonts w:ascii="Trebuchet MS" w:hAnsi="Trebuchet MS" w:cs="Arial"/>
        </w:rPr>
      </w:pPr>
      <w:r w:rsidRPr="005035E7">
        <w:rPr>
          <w:rFonts w:ascii="Trebuchet MS" w:hAnsi="Trebuchet MS" w:cs="Arial"/>
        </w:rPr>
        <w:t>în mică măsură</w:t>
      </w:r>
    </w:p>
    <w:p w14:paraId="2A9C1ECA" w14:textId="77777777" w:rsidR="00C73962" w:rsidRPr="005035E7" w:rsidRDefault="00C73962" w:rsidP="004D7667">
      <w:pPr>
        <w:pStyle w:val="ListParagraph"/>
        <w:numPr>
          <w:ilvl w:val="0"/>
          <w:numId w:val="28"/>
        </w:numPr>
        <w:spacing w:before="0" w:after="0" w:line="240" w:lineRule="auto"/>
        <w:rPr>
          <w:rFonts w:ascii="Trebuchet MS" w:hAnsi="Trebuchet MS" w:cs="Arial"/>
        </w:rPr>
      </w:pPr>
      <w:r w:rsidRPr="005035E7">
        <w:rPr>
          <w:rFonts w:ascii="Trebuchet MS" w:hAnsi="Trebuchet MS" w:cs="Arial"/>
        </w:rPr>
        <w:t>în foarte mică măsură</w:t>
      </w:r>
    </w:p>
    <w:p w14:paraId="4255FE8E" w14:textId="77777777" w:rsidR="00C73962" w:rsidRPr="005035E7" w:rsidRDefault="00C73962" w:rsidP="00C73962">
      <w:pPr>
        <w:pStyle w:val="ListParagraph"/>
        <w:rPr>
          <w:rFonts w:ascii="Trebuchet MS" w:hAnsi="Trebuchet MS" w:cs="Arial"/>
        </w:rPr>
      </w:pPr>
    </w:p>
    <w:p w14:paraId="781358E3"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3120"/>
        <w:gridCol w:w="3120"/>
        <w:gridCol w:w="3120"/>
      </w:tblGrid>
      <w:tr w:rsidR="00C73962" w:rsidRPr="005035E7" w14:paraId="4D05641A" w14:textId="77777777" w:rsidTr="003F51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1945EB5D"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2A62FBAB"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325DA165"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0301A35A" w14:textId="77777777" w:rsidTr="003F51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noWrap/>
          </w:tcPr>
          <w:p w14:paraId="62DE0D10"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auto"/>
            <w:noWrap/>
          </w:tcPr>
          <w:p w14:paraId="7BA813EC"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auto"/>
            <w:noWrap/>
          </w:tcPr>
          <w:p w14:paraId="7A114143"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11898FE4" w14:textId="77777777" w:rsidTr="003F5189">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noWrap/>
            <w:hideMark/>
          </w:tcPr>
          <w:p w14:paraId="70E4587C"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Q9</w:t>
            </w:r>
          </w:p>
        </w:tc>
        <w:tc>
          <w:tcPr>
            <w:tcW w:w="3120" w:type="dxa"/>
            <w:shd w:val="clear" w:color="auto" w:fill="auto"/>
            <w:noWrap/>
          </w:tcPr>
          <w:p w14:paraId="03236E03"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160</w:t>
            </w:r>
          </w:p>
        </w:tc>
        <w:tc>
          <w:tcPr>
            <w:tcW w:w="3120" w:type="dxa"/>
            <w:shd w:val="clear" w:color="auto" w:fill="auto"/>
            <w:noWrap/>
          </w:tcPr>
          <w:p w14:paraId="01400EEF"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67%</w:t>
            </w:r>
          </w:p>
        </w:tc>
      </w:tr>
    </w:tbl>
    <w:p w14:paraId="6561D69E" w14:textId="77777777" w:rsidR="00C73962" w:rsidRPr="005035E7" w:rsidRDefault="00C73962" w:rsidP="00C73962">
      <w:pPr>
        <w:pStyle w:val="ListParagraph"/>
        <w:ind w:left="0"/>
        <w:rPr>
          <w:rFonts w:ascii="Trebuchet MS" w:hAnsi="Trebuchet MS" w:cs="Arial"/>
        </w:rPr>
      </w:pPr>
      <w:r w:rsidRPr="005035E7">
        <w:rPr>
          <w:rFonts w:ascii="Trebuchet MS" w:hAnsi="Trebuchet MS"/>
          <w:noProof/>
          <w:lang w:val="en-US"/>
        </w:rPr>
        <w:lastRenderedPageBreak/>
        <w:drawing>
          <wp:inline distT="0" distB="0" distL="0" distR="0" wp14:anchorId="17B39F01" wp14:editId="60E7A441">
            <wp:extent cx="5965190" cy="2743200"/>
            <wp:effectExtent l="0" t="0" r="16510" b="0"/>
            <wp:docPr id="14" name="Chart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795E650-F57D-BC74-28D9-4EA3AAF16B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5734C55" w14:textId="77777777" w:rsidR="00C73962" w:rsidRPr="005035E7" w:rsidRDefault="00C73962" w:rsidP="00C73962">
      <w:pPr>
        <w:rPr>
          <w:rFonts w:ascii="Trebuchet MS" w:hAnsi="Trebuchet MS" w:cs="Arial"/>
          <w:b/>
          <w:bCs/>
          <w:i/>
          <w:iCs/>
        </w:rPr>
      </w:pPr>
    </w:p>
    <w:p w14:paraId="63446298" w14:textId="77777777" w:rsidR="00C73962" w:rsidRPr="005035E7" w:rsidRDefault="00C73962" w:rsidP="00C73962">
      <w:pPr>
        <w:rPr>
          <w:rFonts w:ascii="Trebuchet MS" w:hAnsi="Trebuchet MS" w:cs="Arial"/>
          <w:color w:val="7030A0"/>
        </w:rPr>
      </w:pPr>
      <w:r w:rsidRPr="005035E7">
        <w:rPr>
          <w:rFonts w:ascii="Trebuchet MS" w:hAnsi="Trebuchet MS" w:cs="Arial"/>
          <w:b/>
          <w:bCs/>
          <w:i/>
          <w:iCs/>
        </w:rPr>
        <w:t xml:space="preserve">Q10: </w:t>
      </w:r>
      <w:r w:rsidRPr="005035E7">
        <w:rPr>
          <w:rFonts w:ascii="Trebuchet MS" w:eastAsia="Calibri" w:hAnsi="Trebuchet MS" w:cs="Arial"/>
        </w:rPr>
        <w:t xml:space="preserve">Apreciați necesară reglementarea mai detaliată a competențelor specifice care trebuie identificate de fiecare instituție publică în condițiile prevăzute la art. 11 din anexa nr. 8 la </w:t>
      </w:r>
      <w:r w:rsidRPr="005035E7">
        <w:rPr>
          <w:rFonts w:ascii="Trebuchet MS" w:hAnsi="Trebuchet MS" w:cs="Arial"/>
        </w:rPr>
        <w:t>Ordonanța de urgență a Guvernului nr. 57/2019, cu modificările și completările ulterioare, pentru o înțelegere mai facilă care să asigure o aplicare mai eficientă și care să contribuie la avizarea cu celeritate a cadrelor de competență specifice</w:t>
      </w:r>
      <w:r w:rsidRPr="005035E7">
        <w:rPr>
          <w:rFonts w:ascii="Trebuchet MS" w:eastAsia="Calibri" w:hAnsi="Trebuchet MS" w:cs="Arial"/>
        </w:rPr>
        <w:t>?</w:t>
      </w:r>
      <w:r w:rsidRPr="005035E7">
        <w:rPr>
          <w:rFonts w:ascii="Trebuchet MS" w:hAnsi="Trebuchet MS" w:cs="Arial"/>
          <w:i/>
          <w:iCs/>
        </w:rPr>
        <w:t xml:space="preserve"> – selectați o singură variantă</w:t>
      </w:r>
    </w:p>
    <w:p w14:paraId="51875C07" w14:textId="77777777" w:rsidR="00C73962" w:rsidRPr="005035E7" w:rsidRDefault="00C73962" w:rsidP="004D7667">
      <w:pPr>
        <w:numPr>
          <w:ilvl w:val="0"/>
          <w:numId w:val="30"/>
        </w:numPr>
        <w:spacing w:before="0" w:after="0" w:line="252" w:lineRule="auto"/>
        <w:rPr>
          <w:rFonts w:ascii="Trebuchet MS" w:eastAsia="Times New Roman" w:hAnsi="Trebuchet MS" w:cs="Arial"/>
        </w:rPr>
      </w:pPr>
      <w:r w:rsidRPr="005035E7">
        <w:rPr>
          <w:rFonts w:ascii="Trebuchet MS" w:eastAsia="Times New Roman" w:hAnsi="Trebuchet MS" w:cs="Arial"/>
        </w:rPr>
        <w:t>în foarte mare măsură</w:t>
      </w:r>
    </w:p>
    <w:p w14:paraId="50E24738" w14:textId="77777777" w:rsidR="00C73962" w:rsidRPr="005035E7" w:rsidRDefault="00C73962" w:rsidP="004D7667">
      <w:pPr>
        <w:numPr>
          <w:ilvl w:val="0"/>
          <w:numId w:val="30"/>
        </w:numPr>
        <w:spacing w:before="0" w:after="0" w:line="252" w:lineRule="auto"/>
        <w:rPr>
          <w:rFonts w:ascii="Trebuchet MS" w:eastAsia="Times New Roman" w:hAnsi="Trebuchet MS" w:cs="Arial"/>
        </w:rPr>
      </w:pPr>
      <w:r w:rsidRPr="005035E7">
        <w:rPr>
          <w:rFonts w:ascii="Trebuchet MS" w:eastAsia="Times New Roman" w:hAnsi="Trebuchet MS" w:cs="Arial"/>
        </w:rPr>
        <w:t>în mare măsură</w:t>
      </w:r>
    </w:p>
    <w:p w14:paraId="13D2FE8C" w14:textId="77777777" w:rsidR="00C73962" w:rsidRPr="005035E7" w:rsidRDefault="00C73962" w:rsidP="004D7667">
      <w:pPr>
        <w:numPr>
          <w:ilvl w:val="0"/>
          <w:numId w:val="30"/>
        </w:numPr>
        <w:spacing w:before="0" w:after="0" w:line="252" w:lineRule="auto"/>
        <w:rPr>
          <w:rFonts w:ascii="Trebuchet MS" w:eastAsia="Times New Roman" w:hAnsi="Trebuchet MS" w:cs="Arial"/>
        </w:rPr>
      </w:pPr>
      <w:r w:rsidRPr="005035E7">
        <w:rPr>
          <w:rFonts w:ascii="Trebuchet MS" w:eastAsia="Times New Roman" w:hAnsi="Trebuchet MS" w:cs="Arial"/>
        </w:rPr>
        <w:t>nici mare, nici mică măsură</w:t>
      </w:r>
    </w:p>
    <w:p w14:paraId="207BF41D" w14:textId="77777777" w:rsidR="00C73962" w:rsidRPr="005035E7" w:rsidRDefault="00C73962" w:rsidP="004D7667">
      <w:pPr>
        <w:numPr>
          <w:ilvl w:val="0"/>
          <w:numId w:val="30"/>
        </w:numPr>
        <w:spacing w:before="0" w:after="0" w:line="252" w:lineRule="auto"/>
        <w:rPr>
          <w:rFonts w:ascii="Trebuchet MS" w:eastAsia="Times New Roman" w:hAnsi="Trebuchet MS" w:cs="Arial"/>
        </w:rPr>
      </w:pPr>
      <w:r w:rsidRPr="005035E7">
        <w:rPr>
          <w:rFonts w:ascii="Trebuchet MS" w:eastAsia="Times New Roman" w:hAnsi="Trebuchet MS" w:cs="Arial"/>
        </w:rPr>
        <w:t>în mică măsură</w:t>
      </w:r>
    </w:p>
    <w:p w14:paraId="4E50B94D" w14:textId="77777777" w:rsidR="00C73962" w:rsidRPr="005035E7" w:rsidRDefault="00C73962" w:rsidP="004D7667">
      <w:pPr>
        <w:numPr>
          <w:ilvl w:val="0"/>
          <w:numId w:val="30"/>
        </w:numPr>
        <w:spacing w:before="0" w:after="0" w:line="252" w:lineRule="auto"/>
        <w:rPr>
          <w:rFonts w:ascii="Trebuchet MS" w:eastAsia="Times New Roman" w:hAnsi="Trebuchet MS" w:cs="Arial"/>
        </w:rPr>
      </w:pPr>
      <w:r w:rsidRPr="005035E7">
        <w:rPr>
          <w:rFonts w:ascii="Trebuchet MS" w:eastAsia="Times New Roman" w:hAnsi="Trebuchet MS" w:cs="Arial"/>
        </w:rPr>
        <w:t>în foarte mică măsură</w:t>
      </w:r>
    </w:p>
    <w:p w14:paraId="09E1A4BB" w14:textId="77777777" w:rsidR="00C73962" w:rsidRPr="005035E7" w:rsidRDefault="00C73962" w:rsidP="00C73962">
      <w:pPr>
        <w:spacing w:after="0" w:line="252" w:lineRule="auto"/>
        <w:rPr>
          <w:rFonts w:ascii="Trebuchet MS" w:eastAsia="Times New Roman" w:hAnsi="Trebuchet MS" w:cs="Arial"/>
        </w:rPr>
      </w:pPr>
    </w:p>
    <w:p w14:paraId="307940AC"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shd w:val="clear" w:color="auto" w:fill="4472C4" w:themeFill="accent1"/>
        <w:tblLayout w:type="fixed"/>
        <w:tblLook w:val="04A0" w:firstRow="1" w:lastRow="0" w:firstColumn="1" w:lastColumn="0" w:noHBand="0" w:noVBand="1"/>
      </w:tblPr>
      <w:tblGrid>
        <w:gridCol w:w="3120"/>
        <w:gridCol w:w="3120"/>
        <w:gridCol w:w="3120"/>
      </w:tblGrid>
      <w:tr w:rsidR="00C73962" w:rsidRPr="005035E7" w14:paraId="5452BBB1" w14:textId="77777777" w:rsidTr="003F51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36B2DCCD"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06CD87E8"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15E3842F"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367571D4" w14:textId="77777777" w:rsidTr="003F51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noWrap/>
          </w:tcPr>
          <w:p w14:paraId="04F74D1F"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auto"/>
            <w:noWrap/>
          </w:tcPr>
          <w:p w14:paraId="1E564D3F"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auto"/>
            <w:noWrap/>
          </w:tcPr>
          <w:p w14:paraId="6FDE1917"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024ADAA4" w14:textId="77777777" w:rsidTr="003F5189">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noWrap/>
            <w:hideMark/>
          </w:tcPr>
          <w:p w14:paraId="529CB033"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Q10</w:t>
            </w:r>
          </w:p>
        </w:tc>
        <w:tc>
          <w:tcPr>
            <w:tcW w:w="3120" w:type="dxa"/>
            <w:shd w:val="clear" w:color="auto" w:fill="auto"/>
            <w:noWrap/>
          </w:tcPr>
          <w:p w14:paraId="60207ABA"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162</w:t>
            </w:r>
          </w:p>
        </w:tc>
        <w:tc>
          <w:tcPr>
            <w:tcW w:w="3120" w:type="dxa"/>
            <w:shd w:val="clear" w:color="auto" w:fill="auto"/>
            <w:noWrap/>
          </w:tcPr>
          <w:p w14:paraId="5911287B"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68%</w:t>
            </w:r>
          </w:p>
        </w:tc>
      </w:tr>
    </w:tbl>
    <w:p w14:paraId="0CB284E5" w14:textId="77777777" w:rsidR="00C73962" w:rsidRPr="005035E7" w:rsidRDefault="00C73962" w:rsidP="00C73962">
      <w:pPr>
        <w:spacing w:after="0" w:line="252" w:lineRule="auto"/>
        <w:rPr>
          <w:rFonts w:ascii="Trebuchet MS" w:eastAsia="Times New Roman" w:hAnsi="Trebuchet MS" w:cs="Arial"/>
        </w:rPr>
      </w:pPr>
    </w:p>
    <w:p w14:paraId="37A10B54" w14:textId="77777777" w:rsidR="00C73962" w:rsidRPr="005035E7" w:rsidRDefault="00C73962" w:rsidP="00C73962">
      <w:pPr>
        <w:spacing w:after="0" w:line="252" w:lineRule="auto"/>
        <w:rPr>
          <w:rFonts w:ascii="Trebuchet MS" w:eastAsia="Times New Roman" w:hAnsi="Trebuchet MS" w:cs="Arial"/>
        </w:rPr>
      </w:pPr>
      <w:r w:rsidRPr="005035E7">
        <w:rPr>
          <w:rFonts w:ascii="Trebuchet MS" w:hAnsi="Trebuchet MS"/>
          <w:noProof/>
          <w:lang w:val="en-US"/>
        </w:rPr>
        <w:lastRenderedPageBreak/>
        <w:drawing>
          <wp:inline distT="0" distB="0" distL="0" distR="0" wp14:anchorId="319548FA" wp14:editId="471D5FDC">
            <wp:extent cx="5901070" cy="2743200"/>
            <wp:effectExtent l="0" t="0" r="4445" b="0"/>
            <wp:docPr id="15" name="Chart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D18ED20-4626-AC45-CE72-329FDFA171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83C6096" w14:textId="77777777" w:rsidR="00C73962" w:rsidRPr="005035E7" w:rsidRDefault="00C73962" w:rsidP="00C73962">
      <w:pPr>
        <w:rPr>
          <w:rFonts w:ascii="Trebuchet MS" w:hAnsi="Trebuchet MS" w:cs="Arial"/>
          <w:b/>
          <w:bCs/>
          <w:i/>
          <w:iCs/>
        </w:rPr>
      </w:pPr>
    </w:p>
    <w:p w14:paraId="7F522531" w14:textId="77777777" w:rsidR="00C73962" w:rsidRPr="005035E7" w:rsidRDefault="00C73962" w:rsidP="00C73962">
      <w:pPr>
        <w:rPr>
          <w:rFonts w:ascii="Trebuchet MS" w:hAnsi="Trebuchet MS" w:cs="Arial"/>
          <w:i/>
          <w:iCs/>
        </w:rPr>
      </w:pPr>
      <w:r w:rsidRPr="005035E7">
        <w:rPr>
          <w:rFonts w:ascii="Trebuchet MS" w:hAnsi="Trebuchet MS" w:cs="Arial"/>
          <w:b/>
          <w:bCs/>
          <w:i/>
          <w:iCs/>
        </w:rPr>
        <w:t xml:space="preserve">Q11: </w:t>
      </w:r>
      <w:r w:rsidRPr="005035E7">
        <w:rPr>
          <w:rFonts w:ascii="Trebuchet MS" w:hAnsi="Trebuchet MS" w:cs="Arial"/>
        </w:rPr>
        <w:t xml:space="preserve">De care dintre următoarele metode de acordare a asistentei de specialitate ați beneficiat din partea ANFP? – </w:t>
      </w:r>
      <w:r w:rsidRPr="005035E7">
        <w:rPr>
          <w:rFonts w:ascii="Trebuchet MS" w:hAnsi="Trebuchet MS" w:cs="Arial"/>
          <w:i/>
          <w:iCs/>
        </w:rPr>
        <w:t>selectați toate metodele de care ați beneficiat</w:t>
      </w:r>
    </w:p>
    <w:p w14:paraId="0D69CCAE"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 xml:space="preserve">Ateliere de lucru derulate în format fizic, la sediul ANFP </w:t>
      </w:r>
    </w:p>
    <w:p w14:paraId="2EDDD6B3"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 xml:space="preserve">Webinarii </w:t>
      </w:r>
    </w:p>
    <w:p w14:paraId="0F82604E"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Materiale suport (circulare cu îndrumări de specialitate, etape și termene de aplicare transmise la instituții publice, exemple/ metodologie completată, prezentate în cadrul atelierelor de lucru și webinarii)</w:t>
      </w:r>
    </w:p>
    <w:p w14:paraId="17B54A8F"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Asistență individuală la sediul ANFP</w:t>
      </w:r>
    </w:p>
    <w:p w14:paraId="20FA0899"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Asistență telefonică</w:t>
      </w:r>
    </w:p>
    <w:p w14:paraId="33289559"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Transmiterea modelelor de analiza a posturilor completate, inclusiv a recomandărilor de competențe specifice pentru diverse posturi la cerere</w:t>
      </w:r>
    </w:p>
    <w:p w14:paraId="36F640EA"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Analiza documentațiilor de către ANFP, în stadiul de draft, cu transmiterea recomandărilor de îmbunătățire</w:t>
      </w:r>
    </w:p>
    <w:p w14:paraId="202512B9"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Răspuns la petiții</w:t>
      </w:r>
    </w:p>
    <w:p w14:paraId="494C0226"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Analiza documentațiilor de către ANFP, ca urmare a transmiterii documentației în mod oficial, cu transmiterea recomandărilor de îmbunătățire în mod oficial</w:t>
      </w:r>
    </w:p>
    <w:p w14:paraId="03FB3577"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 xml:space="preserve">Prezentare animată în format electronic, cu asistență vocală </w:t>
      </w:r>
    </w:p>
    <w:p w14:paraId="573EB88C"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Prezentare în format electronic privind normele cadre de competență, utilizată în cadrul atelierelor de lucru și webinariilor</w:t>
      </w:r>
    </w:p>
    <w:p w14:paraId="1C3AB40B"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Recomandări în legătură cu procedura de elaborare și avizare a cadrelor de competențe specifice pe site-ul ANFP</w:t>
      </w:r>
    </w:p>
    <w:p w14:paraId="1319D407"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Accesul la metodologiile/procedurile realizate de Banca Mondială în proiectul SIPOCA 136</w:t>
      </w:r>
    </w:p>
    <w:p w14:paraId="60E7D5B3"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Îndrumarea către consultarea livrabilului realizat de ANAP privind consilierul de achiziții, pentru identificarea de competențe specifice</w:t>
      </w:r>
    </w:p>
    <w:p w14:paraId="38FE26F8"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3120"/>
        <w:gridCol w:w="3120"/>
        <w:gridCol w:w="3120"/>
      </w:tblGrid>
      <w:tr w:rsidR="00C73962" w:rsidRPr="005035E7" w14:paraId="068BC78F" w14:textId="77777777" w:rsidTr="003F51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0929C400"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2250E78E"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14CFE4DE"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37438351" w14:textId="77777777" w:rsidTr="003F51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tcPr>
          <w:p w14:paraId="3B736130"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FFFFFF" w:themeFill="background1"/>
            <w:noWrap/>
          </w:tcPr>
          <w:p w14:paraId="546436AB"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FFFFFF" w:themeFill="background1"/>
            <w:noWrap/>
          </w:tcPr>
          <w:p w14:paraId="23921BDC"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092E62E3" w14:textId="77777777" w:rsidTr="003F5189">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hideMark/>
          </w:tcPr>
          <w:p w14:paraId="34117D56"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Q10</w:t>
            </w:r>
          </w:p>
        </w:tc>
        <w:tc>
          <w:tcPr>
            <w:tcW w:w="3120" w:type="dxa"/>
            <w:shd w:val="clear" w:color="auto" w:fill="FFFFFF" w:themeFill="background1"/>
            <w:noWrap/>
          </w:tcPr>
          <w:p w14:paraId="1E022DF3"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160</w:t>
            </w:r>
          </w:p>
        </w:tc>
        <w:tc>
          <w:tcPr>
            <w:tcW w:w="3120" w:type="dxa"/>
            <w:shd w:val="clear" w:color="auto" w:fill="FFFFFF" w:themeFill="background1"/>
            <w:noWrap/>
          </w:tcPr>
          <w:p w14:paraId="54A997B8"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67%</w:t>
            </w:r>
          </w:p>
        </w:tc>
      </w:tr>
    </w:tbl>
    <w:p w14:paraId="5394474D" w14:textId="77777777" w:rsidR="00C73962" w:rsidRPr="005035E7" w:rsidRDefault="00C73962" w:rsidP="00C73962">
      <w:pPr>
        <w:spacing w:line="240" w:lineRule="auto"/>
        <w:jc w:val="left"/>
        <w:rPr>
          <w:rFonts w:ascii="Trebuchet MS" w:hAnsi="Trebuchet MS" w:cs="Arial"/>
        </w:rPr>
      </w:pPr>
    </w:p>
    <w:p w14:paraId="7A802E95" w14:textId="77777777" w:rsidR="00C73962" w:rsidRPr="005035E7" w:rsidRDefault="00C73962" w:rsidP="00C73962">
      <w:pPr>
        <w:spacing w:line="240" w:lineRule="auto"/>
        <w:jc w:val="left"/>
        <w:rPr>
          <w:rFonts w:ascii="Trebuchet MS" w:hAnsi="Trebuchet MS" w:cs="Arial"/>
        </w:rPr>
      </w:pPr>
    </w:p>
    <w:p w14:paraId="228813A0" w14:textId="77777777" w:rsidR="00C73962" w:rsidRPr="005035E7" w:rsidRDefault="00C73962" w:rsidP="00C73962">
      <w:pPr>
        <w:spacing w:line="240" w:lineRule="auto"/>
        <w:jc w:val="left"/>
        <w:rPr>
          <w:rFonts w:ascii="Trebuchet MS" w:hAnsi="Trebuchet MS" w:cs="Arial"/>
        </w:rPr>
      </w:pPr>
    </w:p>
    <w:p w14:paraId="5965A097" w14:textId="77777777" w:rsidR="00C73962" w:rsidRPr="005035E7" w:rsidRDefault="00C73962" w:rsidP="00C73962">
      <w:pPr>
        <w:spacing w:line="240" w:lineRule="auto"/>
        <w:jc w:val="left"/>
        <w:rPr>
          <w:rFonts w:ascii="Trebuchet MS" w:hAnsi="Trebuchet MS" w:cs="Arial"/>
        </w:rPr>
      </w:pPr>
      <w:r w:rsidRPr="005035E7">
        <w:rPr>
          <w:rFonts w:ascii="Trebuchet MS" w:hAnsi="Trebuchet MS"/>
          <w:noProof/>
          <w:lang w:val="en-US"/>
        </w:rPr>
        <w:lastRenderedPageBreak/>
        <w:drawing>
          <wp:inline distT="0" distB="0" distL="0" distR="0" wp14:anchorId="4CF347DF" wp14:editId="2C1924C2">
            <wp:extent cx="5939790" cy="8016949"/>
            <wp:effectExtent l="0" t="0" r="3810" b="3175"/>
            <wp:docPr id="25" name="Chart 2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77379EE-D127-52E9-53FC-EF697B53D8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ACE94ED" w14:textId="77777777" w:rsidR="00C73962" w:rsidRPr="005035E7" w:rsidRDefault="00C73962" w:rsidP="00C73962">
      <w:pPr>
        <w:spacing w:before="240"/>
        <w:rPr>
          <w:rFonts w:ascii="Trebuchet MS" w:hAnsi="Trebuchet MS" w:cs="Arial"/>
          <w:i/>
          <w:iCs/>
        </w:rPr>
      </w:pPr>
      <w:r w:rsidRPr="005035E7">
        <w:rPr>
          <w:rFonts w:ascii="Trebuchet MS" w:hAnsi="Trebuchet MS" w:cs="Arial"/>
          <w:b/>
          <w:bCs/>
          <w:i/>
          <w:iCs/>
        </w:rPr>
        <w:t xml:space="preserve">Q12: </w:t>
      </w:r>
      <w:r w:rsidRPr="005035E7">
        <w:rPr>
          <w:rFonts w:ascii="Trebuchet MS" w:hAnsi="Trebuchet MS" w:cs="Arial"/>
        </w:rPr>
        <w:t xml:space="preserve">În opinia dvs., care dintre următoarele metode de acordare a asistenței de specialitate utilizate de dvs prin mijlocirea ANFP au fost cele mai de ajutor în activitatea de analiză a posturilor? – </w:t>
      </w:r>
      <w:r w:rsidRPr="005035E7">
        <w:rPr>
          <w:rFonts w:ascii="Trebuchet MS" w:hAnsi="Trebuchet MS" w:cs="Arial"/>
          <w:i/>
          <w:iCs/>
        </w:rPr>
        <w:t>ierarhizați metodele în funcție de relevanță, de la cel mai de ajutor/relevant până la cel mai puțin relevant</w:t>
      </w:r>
    </w:p>
    <w:p w14:paraId="52341A4B"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 xml:space="preserve">Ateliere de lucru derulate în format fizic, la sediul ANFP </w:t>
      </w:r>
    </w:p>
    <w:p w14:paraId="33E1930D"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lastRenderedPageBreak/>
        <w:t xml:space="preserve">Webinarii </w:t>
      </w:r>
    </w:p>
    <w:p w14:paraId="6FD33176"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Materiale suport (circulare cu îndrumări de specialitate, etape și termene de aplicare transmise la instituții publice, exemple/ metodologie completată, prezentate în cadrul atelierelor de lucru și webinarii)</w:t>
      </w:r>
    </w:p>
    <w:p w14:paraId="141D709C"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Asistență individuală la sediul ANFP</w:t>
      </w:r>
    </w:p>
    <w:p w14:paraId="4875C426"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Asistență telefonică</w:t>
      </w:r>
    </w:p>
    <w:p w14:paraId="68F2B779"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Transmiterea modelelor de analiza a posturilor completate, inclusiv a recomandărilor de competențe specifice pentru diverse posturi la cerere</w:t>
      </w:r>
    </w:p>
    <w:p w14:paraId="42759CB6"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Analiza documentațiilor de către ANFP, în stadiul de draft, cu transmiterea recomandărilor de îmbunătățire</w:t>
      </w:r>
    </w:p>
    <w:p w14:paraId="3509C058"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Răspuns la petiții</w:t>
      </w:r>
    </w:p>
    <w:p w14:paraId="5224BBB8"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Analiza documentațiilor de către ANFP, ca urmare a transmiterii documentației în mod oficial, cu transmiterea recomandărilor de îmbunătățire în mod oficial</w:t>
      </w:r>
    </w:p>
    <w:p w14:paraId="6642742F"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 xml:space="preserve">Prezentare animată în format electronic, cu asistență vocală </w:t>
      </w:r>
    </w:p>
    <w:p w14:paraId="1E700FF5"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Prezentare în format electronic privind normele cadre de competență, utilizată în cadrul atelierelor de lucru și webinariilor</w:t>
      </w:r>
    </w:p>
    <w:p w14:paraId="4C20FE86"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Recomandări în legătură cu procedura de elaborare și avizare a cadrelor de competențe specifice pe site-ul ANFP</w:t>
      </w:r>
    </w:p>
    <w:p w14:paraId="28D13053"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Accesul la metodologiile/procedurile realizate de Banca Mondială în proiectul SIPOCA 136</w:t>
      </w:r>
    </w:p>
    <w:p w14:paraId="7C37AB3A" w14:textId="77777777" w:rsidR="00C73962" w:rsidRPr="005035E7" w:rsidRDefault="00C73962" w:rsidP="004D7667">
      <w:pPr>
        <w:pStyle w:val="ListParagraph"/>
        <w:numPr>
          <w:ilvl w:val="0"/>
          <w:numId w:val="32"/>
        </w:numPr>
        <w:spacing w:before="0" w:after="160" w:line="240" w:lineRule="auto"/>
        <w:jc w:val="left"/>
        <w:rPr>
          <w:rFonts w:ascii="Trebuchet MS" w:hAnsi="Trebuchet MS" w:cs="Arial"/>
        </w:rPr>
      </w:pPr>
      <w:r w:rsidRPr="005035E7">
        <w:rPr>
          <w:rFonts w:ascii="Trebuchet MS" w:hAnsi="Trebuchet MS" w:cs="Arial"/>
        </w:rPr>
        <w:t>Îndrumarea către consultarea livrabilului realizat de ANAP privind consilierul de achiziții, pentru identificarea de competențe specifice</w:t>
      </w:r>
    </w:p>
    <w:p w14:paraId="7EB0D06B"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shd w:val="clear" w:color="auto" w:fill="FFFFFF" w:themeFill="background1"/>
        <w:tblLayout w:type="fixed"/>
        <w:tblLook w:val="04A0" w:firstRow="1" w:lastRow="0" w:firstColumn="1" w:lastColumn="0" w:noHBand="0" w:noVBand="1"/>
      </w:tblPr>
      <w:tblGrid>
        <w:gridCol w:w="3120"/>
        <w:gridCol w:w="3120"/>
        <w:gridCol w:w="3120"/>
      </w:tblGrid>
      <w:tr w:rsidR="00C73962" w:rsidRPr="005035E7" w14:paraId="6D0EEAAD" w14:textId="77777777" w:rsidTr="003F51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60389EEB"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7735758F"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58EBE722"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00BCBCDA" w14:textId="77777777" w:rsidTr="003F51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tcPr>
          <w:p w14:paraId="704DDB31"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FFFFFF" w:themeFill="background1"/>
            <w:noWrap/>
          </w:tcPr>
          <w:p w14:paraId="75DED9D0"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FFFFFF" w:themeFill="background1"/>
            <w:noWrap/>
          </w:tcPr>
          <w:p w14:paraId="0156F9E0"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6657DC4A" w14:textId="77777777" w:rsidTr="003F5189">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hideMark/>
          </w:tcPr>
          <w:p w14:paraId="63A5ACB2"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Q10</w:t>
            </w:r>
          </w:p>
        </w:tc>
        <w:tc>
          <w:tcPr>
            <w:tcW w:w="3120" w:type="dxa"/>
            <w:shd w:val="clear" w:color="auto" w:fill="FFFFFF" w:themeFill="background1"/>
            <w:noWrap/>
          </w:tcPr>
          <w:p w14:paraId="65DF0229"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155</w:t>
            </w:r>
          </w:p>
        </w:tc>
        <w:tc>
          <w:tcPr>
            <w:tcW w:w="3120" w:type="dxa"/>
            <w:shd w:val="clear" w:color="auto" w:fill="FFFFFF" w:themeFill="background1"/>
            <w:noWrap/>
          </w:tcPr>
          <w:p w14:paraId="3762DA27"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65%</w:t>
            </w:r>
          </w:p>
        </w:tc>
      </w:tr>
    </w:tbl>
    <w:p w14:paraId="53AADFB8" w14:textId="77777777" w:rsidR="00C73962" w:rsidRPr="005035E7" w:rsidRDefault="00C73962" w:rsidP="00C73962">
      <w:pPr>
        <w:spacing w:line="240" w:lineRule="auto"/>
        <w:jc w:val="left"/>
        <w:rPr>
          <w:rFonts w:ascii="Trebuchet MS" w:hAnsi="Trebuchet MS" w:cs="Arial"/>
        </w:rPr>
      </w:pPr>
    </w:p>
    <w:p w14:paraId="5D5571B4" w14:textId="77777777" w:rsidR="00C73962" w:rsidRPr="005035E7" w:rsidRDefault="00C73962" w:rsidP="00C73962">
      <w:pPr>
        <w:spacing w:line="240" w:lineRule="auto"/>
        <w:jc w:val="left"/>
        <w:rPr>
          <w:rFonts w:ascii="Trebuchet MS" w:hAnsi="Trebuchet MS" w:cs="Arial"/>
        </w:rPr>
      </w:pPr>
      <w:r w:rsidRPr="005035E7">
        <w:rPr>
          <w:rFonts w:ascii="Trebuchet MS" w:hAnsi="Trebuchet MS" w:cs="Arial"/>
        </w:rPr>
        <w:t>Ierarhia răspunsurilor plasează pe primele 5 locuri următoarele metode de acordare a asistenței de specialitate:</w:t>
      </w:r>
    </w:p>
    <w:p w14:paraId="31F7FAC1" w14:textId="77777777" w:rsidR="00C73962" w:rsidRPr="005035E7" w:rsidRDefault="00C73962" w:rsidP="00C73962">
      <w:pPr>
        <w:pStyle w:val="ListParagraph"/>
        <w:ind w:left="0"/>
        <w:rPr>
          <w:rFonts w:ascii="Trebuchet MS" w:hAnsi="Trebuchet MS" w:cs="Arial"/>
          <w:b/>
          <w:bCs/>
        </w:rPr>
      </w:pPr>
      <w:r w:rsidRPr="005035E7">
        <w:rPr>
          <w:rFonts w:ascii="Trebuchet MS" w:hAnsi="Trebuchet MS"/>
          <w:noProof/>
          <w:lang w:val="en-US"/>
        </w:rPr>
        <w:drawing>
          <wp:inline distT="0" distB="0" distL="0" distR="0" wp14:anchorId="5BA3EBC9" wp14:editId="3A995889">
            <wp:extent cx="5965190" cy="2743200"/>
            <wp:effectExtent l="0" t="0" r="16510" b="0"/>
            <wp:docPr id="18" name="Chart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4843A9F-7659-D8E9-3456-F56FEC844B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15B9B54" w14:textId="77777777" w:rsidR="00C73962" w:rsidRPr="005035E7" w:rsidRDefault="00C73962" w:rsidP="00C73962">
      <w:pPr>
        <w:pStyle w:val="ListParagraph"/>
        <w:ind w:left="0"/>
        <w:rPr>
          <w:rFonts w:ascii="Trebuchet MS" w:hAnsi="Trebuchet MS" w:cs="Arial"/>
          <w:b/>
          <w:bCs/>
        </w:rPr>
      </w:pPr>
    </w:p>
    <w:p w14:paraId="0262977F" w14:textId="77777777" w:rsidR="003F5189" w:rsidRPr="005035E7" w:rsidRDefault="003F5189" w:rsidP="00C73962">
      <w:pPr>
        <w:pStyle w:val="ListParagraph"/>
        <w:ind w:left="0"/>
        <w:rPr>
          <w:rFonts w:ascii="Trebuchet MS" w:hAnsi="Trebuchet MS" w:cs="Arial"/>
          <w:b/>
          <w:bCs/>
        </w:rPr>
      </w:pPr>
    </w:p>
    <w:p w14:paraId="1B5A9C89" w14:textId="77777777" w:rsidR="003F5189" w:rsidRPr="005035E7" w:rsidRDefault="003F5189" w:rsidP="00C73962">
      <w:pPr>
        <w:pStyle w:val="ListParagraph"/>
        <w:ind w:left="0"/>
        <w:rPr>
          <w:rFonts w:ascii="Trebuchet MS" w:hAnsi="Trebuchet MS" w:cs="Arial"/>
          <w:b/>
          <w:bCs/>
        </w:rPr>
      </w:pPr>
    </w:p>
    <w:p w14:paraId="7E33EC7D" w14:textId="77777777" w:rsidR="003F5189" w:rsidRPr="005035E7" w:rsidRDefault="003F5189" w:rsidP="00C73962">
      <w:pPr>
        <w:pStyle w:val="ListParagraph"/>
        <w:ind w:left="0"/>
        <w:rPr>
          <w:rFonts w:ascii="Trebuchet MS" w:hAnsi="Trebuchet MS" w:cs="Arial"/>
          <w:b/>
          <w:bCs/>
        </w:rPr>
      </w:pPr>
    </w:p>
    <w:p w14:paraId="29047B83" w14:textId="77777777" w:rsidR="00C73962" w:rsidRPr="005035E7" w:rsidRDefault="00C73962" w:rsidP="00C73962">
      <w:pPr>
        <w:rPr>
          <w:rFonts w:ascii="Trebuchet MS" w:hAnsi="Trebuchet MS" w:cs="Arial"/>
        </w:rPr>
      </w:pPr>
      <w:r w:rsidRPr="005035E7">
        <w:rPr>
          <w:rFonts w:ascii="Trebuchet MS" w:hAnsi="Trebuchet MS" w:cs="Arial"/>
          <w:b/>
          <w:bCs/>
          <w:i/>
          <w:iCs/>
        </w:rPr>
        <w:lastRenderedPageBreak/>
        <w:t>Q13:</w:t>
      </w:r>
      <w:r w:rsidRPr="005035E7">
        <w:rPr>
          <w:rFonts w:ascii="Trebuchet MS" w:hAnsi="Trebuchet MS" w:cs="Arial"/>
        </w:rPr>
        <w:t xml:space="preserve"> Adițional, ce tipuri de metode de instruire considerați că ar putea fi dezvoltate astfel încât procesul de analiză a posturilor să poată fi înțeles și parcurs cu succes de către reprezentanții instituției dvs., dintre cele de mai jos? </w:t>
      </w:r>
      <w:r w:rsidRPr="005035E7">
        <w:rPr>
          <w:rFonts w:ascii="Trebuchet MS" w:hAnsi="Trebuchet MS" w:cs="Arial"/>
          <w:i/>
          <w:iCs/>
        </w:rPr>
        <w:t>– selectați toate variantele aplicabile dvs.</w:t>
      </w:r>
    </w:p>
    <w:p w14:paraId="2C030D0F" w14:textId="77777777" w:rsidR="00C73962" w:rsidRPr="005035E7" w:rsidRDefault="00C73962" w:rsidP="004D7667">
      <w:pPr>
        <w:pStyle w:val="ListParagraph"/>
        <w:numPr>
          <w:ilvl w:val="0"/>
          <w:numId w:val="38"/>
        </w:numPr>
        <w:spacing w:before="0" w:after="0" w:line="240" w:lineRule="auto"/>
        <w:rPr>
          <w:rFonts w:ascii="Trebuchet MS" w:hAnsi="Trebuchet MS" w:cs="Arial"/>
        </w:rPr>
      </w:pPr>
      <w:r w:rsidRPr="005035E7">
        <w:rPr>
          <w:rFonts w:ascii="Trebuchet MS" w:hAnsi="Trebuchet MS" w:cs="Arial"/>
        </w:rPr>
        <w:t xml:space="preserve">Webinar </w:t>
      </w:r>
    </w:p>
    <w:p w14:paraId="0C18C255" w14:textId="77777777" w:rsidR="00C73962" w:rsidRPr="005035E7" w:rsidRDefault="00C73962" w:rsidP="004D7667">
      <w:pPr>
        <w:pStyle w:val="ListParagraph"/>
        <w:numPr>
          <w:ilvl w:val="0"/>
          <w:numId w:val="38"/>
        </w:numPr>
        <w:spacing w:before="0" w:after="0" w:line="240" w:lineRule="auto"/>
        <w:rPr>
          <w:rFonts w:ascii="Trebuchet MS" w:hAnsi="Trebuchet MS" w:cs="Arial"/>
        </w:rPr>
      </w:pPr>
      <w:r w:rsidRPr="005035E7">
        <w:rPr>
          <w:rFonts w:ascii="Trebuchet MS" w:hAnsi="Trebuchet MS" w:cs="Arial"/>
        </w:rPr>
        <w:t>Tutorial</w:t>
      </w:r>
    </w:p>
    <w:p w14:paraId="2CE3EE1A" w14:textId="77777777" w:rsidR="00C73962" w:rsidRPr="005035E7" w:rsidRDefault="00C73962" w:rsidP="004D7667">
      <w:pPr>
        <w:pStyle w:val="ListParagraph"/>
        <w:numPr>
          <w:ilvl w:val="0"/>
          <w:numId w:val="38"/>
        </w:numPr>
        <w:spacing w:before="0" w:after="0" w:line="240" w:lineRule="auto"/>
        <w:rPr>
          <w:rFonts w:ascii="Trebuchet MS" w:hAnsi="Trebuchet MS" w:cs="Arial"/>
        </w:rPr>
      </w:pPr>
      <w:r w:rsidRPr="005035E7">
        <w:rPr>
          <w:rFonts w:ascii="Trebuchet MS" w:hAnsi="Trebuchet MS" w:cs="Arial"/>
        </w:rPr>
        <w:t>Ghid</w:t>
      </w:r>
    </w:p>
    <w:p w14:paraId="3F323044" w14:textId="77777777" w:rsidR="00C73962" w:rsidRPr="005035E7" w:rsidRDefault="00C73962" w:rsidP="004D7667">
      <w:pPr>
        <w:pStyle w:val="ListParagraph"/>
        <w:numPr>
          <w:ilvl w:val="0"/>
          <w:numId w:val="38"/>
        </w:numPr>
        <w:spacing w:before="0" w:after="0" w:line="240" w:lineRule="auto"/>
        <w:rPr>
          <w:rFonts w:ascii="Trebuchet MS" w:hAnsi="Trebuchet MS" w:cs="Arial"/>
        </w:rPr>
      </w:pPr>
      <w:r w:rsidRPr="005035E7">
        <w:rPr>
          <w:rFonts w:ascii="Trebuchet MS" w:hAnsi="Trebuchet MS" w:cs="Arial"/>
        </w:rPr>
        <w:t>Formarea formatorilor</w:t>
      </w:r>
    </w:p>
    <w:p w14:paraId="03726BDC" w14:textId="77777777" w:rsidR="00C73962" w:rsidRPr="005035E7" w:rsidRDefault="00C73962" w:rsidP="004D7667">
      <w:pPr>
        <w:pStyle w:val="ListParagraph"/>
        <w:numPr>
          <w:ilvl w:val="0"/>
          <w:numId w:val="38"/>
        </w:numPr>
        <w:spacing w:before="0" w:after="0" w:line="240" w:lineRule="auto"/>
        <w:rPr>
          <w:rFonts w:ascii="Trebuchet MS" w:hAnsi="Trebuchet MS" w:cs="Arial"/>
        </w:rPr>
      </w:pPr>
      <w:r w:rsidRPr="005035E7">
        <w:rPr>
          <w:rFonts w:ascii="Trebuchet MS" w:hAnsi="Trebuchet MS" w:cs="Arial"/>
        </w:rPr>
        <w:t xml:space="preserve">Intervenții de învățare de tip monitorizare și follow-up  </w:t>
      </w:r>
    </w:p>
    <w:p w14:paraId="57A09184" w14:textId="77777777" w:rsidR="00C73962" w:rsidRPr="005035E7" w:rsidRDefault="00C73962" w:rsidP="00C73962">
      <w:pPr>
        <w:spacing w:after="0" w:line="240" w:lineRule="auto"/>
        <w:rPr>
          <w:rFonts w:ascii="Trebuchet MS" w:hAnsi="Trebuchet MS" w:cs="Arial"/>
        </w:rPr>
      </w:pPr>
    </w:p>
    <w:p w14:paraId="45FB5071"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shd w:val="clear" w:color="auto" w:fill="4472C4" w:themeFill="accent1"/>
        <w:tblLayout w:type="fixed"/>
        <w:tblLook w:val="04A0" w:firstRow="1" w:lastRow="0" w:firstColumn="1" w:lastColumn="0" w:noHBand="0" w:noVBand="1"/>
      </w:tblPr>
      <w:tblGrid>
        <w:gridCol w:w="3120"/>
        <w:gridCol w:w="3120"/>
        <w:gridCol w:w="3120"/>
      </w:tblGrid>
      <w:tr w:rsidR="00C73962" w:rsidRPr="005035E7" w14:paraId="37E5D18C" w14:textId="77777777" w:rsidTr="003F51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5549D092"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0BD362DC"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47844207"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0D2159CC" w14:textId="77777777" w:rsidTr="003F51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tcPr>
          <w:p w14:paraId="06A4BAE2"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FFFFFF" w:themeFill="background1"/>
            <w:noWrap/>
          </w:tcPr>
          <w:p w14:paraId="78A22D77"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FFFFFF" w:themeFill="background1"/>
            <w:noWrap/>
          </w:tcPr>
          <w:p w14:paraId="00B7255F"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3FA372FA" w14:textId="77777777" w:rsidTr="003F5189">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hideMark/>
          </w:tcPr>
          <w:p w14:paraId="537EA7FF"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Q13</w:t>
            </w:r>
          </w:p>
        </w:tc>
        <w:tc>
          <w:tcPr>
            <w:tcW w:w="3120" w:type="dxa"/>
            <w:shd w:val="clear" w:color="auto" w:fill="FFFFFF" w:themeFill="background1"/>
            <w:noWrap/>
          </w:tcPr>
          <w:p w14:paraId="3CFFD284"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171</w:t>
            </w:r>
          </w:p>
        </w:tc>
        <w:tc>
          <w:tcPr>
            <w:tcW w:w="3120" w:type="dxa"/>
            <w:shd w:val="clear" w:color="auto" w:fill="FFFFFF" w:themeFill="background1"/>
            <w:noWrap/>
          </w:tcPr>
          <w:p w14:paraId="3D3BF143"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71%</w:t>
            </w:r>
          </w:p>
        </w:tc>
      </w:tr>
    </w:tbl>
    <w:p w14:paraId="7C7EC047" w14:textId="77777777" w:rsidR="00C73962" w:rsidRPr="005035E7" w:rsidRDefault="00C73962" w:rsidP="00C73962">
      <w:pPr>
        <w:spacing w:after="0" w:line="240" w:lineRule="auto"/>
        <w:rPr>
          <w:rFonts w:ascii="Trebuchet MS" w:hAnsi="Trebuchet MS" w:cs="Arial"/>
        </w:rPr>
      </w:pPr>
    </w:p>
    <w:p w14:paraId="25A34D5E" w14:textId="77777777" w:rsidR="00C73962" w:rsidRPr="005035E7" w:rsidRDefault="00C73962" w:rsidP="00C73962">
      <w:pPr>
        <w:spacing w:line="240" w:lineRule="auto"/>
        <w:jc w:val="left"/>
        <w:rPr>
          <w:rFonts w:ascii="Trebuchet MS" w:hAnsi="Trebuchet MS" w:cs="Arial"/>
        </w:rPr>
      </w:pPr>
      <w:r w:rsidRPr="005035E7">
        <w:rPr>
          <w:rFonts w:ascii="Trebuchet MS" w:hAnsi="Trebuchet MS" w:cs="Arial"/>
        </w:rPr>
        <w:t>Ierarhia răspunsurilor plasează pe primele 5 locuri următoarele metode de instruire:</w:t>
      </w:r>
    </w:p>
    <w:p w14:paraId="04DBE672" w14:textId="77777777" w:rsidR="00C73962" w:rsidRPr="005035E7" w:rsidRDefault="00C73962" w:rsidP="00C73962">
      <w:pPr>
        <w:spacing w:after="0" w:line="240" w:lineRule="auto"/>
        <w:rPr>
          <w:rFonts w:ascii="Trebuchet MS" w:hAnsi="Trebuchet MS" w:cs="Arial"/>
        </w:rPr>
      </w:pPr>
    </w:p>
    <w:p w14:paraId="032447FC" w14:textId="77777777" w:rsidR="00C73962" w:rsidRPr="005035E7" w:rsidRDefault="00C73962" w:rsidP="00C73962">
      <w:pPr>
        <w:spacing w:after="0" w:line="240" w:lineRule="auto"/>
        <w:rPr>
          <w:rFonts w:ascii="Trebuchet MS" w:hAnsi="Trebuchet MS" w:cs="Arial"/>
        </w:rPr>
      </w:pPr>
      <w:r w:rsidRPr="005035E7">
        <w:rPr>
          <w:rFonts w:ascii="Trebuchet MS" w:hAnsi="Trebuchet MS"/>
          <w:noProof/>
          <w:lang w:val="en-US"/>
        </w:rPr>
        <w:drawing>
          <wp:inline distT="0" distB="0" distL="0" distR="0" wp14:anchorId="27E6436E" wp14:editId="47B5ADA0">
            <wp:extent cx="5843270" cy="3413052"/>
            <wp:effectExtent l="0" t="0" r="5080" b="16510"/>
            <wp:docPr id="17" name="Chart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5A99F36-79BE-BCC2-79B2-2211DC5FF7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1EA343D" w14:textId="77777777" w:rsidR="00C73962" w:rsidRPr="005035E7" w:rsidRDefault="00C73962" w:rsidP="00C73962">
      <w:pPr>
        <w:rPr>
          <w:rFonts w:ascii="Trebuchet MS" w:hAnsi="Trebuchet MS" w:cs="Arial"/>
          <w:b/>
          <w:bCs/>
          <w:i/>
          <w:iCs/>
        </w:rPr>
      </w:pPr>
    </w:p>
    <w:p w14:paraId="30E2C9A7" w14:textId="77777777" w:rsidR="00C73962" w:rsidRPr="005035E7" w:rsidRDefault="00C73962" w:rsidP="00C73962">
      <w:pPr>
        <w:rPr>
          <w:rFonts w:ascii="Trebuchet MS" w:hAnsi="Trebuchet MS" w:cs="Arial"/>
        </w:rPr>
      </w:pPr>
      <w:r w:rsidRPr="005035E7">
        <w:rPr>
          <w:rFonts w:ascii="Trebuchet MS" w:hAnsi="Trebuchet MS" w:cs="Arial"/>
          <w:b/>
          <w:bCs/>
          <w:i/>
          <w:iCs/>
        </w:rPr>
        <w:t xml:space="preserve">Q14: </w:t>
      </w:r>
      <w:r w:rsidRPr="005035E7">
        <w:rPr>
          <w:rFonts w:ascii="Trebuchet MS" w:hAnsi="Trebuchet MS" w:cs="Arial"/>
        </w:rPr>
        <w:t xml:space="preserve">În ce măsură considerați ca fiind necesară, pentru susținerea aplicării principiului “omul potrivit la locul potrivit”, implementarea cadrelor de competență generale și specifice în procesul de recrutare a funcționarilor publici prin intermediul concursului național și al concursului pe post? </w:t>
      </w:r>
      <w:r w:rsidRPr="005035E7">
        <w:rPr>
          <w:rFonts w:ascii="Trebuchet MS" w:hAnsi="Trebuchet MS" w:cs="Arial"/>
          <w:i/>
          <w:iCs/>
        </w:rPr>
        <w:t>– selectați o singură variantă</w:t>
      </w:r>
    </w:p>
    <w:p w14:paraId="075ECCB6" w14:textId="77777777" w:rsidR="00C73962" w:rsidRPr="005035E7" w:rsidRDefault="00C73962" w:rsidP="004D7667">
      <w:pPr>
        <w:numPr>
          <w:ilvl w:val="0"/>
          <w:numId w:val="34"/>
        </w:numPr>
        <w:spacing w:before="0" w:after="0" w:line="252" w:lineRule="auto"/>
        <w:rPr>
          <w:rFonts w:ascii="Trebuchet MS" w:eastAsia="Times New Roman" w:hAnsi="Trebuchet MS" w:cs="Arial"/>
        </w:rPr>
      </w:pPr>
      <w:r w:rsidRPr="005035E7">
        <w:rPr>
          <w:rFonts w:ascii="Trebuchet MS" w:eastAsia="Times New Roman" w:hAnsi="Trebuchet MS" w:cs="Arial"/>
        </w:rPr>
        <w:t>în foarte mare măsură</w:t>
      </w:r>
    </w:p>
    <w:p w14:paraId="5AE008B4" w14:textId="77777777" w:rsidR="00C73962" w:rsidRPr="005035E7" w:rsidRDefault="00C73962" w:rsidP="004D7667">
      <w:pPr>
        <w:numPr>
          <w:ilvl w:val="0"/>
          <w:numId w:val="34"/>
        </w:numPr>
        <w:spacing w:before="0" w:after="0" w:line="252" w:lineRule="auto"/>
        <w:rPr>
          <w:rFonts w:ascii="Trebuchet MS" w:eastAsia="Times New Roman" w:hAnsi="Trebuchet MS" w:cs="Arial"/>
        </w:rPr>
      </w:pPr>
      <w:r w:rsidRPr="005035E7">
        <w:rPr>
          <w:rFonts w:ascii="Trebuchet MS" w:eastAsia="Times New Roman" w:hAnsi="Trebuchet MS" w:cs="Arial"/>
        </w:rPr>
        <w:t>în mare măsură</w:t>
      </w:r>
    </w:p>
    <w:p w14:paraId="5FBAD022" w14:textId="77777777" w:rsidR="00C73962" w:rsidRPr="005035E7" w:rsidRDefault="00C73962" w:rsidP="004D7667">
      <w:pPr>
        <w:numPr>
          <w:ilvl w:val="0"/>
          <w:numId w:val="34"/>
        </w:numPr>
        <w:spacing w:before="0" w:after="0" w:line="252" w:lineRule="auto"/>
        <w:rPr>
          <w:rFonts w:ascii="Trebuchet MS" w:eastAsia="Times New Roman" w:hAnsi="Trebuchet MS" w:cs="Arial"/>
        </w:rPr>
      </w:pPr>
      <w:r w:rsidRPr="005035E7">
        <w:rPr>
          <w:rFonts w:ascii="Trebuchet MS" w:eastAsia="Times New Roman" w:hAnsi="Trebuchet MS" w:cs="Arial"/>
        </w:rPr>
        <w:t>nici mare, nici mică măsură</w:t>
      </w:r>
    </w:p>
    <w:p w14:paraId="1CCF9407" w14:textId="77777777" w:rsidR="00C73962" w:rsidRPr="005035E7" w:rsidRDefault="00C73962" w:rsidP="004D7667">
      <w:pPr>
        <w:numPr>
          <w:ilvl w:val="0"/>
          <w:numId w:val="34"/>
        </w:numPr>
        <w:spacing w:before="0" w:after="0" w:line="252" w:lineRule="auto"/>
        <w:rPr>
          <w:rFonts w:ascii="Trebuchet MS" w:eastAsia="Times New Roman" w:hAnsi="Trebuchet MS" w:cs="Arial"/>
        </w:rPr>
      </w:pPr>
      <w:r w:rsidRPr="005035E7">
        <w:rPr>
          <w:rFonts w:ascii="Trebuchet MS" w:eastAsia="Times New Roman" w:hAnsi="Trebuchet MS" w:cs="Arial"/>
        </w:rPr>
        <w:t>în mică măsură</w:t>
      </w:r>
    </w:p>
    <w:p w14:paraId="626E84B1" w14:textId="77777777" w:rsidR="00C73962" w:rsidRPr="005035E7" w:rsidRDefault="00C73962" w:rsidP="004D7667">
      <w:pPr>
        <w:numPr>
          <w:ilvl w:val="0"/>
          <w:numId w:val="34"/>
        </w:numPr>
        <w:spacing w:before="0" w:after="0" w:line="252" w:lineRule="auto"/>
        <w:rPr>
          <w:rFonts w:ascii="Trebuchet MS" w:eastAsia="Times New Roman" w:hAnsi="Trebuchet MS" w:cs="Arial"/>
        </w:rPr>
      </w:pPr>
      <w:r w:rsidRPr="005035E7">
        <w:rPr>
          <w:rFonts w:ascii="Trebuchet MS" w:eastAsia="Times New Roman" w:hAnsi="Trebuchet MS" w:cs="Arial"/>
        </w:rPr>
        <w:t>în foarte mică măsură</w:t>
      </w:r>
    </w:p>
    <w:p w14:paraId="44E56453" w14:textId="77777777" w:rsidR="00C73962" w:rsidRPr="005035E7" w:rsidRDefault="00C73962" w:rsidP="00C73962">
      <w:pPr>
        <w:rPr>
          <w:rFonts w:ascii="Trebuchet MS" w:hAnsi="Trebuchet MS" w:cs="Arial"/>
          <w:b/>
          <w:bCs/>
          <w:i/>
          <w:iCs/>
        </w:rPr>
      </w:pPr>
    </w:p>
    <w:p w14:paraId="2F469ED1"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3120"/>
        <w:gridCol w:w="3120"/>
        <w:gridCol w:w="3120"/>
      </w:tblGrid>
      <w:tr w:rsidR="003F5189" w:rsidRPr="005035E7" w14:paraId="7A35BE1F" w14:textId="77777777" w:rsidTr="003F51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43478986"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2A73AC1A"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329E33CB"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3F5189" w:rsidRPr="005035E7" w14:paraId="68579AC7" w14:textId="77777777" w:rsidTr="003F51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tcPr>
          <w:p w14:paraId="7ACBA11F" w14:textId="77777777" w:rsidR="00C73962" w:rsidRPr="005035E7" w:rsidRDefault="00C73962" w:rsidP="000032BC">
            <w:pPr>
              <w:jc w:val="center"/>
              <w:rPr>
                <w:rFonts w:ascii="Trebuchet MS" w:eastAsia="Times New Roman" w:hAnsi="Trebuchet MS" w:cs="Arial"/>
                <w:b w:val="0"/>
                <w:bCs w:val="0"/>
              </w:rPr>
            </w:pPr>
            <w:r w:rsidRPr="005035E7">
              <w:rPr>
                <w:rFonts w:ascii="Trebuchet MS" w:hAnsi="Trebuchet MS" w:cs="Arial"/>
              </w:rPr>
              <w:t>Total respondenți chestionar</w:t>
            </w:r>
          </w:p>
        </w:tc>
        <w:tc>
          <w:tcPr>
            <w:tcW w:w="3120" w:type="dxa"/>
            <w:shd w:val="clear" w:color="auto" w:fill="FFFFFF" w:themeFill="background1"/>
            <w:noWrap/>
          </w:tcPr>
          <w:p w14:paraId="70F117D2"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240</w:t>
            </w:r>
          </w:p>
        </w:tc>
        <w:tc>
          <w:tcPr>
            <w:tcW w:w="3120" w:type="dxa"/>
            <w:shd w:val="clear" w:color="auto" w:fill="FFFFFF" w:themeFill="background1"/>
            <w:noWrap/>
          </w:tcPr>
          <w:p w14:paraId="6C2BD357"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rPr>
            </w:pPr>
          </w:p>
        </w:tc>
      </w:tr>
      <w:tr w:rsidR="003F5189" w:rsidRPr="005035E7" w14:paraId="6803EA69" w14:textId="77777777" w:rsidTr="003F5189">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hideMark/>
          </w:tcPr>
          <w:p w14:paraId="03D9ACF9" w14:textId="77777777" w:rsidR="00C73962" w:rsidRPr="005035E7" w:rsidRDefault="00C73962" w:rsidP="000032BC">
            <w:pPr>
              <w:jc w:val="center"/>
              <w:rPr>
                <w:rFonts w:ascii="Trebuchet MS" w:eastAsia="Times New Roman" w:hAnsi="Trebuchet MS" w:cs="Arial"/>
              </w:rPr>
            </w:pPr>
            <w:r w:rsidRPr="005035E7">
              <w:rPr>
                <w:rFonts w:ascii="Trebuchet MS" w:eastAsia="Times New Roman" w:hAnsi="Trebuchet MS" w:cs="Arial"/>
              </w:rPr>
              <w:t>Răspunsuri înregistrate Q14</w:t>
            </w:r>
          </w:p>
        </w:tc>
        <w:tc>
          <w:tcPr>
            <w:tcW w:w="3120" w:type="dxa"/>
            <w:shd w:val="clear" w:color="auto" w:fill="FFFFFF" w:themeFill="background1"/>
            <w:noWrap/>
          </w:tcPr>
          <w:p w14:paraId="50CD766B"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158</w:t>
            </w:r>
          </w:p>
        </w:tc>
        <w:tc>
          <w:tcPr>
            <w:tcW w:w="3120" w:type="dxa"/>
            <w:shd w:val="clear" w:color="auto" w:fill="FFFFFF" w:themeFill="background1"/>
            <w:noWrap/>
          </w:tcPr>
          <w:p w14:paraId="7544B5EB"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66%</w:t>
            </w:r>
          </w:p>
        </w:tc>
      </w:tr>
    </w:tbl>
    <w:p w14:paraId="7944A9AA" w14:textId="77777777" w:rsidR="00C73962" w:rsidRPr="005035E7" w:rsidRDefault="00C73962" w:rsidP="00C73962">
      <w:pPr>
        <w:rPr>
          <w:rFonts w:ascii="Trebuchet MS" w:hAnsi="Trebuchet MS" w:cs="Arial"/>
          <w:b/>
          <w:bCs/>
          <w:i/>
          <w:iCs/>
        </w:rPr>
      </w:pPr>
    </w:p>
    <w:p w14:paraId="5A2DD1B2" w14:textId="77777777" w:rsidR="00C73962" w:rsidRPr="005035E7" w:rsidRDefault="00C73962" w:rsidP="00C73962">
      <w:pPr>
        <w:rPr>
          <w:rFonts w:ascii="Trebuchet MS" w:hAnsi="Trebuchet MS" w:cs="Arial"/>
          <w:b/>
          <w:bCs/>
          <w:i/>
          <w:iCs/>
        </w:rPr>
      </w:pPr>
      <w:r w:rsidRPr="005035E7">
        <w:rPr>
          <w:rFonts w:ascii="Trebuchet MS" w:hAnsi="Trebuchet MS"/>
          <w:noProof/>
          <w:lang w:val="en-US"/>
        </w:rPr>
        <w:drawing>
          <wp:inline distT="0" distB="0" distL="0" distR="0" wp14:anchorId="1FD2A4B9" wp14:editId="6F061FA0">
            <wp:extent cx="5965190" cy="2743200"/>
            <wp:effectExtent l="0" t="0" r="16510" b="0"/>
            <wp:docPr id="37" name="Chart 3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0185DE2-2F6A-49CA-885C-A6B7EAEFC3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AD28C15" w14:textId="77777777" w:rsidR="00C73962" w:rsidRPr="005035E7" w:rsidRDefault="00C73962" w:rsidP="00C73962">
      <w:pPr>
        <w:rPr>
          <w:rFonts w:ascii="Trebuchet MS" w:hAnsi="Trebuchet MS" w:cs="Arial"/>
          <w:b/>
          <w:bCs/>
          <w:i/>
          <w:iCs/>
        </w:rPr>
      </w:pPr>
    </w:p>
    <w:p w14:paraId="6A54C31D" w14:textId="77777777" w:rsidR="00C73962" w:rsidRPr="005035E7" w:rsidRDefault="00C73962" w:rsidP="00C73962">
      <w:pPr>
        <w:rPr>
          <w:rFonts w:ascii="Trebuchet MS" w:hAnsi="Trebuchet MS" w:cs="Arial"/>
          <w:b/>
          <w:bCs/>
          <w:i/>
          <w:iCs/>
        </w:rPr>
      </w:pPr>
      <w:r w:rsidRPr="005035E7">
        <w:rPr>
          <w:rFonts w:ascii="Trebuchet MS" w:hAnsi="Trebuchet MS" w:cs="Arial"/>
          <w:b/>
          <w:bCs/>
          <w:i/>
          <w:iCs/>
        </w:rPr>
        <w:t xml:space="preserve">Q15. </w:t>
      </w:r>
      <w:r w:rsidRPr="005035E7">
        <w:rPr>
          <w:rFonts w:ascii="Trebuchet MS" w:hAnsi="Trebuchet MS" w:cs="Arial"/>
        </w:rPr>
        <w:t xml:space="preserve">În ce măsura considerați utilă extinderea cadrelor de competență la alte procese de resurse umane, precum managementul performanței, inclusiv evaluarea performanțelor profesionale individuale ale funcționarilor publici, formarea/perfecționarea profesională/dezvoltarea profesională? </w:t>
      </w:r>
      <w:r w:rsidRPr="005035E7">
        <w:rPr>
          <w:rFonts w:ascii="Trebuchet MS" w:hAnsi="Trebuchet MS" w:cs="Arial"/>
          <w:i/>
          <w:iCs/>
        </w:rPr>
        <w:t>– selectați o singură variantă</w:t>
      </w:r>
    </w:p>
    <w:p w14:paraId="50CE264C" w14:textId="77777777" w:rsidR="00C73962" w:rsidRPr="005035E7" w:rsidRDefault="00C73962" w:rsidP="004D7667">
      <w:pPr>
        <w:pStyle w:val="ListParagraph"/>
        <w:numPr>
          <w:ilvl w:val="0"/>
          <w:numId w:val="31"/>
        </w:numPr>
        <w:spacing w:before="0" w:after="0" w:line="240" w:lineRule="auto"/>
        <w:rPr>
          <w:rFonts w:ascii="Trebuchet MS" w:hAnsi="Trebuchet MS" w:cs="Arial"/>
        </w:rPr>
      </w:pPr>
      <w:r w:rsidRPr="005035E7">
        <w:rPr>
          <w:rFonts w:ascii="Trebuchet MS" w:hAnsi="Trebuchet MS" w:cs="Arial"/>
        </w:rPr>
        <w:t>în foarte mare măsură</w:t>
      </w:r>
    </w:p>
    <w:p w14:paraId="0FA007A1" w14:textId="77777777" w:rsidR="00C73962" w:rsidRPr="005035E7" w:rsidRDefault="00C73962" w:rsidP="004D7667">
      <w:pPr>
        <w:pStyle w:val="ListParagraph"/>
        <w:numPr>
          <w:ilvl w:val="0"/>
          <w:numId w:val="31"/>
        </w:numPr>
        <w:spacing w:before="0" w:after="0" w:line="240" w:lineRule="auto"/>
        <w:rPr>
          <w:rFonts w:ascii="Trebuchet MS" w:hAnsi="Trebuchet MS" w:cs="Arial"/>
        </w:rPr>
      </w:pPr>
      <w:r w:rsidRPr="005035E7">
        <w:rPr>
          <w:rFonts w:ascii="Trebuchet MS" w:hAnsi="Trebuchet MS" w:cs="Arial"/>
        </w:rPr>
        <w:t>în mare măsură</w:t>
      </w:r>
    </w:p>
    <w:p w14:paraId="0951730C" w14:textId="77777777" w:rsidR="00C73962" w:rsidRPr="005035E7" w:rsidRDefault="00C73962" w:rsidP="004D7667">
      <w:pPr>
        <w:pStyle w:val="ListParagraph"/>
        <w:numPr>
          <w:ilvl w:val="0"/>
          <w:numId w:val="31"/>
        </w:numPr>
        <w:spacing w:before="0" w:after="0" w:line="240" w:lineRule="auto"/>
        <w:rPr>
          <w:rFonts w:ascii="Trebuchet MS" w:hAnsi="Trebuchet MS" w:cs="Arial"/>
        </w:rPr>
      </w:pPr>
      <w:r w:rsidRPr="005035E7">
        <w:rPr>
          <w:rFonts w:ascii="Trebuchet MS" w:hAnsi="Trebuchet MS" w:cs="Arial"/>
        </w:rPr>
        <w:t>nici mare, nici mică măsură</w:t>
      </w:r>
    </w:p>
    <w:p w14:paraId="14B758BF" w14:textId="77777777" w:rsidR="00C73962" w:rsidRPr="005035E7" w:rsidRDefault="00C73962" w:rsidP="004D7667">
      <w:pPr>
        <w:pStyle w:val="ListParagraph"/>
        <w:numPr>
          <w:ilvl w:val="0"/>
          <w:numId w:val="31"/>
        </w:numPr>
        <w:spacing w:before="0" w:after="0" w:line="240" w:lineRule="auto"/>
        <w:rPr>
          <w:rFonts w:ascii="Trebuchet MS" w:hAnsi="Trebuchet MS" w:cs="Arial"/>
        </w:rPr>
      </w:pPr>
      <w:r w:rsidRPr="005035E7">
        <w:rPr>
          <w:rFonts w:ascii="Trebuchet MS" w:hAnsi="Trebuchet MS" w:cs="Arial"/>
        </w:rPr>
        <w:t>în mică măsură</w:t>
      </w:r>
    </w:p>
    <w:p w14:paraId="58D45281" w14:textId="77777777" w:rsidR="00C73962" w:rsidRPr="005035E7" w:rsidRDefault="00C73962" w:rsidP="004D7667">
      <w:pPr>
        <w:pStyle w:val="ListParagraph"/>
        <w:numPr>
          <w:ilvl w:val="0"/>
          <w:numId w:val="31"/>
        </w:numPr>
        <w:spacing w:before="0" w:after="0" w:line="240" w:lineRule="auto"/>
        <w:rPr>
          <w:rFonts w:ascii="Trebuchet MS" w:hAnsi="Trebuchet MS" w:cs="Arial"/>
        </w:rPr>
      </w:pPr>
      <w:r w:rsidRPr="005035E7">
        <w:rPr>
          <w:rFonts w:ascii="Trebuchet MS" w:hAnsi="Trebuchet MS" w:cs="Arial"/>
        </w:rPr>
        <w:t>în foarte mică măsură</w:t>
      </w:r>
    </w:p>
    <w:p w14:paraId="646E04C4" w14:textId="77777777" w:rsidR="00C73962" w:rsidRPr="005035E7" w:rsidRDefault="00C73962" w:rsidP="00C73962">
      <w:pPr>
        <w:rPr>
          <w:rStyle w:val="ListParagraphChar"/>
          <w:rFonts w:ascii="Trebuchet MS" w:hAnsi="Trebuchet MS"/>
          <w:b/>
          <w:bCs/>
          <w:color w:val="4472C4" w:themeColor="accent1"/>
        </w:rPr>
      </w:pPr>
    </w:p>
    <w:p w14:paraId="6BB9AE3D"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shd w:val="clear" w:color="auto" w:fill="4472C4" w:themeFill="accent1"/>
        <w:tblLayout w:type="fixed"/>
        <w:tblLook w:val="04A0" w:firstRow="1" w:lastRow="0" w:firstColumn="1" w:lastColumn="0" w:noHBand="0" w:noVBand="1"/>
      </w:tblPr>
      <w:tblGrid>
        <w:gridCol w:w="3120"/>
        <w:gridCol w:w="3120"/>
        <w:gridCol w:w="3120"/>
      </w:tblGrid>
      <w:tr w:rsidR="00C73962" w:rsidRPr="005035E7" w14:paraId="3D044B5D" w14:textId="77777777" w:rsidTr="003F51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4D5E4E99"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35FA27E9"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58D9F7CD"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519CBD91" w14:textId="77777777" w:rsidTr="003F51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noWrap/>
          </w:tcPr>
          <w:p w14:paraId="68CC0B18"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auto"/>
            <w:noWrap/>
          </w:tcPr>
          <w:p w14:paraId="76D28F87"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auto"/>
            <w:noWrap/>
          </w:tcPr>
          <w:p w14:paraId="06D918E5"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139D3BBC" w14:textId="77777777" w:rsidTr="003F5189">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noWrap/>
            <w:hideMark/>
          </w:tcPr>
          <w:p w14:paraId="05213C3F"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Q15</w:t>
            </w:r>
          </w:p>
        </w:tc>
        <w:tc>
          <w:tcPr>
            <w:tcW w:w="3120" w:type="dxa"/>
            <w:shd w:val="clear" w:color="auto" w:fill="auto"/>
            <w:noWrap/>
          </w:tcPr>
          <w:p w14:paraId="6710E4D2"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158</w:t>
            </w:r>
          </w:p>
        </w:tc>
        <w:tc>
          <w:tcPr>
            <w:tcW w:w="3120" w:type="dxa"/>
            <w:shd w:val="clear" w:color="auto" w:fill="auto"/>
            <w:noWrap/>
          </w:tcPr>
          <w:p w14:paraId="0E274560"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66%</w:t>
            </w:r>
          </w:p>
        </w:tc>
      </w:tr>
    </w:tbl>
    <w:p w14:paraId="12095632" w14:textId="77777777" w:rsidR="00C73962" w:rsidRPr="005035E7" w:rsidRDefault="00C73962" w:rsidP="00C73962">
      <w:pPr>
        <w:rPr>
          <w:rFonts w:ascii="Trebuchet MS" w:hAnsi="Trebuchet MS" w:cs="Arial"/>
          <w:b/>
          <w:bCs/>
          <w:i/>
          <w:iCs/>
        </w:rPr>
      </w:pPr>
      <w:r w:rsidRPr="005035E7">
        <w:rPr>
          <w:rFonts w:ascii="Trebuchet MS" w:hAnsi="Trebuchet MS"/>
          <w:noProof/>
          <w:lang w:val="en-US"/>
        </w:rPr>
        <w:lastRenderedPageBreak/>
        <w:drawing>
          <wp:inline distT="0" distB="0" distL="0" distR="0" wp14:anchorId="58F835D5" wp14:editId="45361E32">
            <wp:extent cx="5965190" cy="2743200"/>
            <wp:effectExtent l="0" t="0" r="16510" b="0"/>
            <wp:docPr id="38" name="Chart 3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D8765E3-8CD6-79B4-8E91-AEB81FFB47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B3C66CD" w14:textId="77777777" w:rsidR="00C73962" w:rsidRPr="005035E7" w:rsidRDefault="00C73962" w:rsidP="00C73962">
      <w:pPr>
        <w:rPr>
          <w:rFonts w:ascii="Trebuchet MS" w:hAnsi="Trebuchet MS" w:cs="Arial"/>
          <w:b/>
          <w:bCs/>
          <w:i/>
          <w:iCs/>
        </w:rPr>
      </w:pPr>
    </w:p>
    <w:p w14:paraId="27408783" w14:textId="77777777" w:rsidR="00C73962" w:rsidRPr="005035E7" w:rsidRDefault="00C73962" w:rsidP="00C73962">
      <w:pPr>
        <w:rPr>
          <w:rFonts w:ascii="Trebuchet MS" w:hAnsi="Trebuchet MS" w:cs="Arial"/>
          <w:b/>
          <w:bCs/>
        </w:rPr>
      </w:pPr>
      <w:r w:rsidRPr="005035E7">
        <w:rPr>
          <w:rFonts w:ascii="Trebuchet MS" w:hAnsi="Trebuchet MS" w:cs="Arial"/>
          <w:b/>
          <w:bCs/>
          <w:i/>
          <w:iCs/>
        </w:rPr>
        <w:t>Q16:</w:t>
      </w:r>
      <w:r w:rsidRPr="005035E7">
        <w:rPr>
          <w:rFonts w:ascii="Trebuchet MS" w:hAnsi="Trebuchet MS" w:cs="Arial"/>
          <w:b/>
          <w:bCs/>
        </w:rPr>
        <w:t xml:space="preserve"> </w:t>
      </w:r>
      <w:r w:rsidRPr="005035E7">
        <w:rPr>
          <w:rFonts w:ascii="Trebuchet MS" w:hAnsi="Trebuchet MS" w:cs="Arial"/>
        </w:rPr>
        <w:t>Vă rugăm să adăugați alte comentarii relevante cu privire la interacțiunea cu reprezentanții ANFP în cadrul procedurii de elaborare și avizare a cadrului de competențe specifice:</w:t>
      </w:r>
      <w:r w:rsidRPr="005035E7">
        <w:rPr>
          <w:rFonts w:ascii="Trebuchet MS" w:hAnsi="Trebuchet MS" w:cs="Arial"/>
          <w:b/>
          <w:bCs/>
        </w:rPr>
        <w:t xml:space="preserve"> </w:t>
      </w:r>
    </w:p>
    <w:p w14:paraId="719B798A"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3120"/>
        <w:gridCol w:w="3120"/>
        <w:gridCol w:w="3120"/>
      </w:tblGrid>
      <w:tr w:rsidR="00C73962" w:rsidRPr="005035E7" w14:paraId="30A250B0" w14:textId="77777777" w:rsidTr="00EB41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749291E0"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35F32A33"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4CA6A8B0"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08AA7DAC" w14:textId="77777777" w:rsidTr="00EB41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noWrap/>
          </w:tcPr>
          <w:p w14:paraId="5DFE473A"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auto"/>
            <w:noWrap/>
          </w:tcPr>
          <w:p w14:paraId="7EFF6D5C"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auto"/>
            <w:noWrap/>
          </w:tcPr>
          <w:p w14:paraId="281354D7"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599C83B6" w14:textId="77777777" w:rsidTr="00EB4166">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noWrap/>
            <w:hideMark/>
          </w:tcPr>
          <w:p w14:paraId="0FA3E07E"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Q16</w:t>
            </w:r>
          </w:p>
        </w:tc>
        <w:tc>
          <w:tcPr>
            <w:tcW w:w="3120" w:type="dxa"/>
            <w:shd w:val="clear" w:color="auto" w:fill="auto"/>
            <w:noWrap/>
          </w:tcPr>
          <w:p w14:paraId="1CE7ED4F"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44</w:t>
            </w:r>
          </w:p>
        </w:tc>
        <w:tc>
          <w:tcPr>
            <w:tcW w:w="3120" w:type="dxa"/>
            <w:shd w:val="clear" w:color="auto" w:fill="auto"/>
            <w:noWrap/>
          </w:tcPr>
          <w:p w14:paraId="0887B7A2"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18%</w:t>
            </w:r>
          </w:p>
        </w:tc>
      </w:tr>
    </w:tbl>
    <w:p w14:paraId="6475D05B" w14:textId="77777777" w:rsidR="00C73962" w:rsidRPr="005035E7" w:rsidRDefault="00C73962" w:rsidP="00C73962">
      <w:pPr>
        <w:rPr>
          <w:rFonts w:ascii="Trebuchet MS" w:hAnsi="Trebuchet MS" w:cs="Arial"/>
          <w:b/>
          <w:bCs/>
          <w:i/>
          <w:iCs/>
        </w:rPr>
      </w:pPr>
    </w:p>
    <w:p w14:paraId="16C71AD6"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Răspunsuri verbatim Q16:</w:t>
      </w:r>
    </w:p>
    <w:p w14:paraId="6F5D4D2B"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„Necesitatea existentei unui grad de coerenta mult mai mare in formularea recomandarilor cu privire la analiza posturilor”</w:t>
      </w:r>
    </w:p>
    <w:p w14:paraId="69666B1F"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„Reprezentantii ANFP interactioneaza ok cu institutiile. Procedura in sine, este foarte prost gandita si lipsita de relevanta si utilitate.”</w:t>
      </w:r>
    </w:p>
    <w:p w14:paraId="192871E2"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„Mai multe ateliere de lucru, chiar si la sediul instituției ar fi de mare ajutor.”</w:t>
      </w:r>
    </w:p>
    <w:p w14:paraId="3FA5BAFA"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„Reprezentantii ANFP au fost profesionisti si promti la solicitarile noastre.”</w:t>
      </w:r>
    </w:p>
    <w:p w14:paraId="5402D46C"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„Colaborare și respect reciproc, indrumare metodologica eficienta.”</w:t>
      </w:r>
    </w:p>
    <w:p w14:paraId="0B9C17A4"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„mai multa promptitudine in comunicarea cu reprezentantii ANFP”</w:t>
      </w:r>
    </w:p>
    <w:p w14:paraId="7E43B156"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„Reprezentantii ANFP au fost foarte prompti si ne-au sprijinit in mod optim”</w:t>
      </w:r>
    </w:p>
    <w:p w14:paraId="05F72A61"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„Colaborare buna”</w:t>
      </w:r>
    </w:p>
    <w:p w14:paraId="762181B5"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„Am avut parte de consiliere profesionistă cu reprezentanta ANFP pe acest segment de activitate.”</w:t>
      </w:r>
    </w:p>
    <w:p w14:paraId="7E79FEFA"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„Organizarea frecventă a unor ateliere de lucru în grup, în vederea furnizării de cazuri exemplificate pe toată perioada procedurii de elaborare și avizare a cadrului de competențe specifice până la finalizare. Atenționarea elecrtonică a termelor din cadrul procedurii.”</w:t>
      </w:r>
    </w:p>
    <w:p w14:paraId="2937B156"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 xml:space="preserve">„Este o procedura groaie, care necesita timp si efort din partea persoanelor din cadrul institutiilor publice, care se ocupa cu stabilirea competentelor. Recomandarile din partea ANFP au fost, de fapt, obligatorii si de multe ori contradictorii. De fiecare data recomandarile se refereau la alte functii sau competente, inducand in eroare.” </w:t>
      </w:r>
    </w:p>
    <w:p w14:paraId="589AF51A"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„Am primit din partea reprezentanților ANFP două răspunsuri cu 2 puncte de vedere diferite legate de analiza unui post.”</w:t>
      </w:r>
    </w:p>
    <w:p w14:paraId="4BB9BD83"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lastRenderedPageBreak/>
        <w:t>„În primul rând trebuie să avem în vedere faptul că îndrumarea compartimentelor de resurse umane din instituții de către ANFP este realizată de personalul Direcției juridice, care avizează aceste cadre. Din punctul nostru de vedere această îndrumare ar trebui realizată de experți în resurse umane, de persoane care cunosc ce înseamnă organizarea și desfășurarea unui concurs și tehnicile de testare a competențelor. Având în vedere că, cadrele de competență specifice și-au extins aplicabilitatea de la 28 decembrie și la alte procese de resurse umane, precum detașarea, transferul și evaluarea performanțelor, considerăm cp persoanele implicate în acordarea consultanței referitoare la analiza postului și identificarea competențelor specifice ar trebui alese din rândul celor care au experiență în cadrul compartimentului de resurse umane.”</w:t>
      </w:r>
    </w:p>
    <w:p w14:paraId="2FA826FA"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„Asteptam ca reprezentantii ANFP sa ne sprijine mai mult in elaborarea cadrului de competente specifice.”</w:t>
      </w:r>
    </w:p>
    <w:p w14:paraId="60EC1D3C"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„Interactiunea se face pe e-mail sau telefonic, iar  colaborarea cu reprezentatii ANFP este utila, acestia    raspunzand solicitarilor noastre cu promptitudine”</w:t>
      </w:r>
    </w:p>
    <w:p w14:paraId="5D2A6D86"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„colectiv de profesionisti”</w:t>
      </w:r>
    </w:p>
    <w:p w14:paraId="3FB888A5"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„colaborare corespunzatoare cu reprezentantii ANFP”</w:t>
      </w:r>
    </w:p>
    <w:p w14:paraId="255EE90D"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„Nu am interactionat cu reprezentantii ANFP”</w:t>
      </w:r>
    </w:p>
    <w:p w14:paraId="451F59A9"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„Evaluarea solicitarii avizarii cadrelor de competenta s-a desfasurat diferit de la un coleg la altul”</w:t>
      </w:r>
    </w:p>
    <w:p w14:paraId="5EBF7C3D"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„DE COLABORAT AM COLABORAT FOARTE BINE CU REPREZENTANȚII ANFP, INSA CADRELE DE COMPETENȚĂ SPECIFICE ....”</w:t>
      </w:r>
    </w:p>
    <w:p w14:paraId="730E13D0"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„Acces la informatii mai facil”</w:t>
      </w:r>
    </w:p>
    <w:p w14:paraId="7E1B02BA"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Am comunicat foarte bine cu reprezentantii ANFP”</w:t>
      </w:r>
    </w:p>
    <w:p w14:paraId="6D4496A0"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 xml:space="preserve">"Reprezentantii ANFP ar trebui sa aiba punct de vedere comun pentru ca , in functie de structura / persoana cu care comunici, informatiile se contrazic de la o structura /  persoana la alta, fapt care duce le neintelegere si nu in niciun caz la ajutor / asistenta. </w:t>
      </w:r>
    </w:p>
    <w:p w14:paraId="7B53581B"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„Apoi, desi s-au transmis unele probleme cu care ne-am confruntat , de multe ori nu nu s-a raspuns nimic iar dupa 2 reveniri s-a raspuns din partea ANFP numai ca ni s-a inregistrat comunicarea si ca o sa primim raspuns, acesta nemaivenind."</w:t>
      </w:r>
    </w:p>
    <w:p w14:paraId="4767F7DF"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„Foarte buna”</w:t>
      </w:r>
    </w:p>
    <w:p w14:paraId="7A9D0DC9"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„sa fie mult mai simple etapele”</w:t>
      </w:r>
    </w:p>
    <w:p w14:paraId="7626C7CF"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„colaborare excelentă”</w:t>
      </w:r>
    </w:p>
    <w:p w14:paraId="48CC50B3"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„Pentru o cat mai buna colaborare, va rugam sa organizați nebinarii si sa încercam sa lucram in draft cu recomandări de îmbunătățire a materialelor.”</w:t>
      </w:r>
    </w:p>
    <w:p w14:paraId="6140D0A5"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„interactiune benefica si fructuoasa cu beneficii pentru ambele parti”</w:t>
      </w:r>
    </w:p>
    <w:p w14:paraId="0E91402E"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„Felicitari echipei pentru modalitatile practice de a implementa si continua acest proces.”</w:t>
      </w:r>
    </w:p>
    <w:p w14:paraId="7557F050"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„puncte de vedere diferite”</w:t>
      </w:r>
    </w:p>
    <w:p w14:paraId="49AB1177"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„Colaborare excelentă, interacțiune profesională.”</w:t>
      </w:r>
    </w:p>
    <w:p w14:paraId="42C9EB5B"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"Au răspuns prompt la întrebările adresate”</w:t>
      </w:r>
    </w:p>
    <w:p w14:paraId="5756D5D4"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„Am primit modele de privind analiza posturilor"</w:t>
      </w:r>
    </w:p>
    <w:p w14:paraId="395602B4"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„Implicarea managerilor publici in procedura de elaborare si avizare cadre de competenta le nivelul institutiilor, chiar daca pentru ei nu se aplica aceste reglementari.”</w:t>
      </w:r>
    </w:p>
    <w:p w14:paraId="33B28151"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„Am fost sprijiniti de catre reprezentantii ANFP ori de cate ori am solicitat indrumare.”</w:t>
      </w:r>
    </w:p>
    <w:p w14:paraId="6217D6AB"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„Reprezentantii ANPF au dat dovada de profesionalism si deschidere.”</w:t>
      </w:r>
    </w:p>
    <w:p w14:paraId="47933A95"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„Mai multa deschidere în relația cu palierele administrative”</w:t>
      </w:r>
    </w:p>
    <w:p w14:paraId="763B4582"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„indrumare metodologica”</w:t>
      </w:r>
    </w:p>
    <w:p w14:paraId="5AE69532"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„Colaborare permanenta”</w:t>
      </w:r>
    </w:p>
    <w:p w14:paraId="5AF67A80"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„În cadrul procedurii de elaborare şi avizare a cadrului de competenţe specifice, interacţiunea cu reprezentanţii ANFP a fost minimă şi s-a desfăşurat prin intermediul mijloacelor electronice la distanţă (e-mail).”</w:t>
      </w:r>
    </w:p>
    <w:p w14:paraId="3CC66A73"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„INTALNIRILE FATA IN FATA SI DISCUTIILE PE SPETE POT FI FOARTE UTILE”</w:t>
      </w:r>
    </w:p>
    <w:p w14:paraId="22EE9179"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„Am primit sprijin și indrumare din partea reprezentanților ANFP, la solicitarea telefonica”</w:t>
      </w:r>
    </w:p>
    <w:p w14:paraId="354FA4AD"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lastRenderedPageBreak/>
        <w:t>„Răspunsurile primite la intrebările formulate referitoare la procedura de elaborare și avizare a cadrului de competențe specifice au fost prompte, profesioniste și relevante, pentru care vă mulțumesc și pe această cale.”</w:t>
      </w:r>
    </w:p>
    <w:p w14:paraId="4B6D52E5" w14:textId="3C75B310"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 xml:space="preserve">"nu au fost stabilite de la  inceput </w:t>
      </w:r>
      <w:r w:rsidR="004A0763">
        <w:rPr>
          <w:rFonts w:ascii="Trebuchet MS" w:hAnsi="Trebuchet MS" w:cs="Arial"/>
          <w:i/>
          <w:iCs/>
        </w:rPr>
        <w:t>responsabilitățile ordonatorilor</w:t>
      </w:r>
      <w:r w:rsidRPr="005035E7">
        <w:rPr>
          <w:rFonts w:ascii="Trebuchet MS" w:hAnsi="Trebuchet MS" w:cs="Arial"/>
          <w:i/>
          <w:iCs/>
        </w:rPr>
        <w:t xml:space="preserve"> principali de credite in avizarea competentelor, su fost trimise initial de fiecare    institutie iin parte la ANFP, apoi au fost relluate si transmise la orodnatorul de credite, reviziile tot la ordonator si dupa trei luni reluam etapele si trimitem individual la ANFP. In unele institutii publice este o singura persoana care se ocupa de tot ce inseamna resursele umane si a fost foarte mult complicata activitatea (recrutare, documentatii avizari la ordonator, la ANFP, fise de post permanent modificate, dosare prof, salarizare, instruiri, misiuni de audit,raportari de toate tipurile, declaratii, proceduri si manuale de adus la cunostiinta personalului)”</w:t>
      </w:r>
    </w:p>
    <w:p w14:paraId="3C11F10F"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„Verificarea competentelor specifice in afara concursului pe post a complicat concursurile. In cadrul probelor scrise sunt verificate cunostintele privind legislatia aplicabila domeniului de activitate in care urmeaza sa fie angajat si atunci verificarea competentelor specifice care rezulta tocmai din atributiile pe care le are de indeplinit in baza legislatiei, dubleza verificarea.”</w:t>
      </w:r>
    </w:p>
    <w:p w14:paraId="1759AC6F"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„Sefii de compartimente au foarte multe atributii conform activitatii desfasurate si solicitarile privind resursele umane (analiza posturilor, revizuirea competentelor specifice, actualizarea fiselor, etc) da batai de cap tuturor ......"</w:t>
      </w:r>
    </w:p>
    <w:p w14:paraId="6638EBF3" w14:textId="0A6340F6"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„Colaborare foarte bună cu responsabilii de la ANFP. Problema a constat în modificări prea dese ale modelelor de formulare standard ale fișelor de post și legislației privind cadrul de competențe, ceea ce a condus la destul de multe sincope în avizarea documentației. Totodată, pentru ușurarea formulării competențelor specifice este necesară standardizarea competențelor specifice din partea ANFP, mai ales pentru funcțiile ce intra în sfera domeniilor de resurse umane, economice, achiziții publice, juridice, etc..”</w:t>
      </w:r>
    </w:p>
    <w:p w14:paraId="30C0AA03" w14:textId="69FC85D7" w:rsidR="00C73962" w:rsidRPr="005035E7" w:rsidRDefault="00C73962" w:rsidP="00C73962">
      <w:pPr>
        <w:rPr>
          <w:rFonts w:ascii="Trebuchet MS" w:hAnsi="Trebuchet MS" w:cs="Arial"/>
          <w:b/>
          <w:bCs/>
        </w:rPr>
      </w:pPr>
      <w:r w:rsidRPr="005035E7">
        <w:rPr>
          <w:rFonts w:ascii="Trebuchet MS" w:hAnsi="Trebuchet MS" w:cs="Arial"/>
          <w:b/>
          <w:bCs/>
          <w:i/>
          <w:iCs/>
        </w:rPr>
        <w:t>Q17:</w:t>
      </w:r>
      <w:r w:rsidRPr="005035E7">
        <w:rPr>
          <w:rFonts w:ascii="Trebuchet MS" w:hAnsi="Trebuchet MS" w:cs="Arial"/>
        </w:rPr>
        <w:t xml:space="preserve"> În măsura în care ați identificat aspecte deficitare în implementarea cadrelor de competență generale și specifice care, în opinia dvs</w:t>
      </w:r>
      <w:r w:rsidR="004A0763">
        <w:rPr>
          <w:rFonts w:ascii="Trebuchet MS" w:hAnsi="Trebuchet MS" w:cs="Arial"/>
        </w:rPr>
        <w:t xml:space="preserve">., </w:t>
      </w:r>
      <w:r w:rsidRPr="005035E7">
        <w:rPr>
          <w:rFonts w:ascii="Trebuchet MS" w:hAnsi="Trebuchet MS" w:cs="Arial"/>
        </w:rPr>
        <w:t>necesită îmbunătățirea reglementării, vă rugăm să furnizați cel puțin o propunere concretă de modificare/îmbunătățire a reglementării (anexa nr. 8 la Ordonanța de urgență a Guvernului nr. 57/2019 și Metodologia de analiză a posturilor postată pe site-ul ANFP).</w:t>
      </w:r>
      <w:r w:rsidRPr="005035E7">
        <w:rPr>
          <w:rFonts w:ascii="Trebuchet MS" w:hAnsi="Trebuchet MS" w:cs="Arial"/>
          <w:b/>
          <w:bCs/>
        </w:rPr>
        <w:t xml:space="preserve"> (de adăugat verbatim)</w:t>
      </w:r>
    </w:p>
    <w:p w14:paraId="6A46FBAC"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Rezultat:</w:t>
      </w:r>
    </w:p>
    <w:tbl>
      <w:tblPr>
        <w:tblStyle w:val="ListTable4-Accent51"/>
        <w:tblW w:w="936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shd w:val="clear" w:color="auto" w:fill="4472C4" w:themeFill="accent1"/>
        <w:tblLayout w:type="fixed"/>
        <w:tblLook w:val="04A0" w:firstRow="1" w:lastRow="0" w:firstColumn="1" w:lastColumn="0" w:noHBand="0" w:noVBand="1"/>
      </w:tblPr>
      <w:tblGrid>
        <w:gridCol w:w="3120"/>
        <w:gridCol w:w="3120"/>
        <w:gridCol w:w="3120"/>
      </w:tblGrid>
      <w:tr w:rsidR="00C73962" w:rsidRPr="005035E7" w14:paraId="78A10B2B" w14:textId="77777777" w:rsidTr="00EB41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tcBorders>
            <w:shd w:val="clear" w:color="auto" w:fill="4472C4" w:themeFill="accent1"/>
            <w:noWrap/>
            <w:hideMark/>
          </w:tcPr>
          <w:p w14:paraId="4031D35F" w14:textId="77777777" w:rsidR="00C73962" w:rsidRPr="005035E7" w:rsidRDefault="00C73962" w:rsidP="000032BC">
            <w:pPr>
              <w:rPr>
                <w:rFonts w:ascii="Trebuchet MS" w:eastAsia="Times New Roman" w:hAnsi="Trebuchet MS" w:cs="Arial"/>
              </w:rPr>
            </w:pPr>
          </w:p>
        </w:tc>
        <w:tc>
          <w:tcPr>
            <w:tcW w:w="3120" w:type="dxa"/>
            <w:tcBorders>
              <w:top w:val="none" w:sz="0" w:space="0" w:color="auto"/>
              <w:bottom w:val="none" w:sz="0" w:space="0" w:color="auto"/>
            </w:tcBorders>
            <w:shd w:val="clear" w:color="auto" w:fill="4472C4" w:themeFill="accent1"/>
            <w:noWrap/>
            <w:vAlign w:val="center"/>
            <w:hideMark/>
          </w:tcPr>
          <w:p w14:paraId="5286ADD7"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rPr>
            </w:pPr>
            <w:r w:rsidRPr="005035E7">
              <w:rPr>
                <w:rFonts w:ascii="Trebuchet MS" w:eastAsia="Times New Roman" w:hAnsi="Trebuchet MS" w:cs="Arial"/>
              </w:rPr>
              <w:t>Număr</w:t>
            </w:r>
          </w:p>
        </w:tc>
        <w:tc>
          <w:tcPr>
            <w:tcW w:w="3120" w:type="dxa"/>
            <w:tcBorders>
              <w:top w:val="none" w:sz="0" w:space="0" w:color="auto"/>
              <w:bottom w:val="none" w:sz="0" w:space="0" w:color="auto"/>
              <w:right w:val="none" w:sz="0" w:space="0" w:color="auto"/>
            </w:tcBorders>
            <w:shd w:val="clear" w:color="auto" w:fill="4472C4" w:themeFill="accent1"/>
            <w:noWrap/>
            <w:vAlign w:val="center"/>
            <w:hideMark/>
          </w:tcPr>
          <w:p w14:paraId="13C7F224" w14:textId="77777777" w:rsidR="00C73962" w:rsidRPr="005035E7" w:rsidRDefault="00C73962" w:rsidP="000032BC">
            <w:pPr>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rPr>
            </w:pPr>
            <w:r w:rsidRPr="005035E7">
              <w:rPr>
                <w:rFonts w:ascii="Trebuchet MS" w:eastAsia="Times New Roman" w:hAnsi="Trebuchet MS" w:cs="Arial"/>
              </w:rPr>
              <w:t>Pondere din total</w:t>
            </w:r>
          </w:p>
        </w:tc>
      </w:tr>
      <w:tr w:rsidR="00C73962" w:rsidRPr="005035E7" w14:paraId="3515AFF4" w14:textId="77777777" w:rsidTr="00EB41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tcPr>
          <w:p w14:paraId="55366462" w14:textId="77777777" w:rsidR="00C73962" w:rsidRPr="005035E7" w:rsidRDefault="00C73962" w:rsidP="000032BC">
            <w:pPr>
              <w:jc w:val="center"/>
              <w:rPr>
                <w:rFonts w:ascii="Trebuchet MS" w:eastAsia="Times New Roman" w:hAnsi="Trebuchet MS" w:cs="Arial"/>
                <w:b w:val="0"/>
                <w:bCs w:val="0"/>
                <w:color w:val="000000"/>
              </w:rPr>
            </w:pPr>
            <w:r w:rsidRPr="005035E7">
              <w:rPr>
                <w:rFonts w:ascii="Trebuchet MS" w:hAnsi="Trebuchet MS" w:cs="Arial"/>
              </w:rPr>
              <w:t>Total respondenți chestionar</w:t>
            </w:r>
          </w:p>
        </w:tc>
        <w:tc>
          <w:tcPr>
            <w:tcW w:w="3120" w:type="dxa"/>
            <w:shd w:val="clear" w:color="auto" w:fill="FFFFFF" w:themeFill="background1"/>
            <w:noWrap/>
          </w:tcPr>
          <w:p w14:paraId="22B5F5DF"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240</w:t>
            </w:r>
          </w:p>
        </w:tc>
        <w:tc>
          <w:tcPr>
            <w:tcW w:w="3120" w:type="dxa"/>
            <w:shd w:val="clear" w:color="auto" w:fill="FFFFFF" w:themeFill="background1"/>
            <w:noWrap/>
          </w:tcPr>
          <w:p w14:paraId="39A61F90" w14:textId="77777777" w:rsidR="00C73962" w:rsidRPr="005035E7" w:rsidRDefault="00C73962" w:rsidP="000032BC">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rPr>
            </w:pPr>
          </w:p>
        </w:tc>
      </w:tr>
      <w:tr w:rsidR="00C73962" w:rsidRPr="005035E7" w14:paraId="27A32AA3" w14:textId="77777777" w:rsidTr="00EB4166">
        <w:trPr>
          <w:trHeight w:val="300"/>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hideMark/>
          </w:tcPr>
          <w:p w14:paraId="1C0BF8E9" w14:textId="77777777" w:rsidR="00C73962" w:rsidRPr="005035E7" w:rsidRDefault="00C73962" w:rsidP="000032BC">
            <w:pPr>
              <w:jc w:val="center"/>
              <w:rPr>
                <w:rFonts w:ascii="Trebuchet MS" w:eastAsia="Times New Roman" w:hAnsi="Trebuchet MS" w:cs="Arial"/>
                <w:color w:val="000000"/>
              </w:rPr>
            </w:pPr>
            <w:r w:rsidRPr="005035E7">
              <w:rPr>
                <w:rFonts w:ascii="Trebuchet MS" w:eastAsia="Times New Roman" w:hAnsi="Trebuchet MS" w:cs="Arial"/>
                <w:color w:val="000000"/>
              </w:rPr>
              <w:t>Răspunsuri înregistrate Q17</w:t>
            </w:r>
          </w:p>
        </w:tc>
        <w:tc>
          <w:tcPr>
            <w:tcW w:w="3120" w:type="dxa"/>
            <w:shd w:val="clear" w:color="auto" w:fill="FFFFFF" w:themeFill="background1"/>
            <w:noWrap/>
          </w:tcPr>
          <w:p w14:paraId="1258D13F" w14:textId="77777777" w:rsidR="00C73962" w:rsidRPr="005035E7" w:rsidRDefault="00C73962" w:rsidP="000032BC">
            <w:pPr>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40</w:t>
            </w:r>
          </w:p>
        </w:tc>
        <w:tc>
          <w:tcPr>
            <w:tcW w:w="3120" w:type="dxa"/>
            <w:shd w:val="clear" w:color="auto" w:fill="FFFFFF" w:themeFill="background1"/>
            <w:noWrap/>
          </w:tcPr>
          <w:p w14:paraId="7460261D" w14:textId="77777777" w:rsidR="00C73962" w:rsidRPr="005035E7" w:rsidRDefault="00C73962" w:rsidP="00EB4166">
            <w:pPr>
              <w:tabs>
                <w:tab w:val="left" w:pos="525"/>
                <w:tab w:val="left" w:pos="1239"/>
                <w:tab w:val="center" w:pos="1452"/>
              </w:tabs>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rPr>
            </w:pPr>
            <w:r w:rsidRPr="005035E7">
              <w:rPr>
                <w:rFonts w:ascii="Trebuchet MS" w:eastAsia="Times New Roman" w:hAnsi="Trebuchet MS" w:cs="Arial"/>
                <w:color w:val="000000"/>
              </w:rPr>
              <w:t>17%</w:t>
            </w:r>
          </w:p>
        </w:tc>
      </w:tr>
    </w:tbl>
    <w:p w14:paraId="39A76BAF" w14:textId="77777777" w:rsidR="00C73962" w:rsidRPr="005035E7" w:rsidRDefault="00C73962" w:rsidP="00C73962">
      <w:pPr>
        <w:rPr>
          <w:rStyle w:val="ListParagraphChar"/>
          <w:rFonts w:ascii="Trebuchet MS" w:hAnsi="Trebuchet MS"/>
          <w:b/>
          <w:bCs/>
          <w:color w:val="4472C4" w:themeColor="accent1"/>
        </w:rPr>
      </w:pPr>
    </w:p>
    <w:p w14:paraId="66DAE274" w14:textId="77777777" w:rsidR="00C73962" w:rsidRPr="005035E7" w:rsidRDefault="00C73962" w:rsidP="00C73962">
      <w:pPr>
        <w:rPr>
          <w:rStyle w:val="ListParagraphChar"/>
          <w:rFonts w:ascii="Trebuchet MS" w:hAnsi="Trebuchet MS"/>
          <w:b/>
          <w:bCs/>
          <w:color w:val="4472C4" w:themeColor="accent1"/>
        </w:rPr>
      </w:pPr>
      <w:r w:rsidRPr="005035E7">
        <w:rPr>
          <w:rStyle w:val="ListParagraphChar"/>
          <w:rFonts w:ascii="Trebuchet MS" w:hAnsi="Trebuchet MS"/>
          <w:b/>
          <w:bCs/>
          <w:color w:val="4472C4" w:themeColor="accent1"/>
        </w:rPr>
        <w:t>Răspunsuri verbatim Q17:</w:t>
      </w:r>
    </w:p>
    <w:p w14:paraId="762E59B9"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„Reglementari clare privind revizuirea competentelor specifice, dupa avizarea acestora de catre ANFP”</w:t>
      </w:r>
    </w:p>
    <w:p w14:paraId="6B350963"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„desfiintarea metodologiei. Este irelevanta raportat la compententele reale de care are nevoie un functionar public  in desfasurarea activitatii.”</w:t>
      </w:r>
    </w:p>
    <w:p w14:paraId="6CB60C7B"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„tutoriale video”</w:t>
      </w:r>
    </w:p>
    <w:p w14:paraId="1F09ABB8"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 xml:space="preserve">„Exemple de competențe specifice asociate cu toate tipurile/categoriile de atribuții îndeplinite la nivelul instituțiilor publice, exemple de modalități concrete/proceduri de testare a acestora în cadrul procesului de recrutare, care să sprijine instituția și în special persoana care îndeplinește atribuții de resurse umane. Aceasta, prin implementarea (deloc facilă) a acestor reglementări, devine SUPRAÎNCĂRCATĂ cu responsabilități suplimentare unui volum mare de muncă&amp;activități, preexistent introducerii acestora. Impunerea unor </w:t>
      </w:r>
      <w:r w:rsidRPr="005035E7">
        <w:rPr>
          <w:rFonts w:ascii="Trebuchet MS" w:hAnsi="Trebuchet MS" w:cs="Arial"/>
          <w:i/>
          <w:iCs/>
        </w:rPr>
        <w:lastRenderedPageBreak/>
        <w:t>competențe specifice, altele decât cele lingvistice și/sau digitale va complica, mai degrabă decât va ușura procesul de recrutare, limitând eligibilitatea candidaților.”</w:t>
      </w:r>
    </w:p>
    <w:p w14:paraId="510D6E03"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„Consider ca nivelul de cunostinte in domeniul IT trebuie sa fie diferit pentru categoriile de FP - debutant, asistent, principal, superior, functii de conducere etc. Nu se poate sa fie elementar pentru toate categoriile”</w:t>
      </w:r>
    </w:p>
    <w:p w14:paraId="0B423D76"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„solutia cea mai viabila este o procedura unica la nivel national pentru institutiile cu acelasi obiect de activitate/ aceleasi departamente / aceleasi functii.”</w:t>
      </w:r>
    </w:p>
    <w:p w14:paraId="073C9F94"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„In general sunt bine reglementate”</w:t>
      </w:r>
    </w:p>
    <w:p w14:paraId="3BC29DB9"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„Explicarea mai în detaliu a cadrelor de competență generale și specifice.”</w:t>
      </w:r>
    </w:p>
    <w:p w14:paraId="34299B73"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„Din punctul nostru de vedere metodologia de analiză a posturilor ar putea fi simplificată în sensul în care, formularul de analiză a postului ar elimina de la rubrica „Activități și acțiuni întreprinse în cadrul unei atribuții și gradul de complexitate aferent”, nivelurile de complexitate asociate activităților și acțiunilor, care cel puțin in acest moment nu se justifică în niciun fel și nu au niciun impact asupra procedulu ide analiză și de identificare a competențelor. Același lucru se poate spune si despre rubrica de „Riscuri asociate”.”</w:t>
      </w:r>
    </w:p>
    <w:p w14:paraId="3B3D4B11"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„Realizarea unui cadru de solicitari minime impuse de competente generale si specifice pentru fiecare functie publica in parte”</w:t>
      </w:r>
    </w:p>
    <w:p w14:paraId="39759F2C"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„nimic care sa necesite reglementari”</w:t>
      </w:r>
    </w:p>
    <w:p w14:paraId="70682636"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„Competentele specifice pentru inaltii functionari publici sunt stabilite in prezent de catre subalternii acestora, acestea ar trebui stabilite de un grup de lucru, din afara institutiei.”</w:t>
      </w:r>
    </w:p>
    <w:p w14:paraId="668ECD8A"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„Necesitatea organizarii online cu ANFP-ul a unor seminarii utile in implementarea cadrelor de competenta generale si specifice din cadrul fiecarei entitati publice.”</w:t>
      </w:r>
    </w:p>
    <w:p w14:paraId="0F7024F1"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„Inlocuirea competentelor specifice din Anexa 8 art.11 cu un nomenclator al competentelor specifice din care fiecare autoritate/institutie sa aleaga una sau mai multe competente specifice. Acestor competente specifice ar trebui sa le fie alocate coduri de identificare.”</w:t>
      </w:r>
    </w:p>
    <w:p w14:paraId="5C45E40D"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 xml:space="preserve">„Necesitatea stabilirii unui nomenclator al competențelor specifice conform art.11 alin.(2) lit. a)-d) care să înglobeze/cuprindă toate competențele specifice corect definite și codificate(vezi. ex. CAEN, Codul ocupațiilor din România) pentru o utilizare/alegere facilă.” </w:t>
      </w:r>
    </w:p>
    <w:p w14:paraId="004AB0E6"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„Elaborarea unor competente specifice pe functii concrete si existente la nivelul aparatelor de specialitate , de la cele mai complexe, la cele mai usoare.”</w:t>
      </w:r>
    </w:p>
    <w:p w14:paraId="4C7129CA"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„Furnizarea de modele de completare pentru diferite posturi”</w:t>
      </w:r>
    </w:p>
    <w:p w14:paraId="2C5D1A1B"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„Competentele lingvistice nu sunt necesare pe toate posturile”</w:t>
      </w:r>
    </w:p>
    <w:p w14:paraId="0ABF3901"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"Formularul de analiză a postului sa fie coroborat cu Formularul descriptiv al competenței specifice pentru ca unul se refera la atributii si celalalt la competente specifice.”</w:t>
      </w:r>
    </w:p>
    <w:p w14:paraId="64FAA1DE"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„Sa se precizeze cel inseamana , in cazul cunostintelor de IT, nivelurile, pentru ca de ex. se fol 3 termeni: cand elementar, cand incepător, iar in platforma electronica apare de baza."</w:t>
      </w:r>
    </w:p>
    <w:p w14:paraId="7E20BEED"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 xml:space="preserve">„sa fie competente generale pentru toate posturile iar pentru cele unice sa fie specificate concret de anume se cere” </w:t>
      </w:r>
    </w:p>
    <w:p w14:paraId="49497EE9"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„Propunem sa fie difuzate modele continand cadre de competenta specifice, lucrul prin similitudine facilitând mai degraba o practica unitara.”</w:t>
      </w:r>
    </w:p>
    <w:p w14:paraId="23969161"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"modificări la fisa postului standardizată în ceea ce priveste pozitia ,, competente specifice necesare exercitării funcțieei publice care acum se regasesc in modificările stabilite prin OUG 121/2023"</w:t>
      </w:r>
    </w:p>
    <w:p w14:paraId="6253FCD2"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„un ghid de completare a formularelor cu exemple ar fi util”</w:t>
      </w:r>
    </w:p>
    <w:p w14:paraId="4B16E22D"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„o simplificare a criteriilor de performanta”</w:t>
      </w:r>
    </w:p>
    <w:p w14:paraId="47EFA2AD"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„Exagerat de „stufoasă”</w:t>
      </w:r>
    </w:p>
    <w:p w14:paraId="4F40A7E1"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„Elaborarea de machete standard!”</w:t>
      </w:r>
    </w:p>
    <w:p w14:paraId="7E754531"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„Reglementarea mai detaliată a competențelor specifice care trebuie identificate de fiecare instituție publică în condițiile prevăzute la art. 11 din anexa nr. 8 la Ordonanța de urgență a Guvernului nr. 57/2019, cu modificările și completările ulterioare, pentru o înțelegere mai facilă care să asigure o aplicare mai eficientă și care să contribuie la avizarea cu celeritate a cadrelor de competență specifice.”</w:t>
      </w:r>
    </w:p>
    <w:p w14:paraId="73EC5C90"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lastRenderedPageBreak/>
        <w:t>„LIPSA EXEMPLELOR”</w:t>
      </w:r>
    </w:p>
    <w:p w14:paraId="4DA7F294"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Simplificarea intregii proceduri de stabilire a competentelor specifice pentru functiile publice ocupate.</w:t>
      </w:r>
    </w:p>
    <w:p w14:paraId="3F11F1C1"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"Stabilirea unui singur cadru de competente specifice aplicabil pentru funcțiile cu aceiași identificare și aceleași atribuții</w:t>
      </w:r>
    </w:p>
    <w:p w14:paraId="2E7458B9"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„Centralizarea și avizarea cadrelor de competențe la nivelul ordonatorului de credite"</w:t>
      </w:r>
    </w:p>
    <w:p w14:paraId="407C825B"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„exemplificări mai concrete”</w:t>
      </w:r>
    </w:p>
    <w:p w14:paraId="03A1AC09"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„Clarificarea, detalierea modului de stabilire a competentelor specifice.”</w:t>
      </w:r>
    </w:p>
    <w:p w14:paraId="6C5199FA"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„Extinderea standardizării și la funcțiile contractuale având în vedere interdependențele cel puțin la nivel de management. Managementul performanței implică funcții de demnitate publică- în acest sens lărgirea sferei cadrelor de competență  pentru aceste funcții dincolo  de înalții funcționari publici.”</w:t>
      </w:r>
    </w:p>
    <w:p w14:paraId="118CFB51"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„exemple definire alte competente”</w:t>
      </w:r>
    </w:p>
    <w:p w14:paraId="689210B0"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„Mai multe exemple de competențe specifice”</w:t>
      </w:r>
    </w:p>
    <w:p w14:paraId="46972DF8"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„LINII DE GHIDAJ, SUPLIMENTARE, IN METODOLOGII/GHIDURI, CU PRIVIRE LA ANALIZA POSTURILOR OCUPATE”</w:t>
      </w:r>
    </w:p>
    <w:p w14:paraId="30CB4A80"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 xml:space="preserve">„Exemplificarea concreta pentru fiecare post a cerințelor cu privire la implementarea cadrelor de competenta generale si specifice” </w:t>
      </w:r>
    </w:p>
    <w:p w14:paraId="01F5EE50"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„Detalierea mai aprofundată a tipurilor de competențe specifice si exemple concrete adaptate la specificul/tipologia fiecărei instituții.”</w:t>
      </w:r>
    </w:p>
    <w:p w14:paraId="52C4366C"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„Modul de verificare a competentelor specifice, cuantificarea acestora”</w:t>
      </w:r>
    </w:p>
    <w:p w14:paraId="4C68B264" w14:textId="77777777" w:rsidR="00C73962" w:rsidRPr="005035E7" w:rsidRDefault="00C73962" w:rsidP="004D7667">
      <w:pPr>
        <w:pStyle w:val="ListParagraph"/>
        <w:numPr>
          <w:ilvl w:val="0"/>
          <w:numId w:val="39"/>
        </w:numPr>
        <w:spacing w:after="160"/>
        <w:rPr>
          <w:rFonts w:ascii="Trebuchet MS" w:hAnsi="Trebuchet MS" w:cs="Arial"/>
          <w:i/>
          <w:iCs/>
        </w:rPr>
      </w:pPr>
      <w:r w:rsidRPr="005035E7">
        <w:rPr>
          <w:rFonts w:ascii="Trebuchet MS" w:hAnsi="Trebuchet MS" w:cs="Arial"/>
          <w:i/>
          <w:iCs/>
        </w:rPr>
        <w:t>„Consider că este necesară standardizarea competențelor specifice pentru domeniul resurselor umane, achizițiilor publice, juridic, economic, etc...Totodată, procedura de avizare este greoaie și necesită simplificare, în sensul avizării de competențe specifice nou introduse și nu pentru cele pentru care există avizare, deoarece în aplicația ANFP se actualizează oricum, în timp util toate informațiile privind fluctuația personalului din funcții.”</w:t>
      </w:r>
    </w:p>
    <w:p w14:paraId="6790790C" w14:textId="77777777" w:rsidR="00C37338" w:rsidRPr="005035E7" w:rsidRDefault="00C37338" w:rsidP="00C37338">
      <w:pPr>
        <w:spacing w:after="160"/>
        <w:rPr>
          <w:rFonts w:ascii="Trebuchet MS" w:hAnsi="Trebuchet MS" w:cs="Arial"/>
          <w:i/>
          <w:iCs/>
        </w:rPr>
      </w:pPr>
    </w:p>
    <w:p w14:paraId="2C80AF95" w14:textId="77777777" w:rsidR="00C37338" w:rsidRPr="005035E7" w:rsidRDefault="00C37338" w:rsidP="00C37338">
      <w:pPr>
        <w:spacing w:after="160"/>
        <w:rPr>
          <w:rFonts w:ascii="Trebuchet MS" w:hAnsi="Trebuchet MS" w:cs="Arial"/>
          <w:i/>
          <w:iCs/>
        </w:rPr>
      </w:pPr>
    </w:p>
    <w:p w14:paraId="5FDCA205" w14:textId="77777777" w:rsidR="00C37338" w:rsidRPr="005035E7" w:rsidRDefault="00C37338" w:rsidP="00C37338">
      <w:pPr>
        <w:spacing w:after="160"/>
        <w:rPr>
          <w:rFonts w:ascii="Trebuchet MS" w:hAnsi="Trebuchet MS" w:cs="Arial"/>
          <w:i/>
          <w:iCs/>
        </w:rPr>
      </w:pPr>
    </w:p>
    <w:p w14:paraId="2E40912E" w14:textId="77777777" w:rsidR="00C37338" w:rsidRPr="005035E7" w:rsidRDefault="00C37338" w:rsidP="00C37338">
      <w:pPr>
        <w:spacing w:after="160"/>
        <w:rPr>
          <w:rFonts w:ascii="Trebuchet MS" w:hAnsi="Trebuchet MS" w:cs="Arial"/>
          <w:i/>
          <w:iCs/>
        </w:rPr>
      </w:pPr>
    </w:p>
    <w:p w14:paraId="7E0E52BF" w14:textId="77777777" w:rsidR="00EB4166" w:rsidRPr="005035E7" w:rsidRDefault="00EB4166" w:rsidP="00C37338">
      <w:pPr>
        <w:spacing w:after="160"/>
        <w:rPr>
          <w:rFonts w:ascii="Trebuchet MS" w:hAnsi="Trebuchet MS" w:cs="Arial"/>
          <w:i/>
          <w:iCs/>
        </w:rPr>
      </w:pPr>
    </w:p>
    <w:p w14:paraId="06895CB5" w14:textId="77777777" w:rsidR="00EB4166" w:rsidRPr="005035E7" w:rsidRDefault="00EB4166" w:rsidP="00C37338">
      <w:pPr>
        <w:spacing w:after="160"/>
        <w:rPr>
          <w:rFonts w:ascii="Trebuchet MS" w:hAnsi="Trebuchet MS" w:cs="Arial"/>
          <w:i/>
          <w:iCs/>
        </w:rPr>
      </w:pPr>
    </w:p>
    <w:p w14:paraId="5EB62DD8" w14:textId="77777777" w:rsidR="00EB4166" w:rsidRPr="005035E7" w:rsidRDefault="00EB4166" w:rsidP="00C37338">
      <w:pPr>
        <w:spacing w:after="160"/>
        <w:rPr>
          <w:rFonts w:ascii="Trebuchet MS" w:hAnsi="Trebuchet MS" w:cs="Arial"/>
          <w:i/>
          <w:iCs/>
        </w:rPr>
      </w:pPr>
    </w:p>
    <w:p w14:paraId="0E09AA1D" w14:textId="77777777" w:rsidR="00EB4166" w:rsidRPr="005035E7" w:rsidRDefault="00EB4166">
      <w:pPr>
        <w:spacing w:before="0" w:after="160" w:line="259" w:lineRule="auto"/>
        <w:jc w:val="left"/>
        <w:rPr>
          <w:rFonts w:ascii="Trebuchet MS" w:hAnsi="Trebuchet MS" w:cs="Arial"/>
          <w:i/>
          <w:iCs/>
        </w:rPr>
      </w:pPr>
      <w:r w:rsidRPr="005035E7">
        <w:rPr>
          <w:rFonts w:ascii="Trebuchet MS" w:hAnsi="Trebuchet MS" w:cs="Arial"/>
          <w:i/>
          <w:iCs/>
        </w:rPr>
        <w:br w:type="page"/>
      </w:r>
    </w:p>
    <w:p w14:paraId="23CFCA91" w14:textId="77777777" w:rsidR="00E60FE7" w:rsidRPr="005035E7" w:rsidRDefault="00E60FE7" w:rsidP="00D725B2">
      <w:pPr>
        <w:pStyle w:val="Anexa"/>
        <w:spacing w:line="23" w:lineRule="atLeast"/>
        <w:rPr>
          <w:rFonts w:ascii="Trebuchet MS" w:hAnsi="Trebuchet MS"/>
        </w:rPr>
      </w:pPr>
      <w:bookmarkStart w:id="146" w:name="_Toc160122818"/>
      <w:bookmarkStart w:id="147" w:name="_Toc164418366"/>
      <w:r w:rsidRPr="005035E7">
        <w:rPr>
          <w:rFonts w:ascii="Trebuchet MS" w:hAnsi="Trebuchet MS"/>
        </w:rPr>
        <w:lastRenderedPageBreak/>
        <w:t>Ghid interviu structurat derulat cu reprezentanții ANFP</w:t>
      </w:r>
      <w:bookmarkEnd w:id="144"/>
      <w:bookmarkEnd w:id="145"/>
      <w:bookmarkEnd w:id="146"/>
      <w:bookmarkEnd w:id="147"/>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8334"/>
      </w:tblGrid>
      <w:tr w:rsidR="00E60FE7" w:rsidRPr="005035E7" w14:paraId="3AF13068" w14:textId="77777777" w:rsidTr="00585758">
        <w:trPr>
          <w:trHeight w:val="616"/>
        </w:trPr>
        <w:tc>
          <w:tcPr>
            <w:tcW w:w="749" w:type="pct"/>
            <w:shd w:val="clear" w:color="auto" w:fill="E6E6E6"/>
            <w:vAlign w:val="center"/>
          </w:tcPr>
          <w:p w14:paraId="759AE0B5" w14:textId="77777777" w:rsidR="00E60FE7" w:rsidRPr="005035E7" w:rsidRDefault="00E60FE7" w:rsidP="00D725B2">
            <w:pPr>
              <w:spacing w:after="0" w:line="23" w:lineRule="atLeast"/>
              <w:rPr>
                <w:rFonts w:ascii="Trebuchet MS" w:hAnsi="Trebuchet MS" w:cs="Arial"/>
                <w:b/>
                <w:bCs/>
              </w:rPr>
            </w:pPr>
            <w:r w:rsidRPr="005035E7">
              <w:rPr>
                <w:rFonts w:ascii="Trebuchet MS" w:hAnsi="Trebuchet MS" w:cs="Arial"/>
                <w:b/>
                <w:bCs/>
              </w:rPr>
              <w:t>Numele proiectului</w:t>
            </w:r>
          </w:p>
        </w:tc>
        <w:tc>
          <w:tcPr>
            <w:tcW w:w="4251" w:type="pct"/>
            <w:vAlign w:val="center"/>
          </w:tcPr>
          <w:p w14:paraId="51AB7D42" w14:textId="77777777" w:rsidR="00E60FE7" w:rsidRPr="005035E7" w:rsidRDefault="00E60FE7" w:rsidP="00D725B2">
            <w:pPr>
              <w:spacing w:after="0" w:line="23" w:lineRule="atLeast"/>
              <w:rPr>
                <w:rFonts w:ascii="Trebuchet MS" w:hAnsi="Trebuchet MS" w:cs="Arial"/>
                <w:b/>
                <w:bCs/>
              </w:rPr>
            </w:pPr>
            <w:r w:rsidRPr="005035E7">
              <w:rPr>
                <w:rFonts w:ascii="Trebuchet MS" w:hAnsi="Trebuchet MS" w:cs="Arial"/>
                <w:b/>
                <w:bCs/>
              </w:rPr>
              <w:t>Servicii de consultanță în vederea elaborării de studii/ analize și proiecte de acte normative și acordarea de suport în vederea implementării jalonului 419 – PNRR</w:t>
            </w:r>
          </w:p>
        </w:tc>
      </w:tr>
      <w:tr w:rsidR="00E60FE7" w:rsidRPr="005035E7" w14:paraId="53A15FA3" w14:textId="77777777" w:rsidTr="00585758">
        <w:trPr>
          <w:trHeight w:val="616"/>
        </w:trPr>
        <w:tc>
          <w:tcPr>
            <w:tcW w:w="749" w:type="pct"/>
            <w:shd w:val="clear" w:color="auto" w:fill="E6E6E6"/>
            <w:vAlign w:val="center"/>
          </w:tcPr>
          <w:p w14:paraId="51DAE10B" w14:textId="77777777" w:rsidR="00E60FE7" w:rsidRPr="005035E7" w:rsidRDefault="00E60FE7" w:rsidP="00D725B2">
            <w:pPr>
              <w:spacing w:after="0" w:line="23" w:lineRule="atLeast"/>
              <w:rPr>
                <w:rFonts w:ascii="Trebuchet MS" w:hAnsi="Trebuchet MS" w:cs="Arial"/>
                <w:b/>
                <w:bCs/>
              </w:rPr>
            </w:pPr>
            <w:r w:rsidRPr="005035E7">
              <w:rPr>
                <w:rFonts w:ascii="Trebuchet MS" w:hAnsi="Trebuchet MS" w:cs="Arial"/>
                <w:b/>
                <w:bCs/>
              </w:rPr>
              <w:t>Activități vizate</w:t>
            </w:r>
          </w:p>
        </w:tc>
        <w:tc>
          <w:tcPr>
            <w:tcW w:w="4251" w:type="pct"/>
            <w:vAlign w:val="center"/>
          </w:tcPr>
          <w:p w14:paraId="54F845FA" w14:textId="77777777" w:rsidR="00E60FE7" w:rsidRPr="005035E7" w:rsidRDefault="00E60FE7" w:rsidP="00D725B2">
            <w:pPr>
              <w:spacing w:after="0" w:line="23" w:lineRule="atLeast"/>
              <w:rPr>
                <w:rFonts w:ascii="Trebuchet MS" w:hAnsi="Trebuchet MS" w:cs="Arial"/>
              </w:rPr>
            </w:pPr>
            <w:r w:rsidRPr="005035E7">
              <w:rPr>
                <w:rFonts w:ascii="Trebuchet MS" w:hAnsi="Trebuchet MS" w:cs="Arial"/>
              </w:rPr>
              <w:t xml:space="preserve">Activitatea </w:t>
            </w:r>
            <w:r w:rsidR="00C73962" w:rsidRPr="005035E7">
              <w:rPr>
                <w:rFonts w:ascii="Trebuchet MS" w:hAnsi="Trebuchet MS" w:cs="Arial"/>
              </w:rPr>
              <w:t>2</w:t>
            </w:r>
            <w:r w:rsidRPr="005035E7">
              <w:rPr>
                <w:rFonts w:ascii="Trebuchet MS" w:hAnsi="Trebuchet MS" w:cs="Arial"/>
              </w:rPr>
              <w:t xml:space="preserve"> </w:t>
            </w:r>
            <w:r w:rsidR="00C73962" w:rsidRPr="005035E7">
              <w:rPr>
                <w:rFonts w:ascii="Trebuchet MS" w:hAnsi="Trebuchet MS" w:cs="Arial"/>
              </w:rPr>
              <w:t>–</w:t>
            </w:r>
            <w:r w:rsidRPr="005035E7">
              <w:rPr>
                <w:rFonts w:ascii="Trebuchet MS" w:hAnsi="Trebuchet MS" w:cs="Arial"/>
              </w:rPr>
              <w:t xml:space="preserve"> </w:t>
            </w:r>
            <w:r w:rsidR="00C73962" w:rsidRPr="005035E7">
              <w:rPr>
                <w:rFonts w:ascii="Trebuchet MS" w:hAnsi="Trebuchet MS" w:cs="Arial"/>
              </w:rPr>
              <w:t>Metodologie privind acordarea asistenței de specialitate compartimentelor de resurse umane</w:t>
            </w:r>
            <w:r w:rsidRPr="005035E7">
              <w:rPr>
                <w:rFonts w:ascii="Trebuchet MS" w:hAnsi="Trebuchet MS" w:cs="Arial"/>
              </w:rPr>
              <w:t xml:space="preserve"> </w:t>
            </w:r>
          </w:p>
        </w:tc>
      </w:tr>
      <w:tr w:rsidR="00E60FE7" w:rsidRPr="005035E7" w14:paraId="1DDEB694" w14:textId="77777777" w:rsidTr="00585758">
        <w:trPr>
          <w:trHeight w:val="616"/>
        </w:trPr>
        <w:tc>
          <w:tcPr>
            <w:tcW w:w="749" w:type="pct"/>
            <w:shd w:val="clear" w:color="auto" w:fill="E6E6E6"/>
            <w:vAlign w:val="center"/>
          </w:tcPr>
          <w:p w14:paraId="70DEC58E" w14:textId="77777777" w:rsidR="00E60FE7" w:rsidRPr="005035E7" w:rsidRDefault="00E60FE7" w:rsidP="00D725B2">
            <w:pPr>
              <w:spacing w:after="0" w:line="23" w:lineRule="atLeast"/>
              <w:rPr>
                <w:rFonts w:ascii="Trebuchet MS" w:hAnsi="Trebuchet MS" w:cs="Arial"/>
                <w:b/>
                <w:bCs/>
              </w:rPr>
            </w:pPr>
            <w:r w:rsidRPr="005035E7">
              <w:rPr>
                <w:rFonts w:ascii="Trebuchet MS" w:hAnsi="Trebuchet MS" w:cs="Arial"/>
                <w:b/>
                <w:bCs/>
              </w:rPr>
              <w:t>Etapa</w:t>
            </w:r>
          </w:p>
        </w:tc>
        <w:tc>
          <w:tcPr>
            <w:tcW w:w="4251" w:type="pct"/>
            <w:vAlign w:val="center"/>
          </w:tcPr>
          <w:p w14:paraId="2D4DD485" w14:textId="77777777" w:rsidR="00E60FE7" w:rsidRPr="005035E7" w:rsidRDefault="00E60FE7" w:rsidP="00D725B2">
            <w:pPr>
              <w:spacing w:after="0" w:line="23" w:lineRule="atLeast"/>
              <w:rPr>
                <w:rFonts w:ascii="Trebuchet MS" w:hAnsi="Trebuchet MS" w:cs="Arial"/>
              </w:rPr>
            </w:pPr>
            <w:r w:rsidRPr="005035E7">
              <w:rPr>
                <w:rFonts w:ascii="Trebuchet MS" w:hAnsi="Trebuchet MS" w:cs="Arial"/>
              </w:rPr>
              <w:t>Colectarea datelor</w:t>
            </w:r>
          </w:p>
        </w:tc>
      </w:tr>
    </w:tbl>
    <w:p w14:paraId="040F1174" w14:textId="77777777" w:rsidR="00E60FE7" w:rsidRPr="005035E7" w:rsidRDefault="00E60FE7" w:rsidP="00D725B2">
      <w:pPr>
        <w:spacing w:before="240" w:after="160" w:line="23" w:lineRule="atLeast"/>
        <w:rPr>
          <w:rFonts w:ascii="Trebuchet MS" w:hAnsi="Trebuchet MS" w:cs="Arial"/>
          <w:b/>
          <w:bCs/>
          <w:color w:val="808080" w:themeColor="background1" w:themeShade="80"/>
          <w:szCs w:val="20"/>
        </w:rPr>
      </w:pPr>
      <w:r w:rsidRPr="005035E7">
        <w:rPr>
          <w:rFonts w:ascii="Trebuchet MS" w:hAnsi="Trebuchet MS" w:cs="Arial"/>
          <w:b/>
          <w:bCs/>
          <w:color w:val="808080" w:themeColor="background1" w:themeShade="80"/>
          <w:szCs w:val="20"/>
        </w:rPr>
        <w:t>Întrebări adresate:</w:t>
      </w:r>
    </w:p>
    <w:p w14:paraId="511D3FC5" w14:textId="77777777" w:rsidR="00C73962" w:rsidRPr="005035E7" w:rsidRDefault="00C73962" w:rsidP="00C73962">
      <w:pPr>
        <w:rPr>
          <w:rFonts w:ascii="Trebuchet MS" w:hAnsi="Trebuchet MS" w:cs="Arial"/>
          <w:szCs w:val="20"/>
        </w:rPr>
      </w:pPr>
      <w:r w:rsidRPr="005035E7">
        <w:rPr>
          <w:rFonts w:ascii="Trebuchet MS" w:hAnsi="Trebuchet MS" w:cs="Arial"/>
          <w:szCs w:val="20"/>
        </w:rPr>
        <w:t>Înțelegerea noastră este că se dorește dezvoltarea abilităților și instrumentelor folosite de către angajații ANFP pentru furnizarea de asistență de specialitate compartimentelor de RU pentru extragerea competențelor specifice în baza utilizării fișelor de analiză a posturilor model. În acest sens, activitatea este una “internă ANFP” (desigur, ținând cont de inputul compartimentelor de resurse umane beneficiare).</w:t>
      </w:r>
    </w:p>
    <w:p w14:paraId="6A243DFB" w14:textId="77777777" w:rsidR="00C73962" w:rsidRPr="005035E7" w:rsidRDefault="00C73962" w:rsidP="004D7667">
      <w:pPr>
        <w:pStyle w:val="ListParagraph"/>
        <w:numPr>
          <w:ilvl w:val="0"/>
          <w:numId w:val="24"/>
        </w:numPr>
        <w:spacing w:line="259" w:lineRule="auto"/>
        <w:rPr>
          <w:rFonts w:ascii="Trebuchet MS" w:hAnsi="Trebuchet MS" w:cs="Arial"/>
          <w:szCs w:val="20"/>
        </w:rPr>
      </w:pPr>
      <w:r w:rsidRPr="005035E7">
        <w:rPr>
          <w:rFonts w:ascii="Trebuchet MS" w:hAnsi="Trebuchet MS" w:cs="Arial"/>
          <w:szCs w:val="20"/>
        </w:rPr>
        <w:t>Au fost colectate și analizate solicitările de asistență?</w:t>
      </w:r>
    </w:p>
    <w:p w14:paraId="0B6AC916" w14:textId="77777777" w:rsidR="00C73962" w:rsidRPr="005035E7" w:rsidRDefault="00C73962" w:rsidP="00C73962">
      <w:pPr>
        <w:pStyle w:val="ListParagraph"/>
        <w:rPr>
          <w:rFonts w:ascii="Trebuchet MS" w:hAnsi="Trebuchet MS" w:cs="Arial"/>
          <w:szCs w:val="20"/>
        </w:rPr>
      </w:pPr>
    </w:p>
    <w:p w14:paraId="1AB110FC" w14:textId="77777777" w:rsidR="00C73962" w:rsidRPr="005035E7" w:rsidRDefault="00C73962" w:rsidP="004D7667">
      <w:pPr>
        <w:pStyle w:val="ListParagraph"/>
        <w:numPr>
          <w:ilvl w:val="0"/>
          <w:numId w:val="24"/>
        </w:numPr>
        <w:spacing w:line="259" w:lineRule="auto"/>
        <w:rPr>
          <w:rFonts w:ascii="Trebuchet MS" w:hAnsi="Trebuchet MS" w:cs="Arial"/>
          <w:szCs w:val="20"/>
        </w:rPr>
      </w:pPr>
      <w:r w:rsidRPr="005035E7">
        <w:rPr>
          <w:rFonts w:ascii="Trebuchet MS" w:hAnsi="Trebuchet MS" w:cs="Arial"/>
          <w:szCs w:val="20"/>
        </w:rPr>
        <w:t>Exista o echipă învestită în mod formal cu roluri desemnate formal și cu proceduri specifice acordării asistenței?</w:t>
      </w:r>
    </w:p>
    <w:p w14:paraId="15E54BAC" w14:textId="77777777" w:rsidR="00C73962" w:rsidRPr="005035E7" w:rsidRDefault="00C73962" w:rsidP="00C73962">
      <w:pPr>
        <w:pStyle w:val="ListParagraph"/>
        <w:rPr>
          <w:rFonts w:ascii="Trebuchet MS" w:hAnsi="Trebuchet MS" w:cs="Arial"/>
          <w:szCs w:val="20"/>
        </w:rPr>
      </w:pPr>
    </w:p>
    <w:p w14:paraId="1894BAD6" w14:textId="77777777" w:rsidR="00C73962" w:rsidRPr="005035E7" w:rsidRDefault="00C73962" w:rsidP="004D7667">
      <w:pPr>
        <w:pStyle w:val="ListParagraph"/>
        <w:numPr>
          <w:ilvl w:val="1"/>
          <w:numId w:val="25"/>
        </w:numPr>
        <w:spacing w:line="259" w:lineRule="auto"/>
        <w:ind w:left="994"/>
        <w:contextualSpacing w:val="0"/>
        <w:rPr>
          <w:rFonts w:ascii="Trebuchet MS" w:hAnsi="Trebuchet MS" w:cs="Arial"/>
          <w:szCs w:val="20"/>
        </w:rPr>
      </w:pPr>
      <w:r w:rsidRPr="005035E7">
        <w:rPr>
          <w:rFonts w:ascii="Trebuchet MS" w:hAnsi="Trebuchet MS" w:cs="Arial"/>
          <w:szCs w:val="20"/>
        </w:rPr>
        <w:t>Care sunt provocările cu care se confruntă la nivel practic echipa?</w:t>
      </w:r>
    </w:p>
    <w:p w14:paraId="1CD063CF" w14:textId="77777777" w:rsidR="00C73962" w:rsidRPr="005035E7" w:rsidRDefault="00C73962" w:rsidP="004D7667">
      <w:pPr>
        <w:pStyle w:val="ListParagraph"/>
        <w:numPr>
          <w:ilvl w:val="1"/>
          <w:numId w:val="25"/>
        </w:numPr>
        <w:spacing w:line="259" w:lineRule="auto"/>
        <w:ind w:left="994"/>
        <w:contextualSpacing w:val="0"/>
        <w:rPr>
          <w:rFonts w:ascii="Trebuchet MS" w:hAnsi="Trebuchet MS" w:cs="Arial"/>
          <w:szCs w:val="20"/>
        </w:rPr>
      </w:pPr>
      <w:r w:rsidRPr="005035E7">
        <w:rPr>
          <w:rFonts w:ascii="Trebuchet MS" w:hAnsi="Trebuchet MS" w:cs="Arial"/>
          <w:szCs w:val="20"/>
        </w:rPr>
        <w:t>Pot aceste provocări să fie rezolvate prin îmbunătățirea abilităților echipei de lucru?</w:t>
      </w:r>
    </w:p>
    <w:p w14:paraId="0191BB4B" w14:textId="77777777" w:rsidR="00C73962" w:rsidRPr="005035E7" w:rsidRDefault="00C73962" w:rsidP="004D7667">
      <w:pPr>
        <w:pStyle w:val="ListParagraph"/>
        <w:numPr>
          <w:ilvl w:val="1"/>
          <w:numId w:val="25"/>
        </w:numPr>
        <w:spacing w:line="259" w:lineRule="auto"/>
        <w:ind w:left="994"/>
        <w:contextualSpacing w:val="0"/>
        <w:rPr>
          <w:rFonts w:ascii="Trebuchet MS" w:hAnsi="Trebuchet MS" w:cs="Arial"/>
          <w:szCs w:val="20"/>
        </w:rPr>
      </w:pPr>
      <w:r w:rsidRPr="005035E7">
        <w:rPr>
          <w:rFonts w:ascii="Trebuchet MS" w:hAnsi="Trebuchet MS" w:cs="Arial"/>
          <w:szCs w:val="20"/>
        </w:rPr>
        <w:t>Dintr-o perspectivă de volumetrie, a fost analizată dimensionarea țintă a acestei echipe?</w:t>
      </w:r>
    </w:p>
    <w:p w14:paraId="4ECADD79" w14:textId="77777777" w:rsidR="00C73962" w:rsidRPr="005035E7" w:rsidRDefault="00C73962" w:rsidP="004D7667">
      <w:pPr>
        <w:pStyle w:val="ListParagraph"/>
        <w:numPr>
          <w:ilvl w:val="1"/>
          <w:numId w:val="25"/>
        </w:numPr>
        <w:spacing w:line="259" w:lineRule="auto"/>
        <w:ind w:left="994"/>
        <w:contextualSpacing w:val="0"/>
        <w:rPr>
          <w:rFonts w:ascii="Trebuchet MS" w:hAnsi="Trebuchet MS" w:cs="Arial"/>
          <w:szCs w:val="20"/>
        </w:rPr>
      </w:pPr>
      <w:r w:rsidRPr="005035E7">
        <w:rPr>
          <w:rFonts w:ascii="Trebuchet MS" w:hAnsi="Trebuchet MS" w:cs="Arial"/>
          <w:szCs w:val="20"/>
        </w:rPr>
        <w:t>Care sunt modalitățile de corespondență și de interacțiune a echipei cu compartimentele de RU?</w:t>
      </w:r>
    </w:p>
    <w:p w14:paraId="579F51C2" w14:textId="77777777" w:rsidR="00C73962" w:rsidRPr="005035E7" w:rsidRDefault="00C73962" w:rsidP="004D7667">
      <w:pPr>
        <w:pStyle w:val="ListParagraph"/>
        <w:numPr>
          <w:ilvl w:val="0"/>
          <w:numId w:val="24"/>
        </w:numPr>
        <w:spacing w:line="259" w:lineRule="auto"/>
        <w:contextualSpacing w:val="0"/>
        <w:rPr>
          <w:rFonts w:ascii="Trebuchet MS" w:hAnsi="Trebuchet MS" w:cs="Arial"/>
          <w:szCs w:val="20"/>
        </w:rPr>
      </w:pPr>
      <w:r w:rsidRPr="005035E7">
        <w:rPr>
          <w:rFonts w:ascii="Trebuchet MS" w:hAnsi="Trebuchet MS" w:cs="Arial"/>
          <w:szCs w:val="20"/>
        </w:rPr>
        <w:t xml:space="preserve">Care este feedback-ul primit referitor la asistența acordată până la acest moment? </w:t>
      </w:r>
    </w:p>
    <w:p w14:paraId="16106CE0" w14:textId="77777777" w:rsidR="00C73962" w:rsidRPr="005035E7" w:rsidRDefault="00C73962" w:rsidP="004D7667">
      <w:pPr>
        <w:pStyle w:val="ListParagraph"/>
        <w:numPr>
          <w:ilvl w:val="0"/>
          <w:numId w:val="24"/>
        </w:numPr>
        <w:spacing w:line="259" w:lineRule="auto"/>
        <w:contextualSpacing w:val="0"/>
        <w:rPr>
          <w:rFonts w:ascii="Trebuchet MS" w:hAnsi="Trebuchet MS" w:cs="Arial"/>
          <w:szCs w:val="20"/>
        </w:rPr>
      </w:pPr>
      <w:r w:rsidRPr="005035E7">
        <w:rPr>
          <w:rFonts w:ascii="Trebuchet MS" w:hAnsi="Trebuchet MS" w:cs="Arial"/>
          <w:szCs w:val="20"/>
        </w:rPr>
        <w:t>Cum verificați înțelegerea răspunsului transmis de către solicitant/ reprezentantul instituției beneficiară (follow-up)</w:t>
      </w:r>
    </w:p>
    <w:p w14:paraId="0F2D8859" w14:textId="77777777" w:rsidR="00C73962" w:rsidRPr="005035E7" w:rsidRDefault="00C73962" w:rsidP="004D7667">
      <w:pPr>
        <w:pStyle w:val="ListParagraph"/>
        <w:numPr>
          <w:ilvl w:val="0"/>
          <w:numId w:val="24"/>
        </w:numPr>
        <w:spacing w:line="259" w:lineRule="auto"/>
        <w:contextualSpacing w:val="0"/>
        <w:rPr>
          <w:rFonts w:ascii="Trebuchet MS" w:hAnsi="Trebuchet MS" w:cs="Arial"/>
          <w:szCs w:val="20"/>
        </w:rPr>
      </w:pPr>
      <w:r w:rsidRPr="005035E7">
        <w:rPr>
          <w:rFonts w:ascii="Trebuchet MS" w:hAnsi="Trebuchet MS" w:cs="Arial"/>
          <w:szCs w:val="20"/>
        </w:rPr>
        <w:t>Care este nivelul de implicare al INA în acordarea de asistență de specialitate?</w:t>
      </w:r>
    </w:p>
    <w:p w14:paraId="60D46FEF" w14:textId="77777777" w:rsidR="00E7708D" w:rsidRPr="005035E7" w:rsidRDefault="00E7708D" w:rsidP="00E7708D">
      <w:pPr>
        <w:spacing w:line="23" w:lineRule="atLeast"/>
        <w:rPr>
          <w:rFonts w:ascii="Trebuchet MS" w:hAnsi="Trebuchet MS" w:cs="Arial"/>
          <w:szCs w:val="20"/>
        </w:rPr>
      </w:pPr>
    </w:p>
    <w:p w14:paraId="50D7071A" w14:textId="77777777" w:rsidR="00FB045C" w:rsidRPr="005035E7" w:rsidRDefault="00FB045C" w:rsidP="00E7708D">
      <w:pPr>
        <w:spacing w:line="23" w:lineRule="atLeast"/>
        <w:rPr>
          <w:rFonts w:ascii="Trebuchet MS" w:hAnsi="Trebuchet MS" w:cs="Arial"/>
          <w:szCs w:val="20"/>
        </w:rPr>
      </w:pPr>
    </w:p>
    <w:p w14:paraId="64386422" w14:textId="77777777" w:rsidR="00FB045C" w:rsidRPr="005035E7" w:rsidRDefault="00FB045C" w:rsidP="00E7708D">
      <w:pPr>
        <w:spacing w:line="23" w:lineRule="atLeast"/>
        <w:rPr>
          <w:rFonts w:ascii="Trebuchet MS" w:hAnsi="Trebuchet MS" w:cs="Arial"/>
          <w:szCs w:val="20"/>
        </w:rPr>
      </w:pPr>
    </w:p>
    <w:p w14:paraId="62665792" w14:textId="77777777" w:rsidR="00FB045C" w:rsidRPr="005035E7" w:rsidRDefault="00FB045C" w:rsidP="00E7708D">
      <w:pPr>
        <w:spacing w:line="23" w:lineRule="atLeast"/>
        <w:rPr>
          <w:rFonts w:ascii="Trebuchet MS" w:hAnsi="Trebuchet MS" w:cs="Arial"/>
          <w:szCs w:val="20"/>
        </w:rPr>
      </w:pPr>
    </w:p>
    <w:p w14:paraId="0B3A7979" w14:textId="77777777" w:rsidR="00FB045C" w:rsidRPr="005035E7" w:rsidRDefault="00FB045C" w:rsidP="00E7708D">
      <w:pPr>
        <w:spacing w:line="23" w:lineRule="atLeast"/>
        <w:rPr>
          <w:rFonts w:ascii="Trebuchet MS" w:hAnsi="Trebuchet MS" w:cs="Arial"/>
          <w:szCs w:val="20"/>
        </w:rPr>
      </w:pPr>
    </w:p>
    <w:p w14:paraId="5D52CCFB" w14:textId="77777777" w:rsidR="00FB045C" w:rsidRPr="005035E7" w:rsidRDefault="00FB045C" w:rsidP="00E7708D">
      <w:pPr>
        <w:spacing w:line="23" w:lineRule="atLeast"/>
        <w:rPr>
          <w:rFonts w:ascii="Trebuchet MS" w:hAnsi="Trebuchet MS" w:cs="Arial"/>
          <w:szCs w:val="20"/>
        </w:rPr>
      </w:pPr>
    </w:p>
    <w:p w14:paraId="4C8E9199" w14:textId="77777777" w:rsidR="00FB045C" w:rsidRPr="005035E7" w:rsidRDefault="00FB045C" w:rsidP="00E7708D">
      <w:pPr>
        <w:spacing w:line="23" w:lineRule="atLeast"/>
        <w:rPr>
          <w:rFonts w:ascii="Trebuchet MS" w:hAnsi="Trebuchet MS" w:cs="Arial"/>
          <w:szCs w:val="20"/>
        </w:rPr>
      </w:pPr>
    </w:p>
    <w:p w14:paraId="14748150" w14:textId="77777777" w:rsidR="00FB045C" w:rsidRPr="005035E7" w:rsidRDefault="00FB045C" w:rsidP="00E7708D">
      <w:pPr>
        <w:spacing w:line="23" w:lineRule="atLeast"/>
        <w:rPr>
          <w:rFonts w:ascii="Trebuchet MS" w:hAnsi="Trebuchet MS" w:cs="Arial"/>
          <w:szCs w:val="20"/>
        </w:rPr>
      </w:pPr>
    </w:p>
    <w:p w14:paraId="54918EA9" w14:textId="77777777" w:rsidR="00FB045C" w:rsidRPr="005035E7" w:rsidRDefault="00FB045C" w:rsidP="00E7708D">
      <w:pPr>
        <w:spacing w:line="23" w:lineRule="atLeast"/>
        <w:rPr>
          <w:rFonts w:ascii="Trebuchet MS" w:hAnsi="Trebuchet MS" w:cs="Arial"/>
          <w:szCs w:val="20"/>
        </w:rPr>
      </w:pPr>
    </w:p>
    <w:p w14:paraId="6F1AD6DD" w14:textId="77777777" w:rsidR="00846719" w:rsidRPr="005035E7" w:rsidRDefault="00846719" w:rsidP="00E7708D">
      <w:pPr>
        <w:spacing w:line="23" w:lineRule="atLeast"/>
        <w:rPr>
          <w:rFonts w:ascii="Trebuchet MS" w:hAnsi="Trebuchet MS" w:cs="Arial"/>
          <w:szCs w:val="20"/>
        </w:rPr>
      </w:pPr>
    </w:p>
    <w:p w14:paraId="73B1C495" w14:textId="77777777" w:rsidR="00846719" w:rsidRPr="005035E7" w:rsidRDefault="00846719" w:rsidP="00E7708D">
      <w:pPr>
        <w:spacing w:line="23" w:lineRule="atLeast"/>
        <w:rPr>
          <w:rFonts w:ascii="Trebuchet MS" w:hAnsi="Trebuchet MS" w:cs="Arial"/>
          <w:szCs w:val="20"/>
        </w:rPr>
      </w:pPr>
    </w:p>
    <w:p w14:paraId="05CF8257" w14:textId="77777777" w:rsidR="00846719" w:rsidRPr="005035E7" w:rsidRDefault="00846719" w:rsidP="00E7708D">
      <w:pPr>
        <w:spacing w:line="23" w:lineRule="atLeast"/>
        <w:rPr>
          <w:rFonts w:ascii="Trebuchet MS" w:hAnsi="Trebuchet MS" w:cs="Arial"/>
          <w:szCs w:val="20"/>
        </w:rPr>
      </w:pPr>
    </w:p>
    <w:p w14:paraId="04C800FA" w14:textId="77777777" w:rsidR="00FB045C" w:rsidRPr="005035E7" w:rsidRDefault="00FB045C" w:rsidP="00E7708D">
      <w:pPr>
        <w:spacing w:line="23" w:lineRule="atLeast"/>
        <w:rPr>
          <w:rFonts w:ascii="Trebuchet MS" w:hAnsi="Trebuchet MS" w:cs="Arial"/>
          <w:szCs w:val="20"/>
        </w:rPr>
      </w:pPr>
    </w:p>
    <w:p w14:paraId="07DA213C" w14:textId="77777777" w:rsidR="00EB4166" w:rsidRPr="005035E7" w:rsidRDefault="00EB4166">
      <w:pPr>
        <w:spacing w:before="0" w:after="160" w:line="259" w:lineRule="auto"/>
        <w:jc w:val="left"/>
        <w:rPr>
          <w:rFonts w:ascii="Trebuchet MS" w:hAnsi="Trebuchet MS" w:cs="Arial"/>
          <w:szCs w:val="20"/>
        </w:rPr>
      </w:pPr>
      <w:r w:rsidRPr="005035E7">
        <w:rPr>
          <w:rFonts w:ascii="Trebuchet MS" w:hAnsi="Trebuchet MS" w:cs="Arial"/>
          <w:szCs w:val="20"/>
        </w:rPr>
        <w:br w:type="page"/>
      </w:r>
    </w:p>
    <w:p w14:paraId="5639A6EE" w14:textId="77777777" w:rsidR="00E7708D" w:rsidRPr="005035E7" w:rsidRDefault="00E7708D" w:rsidP="00E7708D">
      <w:pPr>
        <w:spacing w:line="23" w:lineRule="atLeast"/>
        <w:rPr>
          <w:rFonts w:ascii="Trebuchet MS" w:hAnsi="Trebuchet MS" w:cs="Arial"/>
          <w:szCs w:val="20"/>
        </w:rPr>
      </w:pPr>
    </w:p>
    <w:p w14:paraId="7CC5D1C6" w14:textId="77777777" w:rsidR="00E3494F" w:rsidRPr="005035E7" w:rsidRDefault="006907E8" w:rsidP="00C37338">
      <w:pPr>
        <w:pStyle w:val="Anexa"/>
        <w:spacing w:line="23" w:lineRule="atLeast"/>
        <w:rPr>
          <w:rFonts w:ascii="Trebuchet MS" w:hAnsi="Trebuchet MS"/>
        </w:rPr>
      </w:pPr>
      <w:bookmarkStart w:id="148" w:name="_Toc159326876"/>
      <w:bookmarkStart w:id="149" w:name="_Toc159434990"/>
      <w:bookmarkStart w:id="150" w:name="_Toc160122819"/>
      <w:bookmarkStart w:id="151" w:name="_Toc164418367"/>
      <w:r w:rsidRPr="005035E7">
        <w:rPr>
          <w:rFonts w:ascii="Trebuchet MS" w:hAnsi="Trebuchet MS"/>
        </w:rPr>
        <w:t xml:space="preserve">Ghid interviu structurat </w:t>
      </w:r>
      <w:r w:rsidR="00E60FE7" w:rsidRPr="005035E7">
        <w:rPr>
          <w:rFonts w:ascii="Trebuchet MS" w:hAnsi="Trebuchet MS"/>
        </w:rPr>
        <w:t xml:space="preserve">derulat cu reprezentanții </w:t>
      </w:r>
      <w:r w:rsidRPr="005035E7">
        <w:rPr>
          <w:rFonts w:ascii="Trebuchet MS" w:hAnsi="Trebuchet MS"/>
        </w:rPr>
        <w:t>autorități</w:t>
      </w:r>
      <w:r w:rsidR="00E60FE7" w:rsidRPr="005035E7">
        <w:rPr>
          <w:rFonts w:ascii="Trebuchet MS" w:hAnsi="Trebuchet MS"/>
        </w:rPr>
        <w:t>lor</w:t>
      </w:r>
      <w:r w:rsidRPr="005035E7">
        <w:rPr>
          <w:rFonts w:ascii="Trebuchet MS" w:hAnsi="Trebuchet MS"/>
        </w:rPr>
        <w:t xml:space="preserve"> și instituții</w:t>
      </w:r>
      <w:r w:rsidR="00E60FE7" w:rsidRPr="005035E7">
        <w:rPr>
          <w:rFonts w:ascii="Trebuchet MS" w:hAnsi="Trebuchet MS"/>
        </w:rPr>
        <w:t>lor</w:t>
      </w:r>
      <w:r w:rsidRPr="005035E7">
        <w:rPr>
          <w:rFonts w:ascii="Trebuchet MS" w:hAnsi="Trebuchet MS"/>
        </w:rPr>
        <w:t xml:space="preserve"> publice</w:t>
      </w:r>
      <w:bookmarkEnd w:id="148"/>
      <w:bookmarkEnd w:id="149"/>
      <w:bookmarkEnd w:id="150"/>
      <w:bookmarkEnd w:id="151"/>
      <w:r w:rsidR="00E60FE7" w:rsidRPr="005035E7">
        <w:rPr>
          <w:rFonts w:ascii="Trebuchet MS" w:hAnsi="Trebuchet MS"/>
        </w:rPr>
        <w:t xml:space="preserve"> </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4"/>
        <w:gridCol w:w="6838"/>
      </w:tblGrid>
      <w:tr w:rsidR="006907E8" w:rsidRPr="005035E7" w14:paraId="2CBA2D8F" w14:textId="77777777" w:rsidTr="00EB3E2A">
        <w:trPr>
          <w:trHeight w:val="616"/>
        </w:trPr>
        <w:tc>
          <w:tcPr>
            <w:tcW w:w="1512" w:type="pct"/>
            <w:shd w:val="clear" w:color="auto" w:fill="E6E6E6"/>
            <w:vAlign w:val="center"/>
          </w:tcPr>
          <w:p w14:paraId="4C0D868D" w14:textId="77777777" w:rsidR="006907E8" w:rsidRPr="005035E7" w:rsidRDefault="006907E8" w:rsidP="00EB3E2A">
            <w:pPr>
              <w:spacing w:before="0" w:after="0" w:line="23" w:lineRule="atLeast"/>
              <w:rPr>
                <w:rFonts w:ascii="Trebuchet MS" w:hAnsi="Trebuchet MS" w:cs="Arial"/>
                <w:b/>
                <w:bCs/>
                <w:szCs w:val="20"/>
              </w:rPr>
            </w:pPr>
            <w:r w:rsidRPr="005035E7">
              <w:rPr>
                <w:rFonts w:ascii="Trebuchet MS" w:hAnsi="Trebuchet MS" w:cs="Arial"/>
                <w:b/>
                <w:bCs/>
                <w:szCs w:val="20"/>
              </w:rPr>
              <w:t>Numele proiectului</w:t>
            </w:r>
          </w:p>
        </w:tc>
        <w:tc>
          <w:tcPr>
            <w:tcW w:w="3488" w:type="pct"/>
            <w:vAlign w:val="center"/>
          </w:tcPr>
          <w:p w14:paraId="3DEF9F2C" w14:textId="77777777" w:rsidR="006907E8" w:rsidRPr="005035E7" w:rsidRDefault="006907E8" w:rsidP="00D725B2">
            <w:pPr>
              <w:spacing w:after="0" w:line="23" w:lineRule="atLeast"/>
              <w:rPr>
                <w:rFonts w:ascii="Trebuchet MS" w:hAnsi="Trebuchet MS" w:cs="Arial"/>
                <w:b/>
                <w:bCs/>
                <w:szCs w:val="20"/>
              </w:rPr>
            </w:pPr>
            <w:r w:rsidRPr="005035E7">
              <w:rPr>
                <w:rFonts w:ascii="Trebuchet MS" w:hAnsi="Trebuchet MS" w:cs="Arial"/>
                <w:b/>
                <w:bCs/>
                <w:szCs w:val="20"/>
              </w:rPr>
              <w:t>Servicii de consultanță în vederea elaborării de studii/ analize și proiecte de acte normative și acordarea de suport în vederea implementării jalonului 419 – PNRR</w:t>
            </w:r>
          </w:p>
        </w:tc>
      </w:tr>
      <w:tr w:rsidR="006907E8" w:rsidRPr="005035E7" w14:paraId="5D13B80D" w14:textId="77777777" w:rsidTr="00EB3E2A">
        <w:trPr>
          <w:trHeight w:val="616"/>
        </w:trPr>
        <w:tc>
          <w:tcPr>
            <w:tcW w:w="1512" w:type="pct"/>
            <w:shd w:val="clear" w:color="auto" w:fill="E6E6E6"/>
            <w:vAlign w:val="center"/>
          </w:tcPr>
          <w:p w14:paraId="7D7280DE" w14:textId="77777777" w:rsidR="006907E8" w:rsidRPr="005035E7" w:rsidRDefault="006907E8" w:rsidP="00EB3E2A">
            <w:pPr>
              <w:spacing w:before="0" w:after="0" w:line="23" w:lineRule="atLeast"/>
              <w:rPr>
                <w:rFonts w:ascii="Trebuchet MS" w:hAnsi="Trebuchet MS" w:cs="Arial"/>
                <w:b/>
                <w:bCs/>
                <w:szCs w:val="20"/>
              </w:rPr>
            </w:pPr>
            <w:r w:rsidRPr="005035E7">
              <w:rPr>
                <w:rFonts w:ascii="Trebuchet MS" w:hAnsi="Trebuchet MS" w:cs="Arial"/>
                <w:b/>
                <w:bCs/>
                <w:szCs w:val="20"/>
              </w:rPr>
              <w:t>Beneficiar</w:t>
            </w:r>
          </w:p>
        </w:tc>
        <w:tc>
          <w:tcPr>
            <w:tcW w:w="3488" w:type="pct"/>
            <w:vAlign w:val="center"/>
          </w:tcPr>
          <w:p w14:paraId="2CC6AE26" w14:textId="77777777" w:rsidR="006907E8" w:rsidRPr="005035E7" w:rsidRDefault="006907E8" w:rsidP="00D725B2">
            <w:pPr>
              <w:spacing w:after="0" w:line="23" w:lineRule="atLeast"/>
              <w:rPr>
                <w:rFonts w:ascii="Trebuchet MS" w:hAnsi="Trebuchet MS" w:cs="Arial"/>
                <w:szCs w:val="20"/>
              </w:rPr>
            </w:pPr>
            <w:r w:rsidRPr="005035E7">
              <w:rPr>
                <w:rFonts w:ascii="Trebuchet MS" w:hAnsi="Trebuchet MS" w:cs="Arial"/>
                <w:szCs w:val="20"/>
              </w:rPr>
              <w:t>Agenția Națională a Funcționarilor Publici</w:t>
            </w:r>
          </w:p>
        </w:tc>
      </w:tr>
      <w:tr w:rsidR="006907E8" w:rsidRPr="005035E7" w14:paraId="47AFD1DE" w14:textId="77777777" w:rsidTr="00EB3E2A">
        <w:trPr>
          <w:trHeight w:val="616"/>
        </w:trPr>
        <w:tc>
          <w:tcPr>
            <w:tcW w:w="1512" w:type="pct"/>
            <w:shd w:val="clear" w:color="auto" w:fill="E6E6E6"/>
            <w:vAlign w:val="center"/>
          </w:tcPr>
          <w:p w14:paraId="5888B92A" w14:textId="77777777" w:rsidR="006907E8" w:rsidRPr="005035E7" w:rsidRDefault="006907E8" w:rsidP="00EB3E2A">
            <w:pPr>
              <w:spacing w:before="0" w:after="0" w:line="23" w:lineRule="atLeast"/>
              <w:rPr>
                <w:rFonts w:ascii="Trebuchet MS" w:hAnsi="Trebuchet MS" w:cs="Arial"/>
                <w:b/>
                <w:bCs/>
                <w:szCs w:val="20"/>
              </w:rPr>
            </w:pPr>
            <w:r w:rsidRPr="005035E7">
              <w:rPr>
                <w:rFonts w:ascii="Trebuchet MS" w:hAnsi="Trebuchet MS" w:cs="Arial"/>
                <w:b/>
                <w:bCs/>
                <w:szCs w:val="20"/>
              </w:rPr>
              <w:t>Prestator</w:t>
            </w:r>
          </w:p>
        </w:tc>
        <w:tc>
          <w:tcPr>
            <w:tcW w:w="3488" w:type="pct"/>
            <w:vAlign w:val="center"/>
          </w:tcPr>
          <w:p w14:paraId="1034766C" w14:textId="77777777" w:rsidR="006907E8" w:rsidRPr="005035E7" w:rsidRDefault="006907E8" w:rsidP="00D725B2">
            <w:pPr>
              <w:spacing w:after="0" w:line="23" w:lineRule="atLeast"/>
              <w:rPr>
                <w:rFonts w:ascii="Trebuchet MS" w:hAnsi="Trebuchet MS" w:cs="Arial"/>
                <w:szCs w:val="20"/>
              </w:rPr>
            </w:pPr>
            <w:r w:rsidRPr="005035E7">
              <w:rPr>
                <w:rFonts w:ascii="Trebuchet MS" w:hAnsi="Trebuchet MS" w:cs="Arial"/>
                <w:szCs w:val="20"/>
              </w:rPr>
              <w:t xml:space="preserve">Asocierea SC Ernst &amp; Young SRL - Ascendis Consulting SRL - Băncilă, Diaconu și Asociații – Societate Profesională de Avocați cu Răspundere Limitată - 42 Organizational Assessment SRL - EY Cyprus Advisory Services Limited - Ernst &amp; Young Cyprus Limited </w:t>
            </w:r>
            <w:r w:rsidRPr="005035E7">
              <w:rPr>
                <w:rFonts w:ascii="Trebuchet MS" w:hAnsi="Trebuchet MS" w:cs="Arial"/>
                <w:b/>
                <w:bCs/>
                <w:szCs w:val="20"/>
              </w:rPr>
              <w:t>(Asocierea EY)</w:t>
            </w:r>
          </w:p>
        </w:tc>
      </w:tr>
      <w:tr w:rsidR="006907E8" w:rsidRPr="005035E7" w14:paraId="5C6FED96" w14:textId="77777777" w:rsidTr="00EB3E2A">
        <w:trPr>
          <w:trHeight w:val="616"/>
        </w:trPr>
        <w:tc>
          <w:tcPr>
            <w:tcW w:w="1512" w:type="pct"/>
            <w:shd w:val="clear" w:color="auto" w:fill="E6E6E6"/>
            <w:vAlign w:val="center"/>
          </w:tcPr>
          <w:p w14:paraId="3F131A2C" w14:textId="77777777" w:rsidR="006907E8" w:rsidRPr="005035E7" w:rsidRDefault="006907E8" w:rsidP="00EB3E2A">
            <w:pPr>
              <w:spacing w:before="0" w:after="0" w:line="23" w:lineRule="atLeast"/>
              <w:rPr>
                <w:rFonts w:ascii="Trebuchet MS" w:hAnsi="Trebuchet MS" w:cs="Arial"/>
                <w:b/>
                <w:bCs/>
                <w:szCs w:val="20"/>
              </w:rPr>
            </w:pPr>
            <w:r w:rsidRPr="005035E7">
              <w:rPr>
                <w:rFonts w:ascii="Trebuchet MS" w:hAnsi="Trebuchet MS" w:cs="Arial"/>
                <w:b/>
                <w:bCs/>
                <w:szCs w:val="20"/>
              </w:rPr>
              <w:t>Activități vizate</w:t>
            </w:r>
          </w:p>
        </w:tc>
        <w:tc>
          <w:tcPr>
            <w:tcW w:w="3488" w:type="pct"/>
            <w:vAlign w:val="center"/>
          </w:tcPr>
          <w:p w14:paraId="5ADFF2BC" w14:textId="77777777" w:rsidR="006907E8" w:rsidRPr="005035E7" w:rsidRDefault="006907E8" w:rsidP="00D725B2">
            <w:pPr>
              <w:spacing w:after="0" w:line="23" w:lineRule="atLeast"/>
              <w:rPr>
                <w:rFonts w:ascii="Trebuchet MS" w:hAnsi="Trebuchet MS" w:cs="Arial"/>
                <w:szCs w:val="20"/>
              </w:rPr>
            </w:pPr>
            <w:r w:rsidRPr="005035E7">
              <w:rPr>
                <w:rFonts w:ascii="Trebuchet MS" w:hAnsi="Trebuchet MS" w:cs="Arial"/>
                <w:szCs w:val="20"/>
              </w:rPr>
              <w:t xml:space="preserve">Activitatea </w:t>
            </w:r>
            <w:r w:rsidR="00C73962" w:rsidRPr="005035E7">
              <w:rPr>
                <w:rFonts w:ascii="Trebuchet MS" w:hAnsi="Trebuchet MS" w:cs="Arial"/>
                <w:szCs w:val="20"/>
              </w:rPr>
              <w:t>2</w:t>
            </w:r>
            <w:r w:rsidRPr="005035E7">
              <w:rPr>
                <w:rFonts w:ascii="Trebuchet MS" w:hAnsi="Trebuchet MS" w:cs="Arial"/>
                <w:szCs w:val="20"/>
              </w:rPr>
              <w:t xml:space="preserve"> </w:t>
            </w:r>
            <w:r w:rsidR="00C73962" w:rsidRPr="005035E7">
              <w:rPr>
                <w:rFonts w:ascii="Trebuchet MS" w:hAnsi="Trebuchet MS" w:cs="Arial"/>
                <w:szCs w:val="20"/>
              </w:rPr>
              <w:t>–</w:t>
            </w:r>
            <w:r w:rsidRPr="005035E7">
              <w:rPr>
                <w:rFonts w:ascii="Trebuchet MS" w:hAnsi="Trebuchet MS" w:cs="Arial"/>
                <w:szCs w:val="20"/>
              </w:rPr>
              <w:t xml:space="preserve"> </w:t>
            </w:r>
            <w:r w:rsidR="00C73962" w:rsidRPr="005035E7">
              <w:rPr>
                <w:rFonts w:ascii="Trebuchet MS" w:hAnsi="Trebuchet MS" w:cs="Arial"/>
                <w:szCs w:val="20"/>
              </w:rPr>
              <w:t>Metodologie privind acordarea asistenței de specialitate compartimentelor de resurse umane</w:t>
            </w:r>
          </w:p>
        </w:tc>
      </w:tr>
      <w:tr w:rsidR="006907E8" w:rsidRPr="005035E7" w14:paraId="38AE9D64" w14:textId="77777777" w:rsidTr="00EB3E2A">
        <w:trPr>
          <w:trHeight w:val="616"/>
        </w:trPr>
        <w:tc>
          <w:tcPr>
            <w:tcW w:w="1512" w:type="pct"/>
            <w:shd w:val="clear" w:color="auto" w:fill="E6E6E6"/>
            <w:vAlign w:val="center"/>
          </w:tcPr>
          <w:p w14:paraId="4CFA84C9" w14:textId="77777777" w:rsidR="006907E8" w:rsidRPr="005035E7" w:rsidRDefault="006907E8" w:rsidP="00EB3E2A">
            <w:pPr>
              <w:spacing w:before="0" w:after="0" w:line="23" w:lineRule="atLeast"/>
              <w:rPr>
                <w:rFonts w:ascii="Trebuchet MS" w:hAnsi="Trebuchet MS" w:cs="Arial"/>
                <w:b/>
                <w:bCs/>
                <w:szCs w:val="20"/>
              </w:rPr>
            </w:pPr>
            <w:r w:rsidRPr="005035E7">
              <w:rPr>
                <w:rFonts w:ascii="Trebuchet MS" w:hAnsi="Trebuchet MS" w:cs="Arial"/>
                <w:b/>
                <w:bCs/>
                <w:szCs w:val="20"/>
              </w:rPr>
              <w:t>Etapa</w:t>
            </w:r>
          </w:p>
        </w:tc>
        <w:tc>
          <w:tcPr>
            <w:tcW w:w="3488" w:type="pct"/>
            <w:vAlign w:val="center"/>
          </w:tcPr>
          <w:p w14:paraId="41C4DF12" w14:textId="77777777" w:rsidR="006907E8" w:rsidRPr="005035E7" w:rsidRDefault="006907E8" w:rsidP="00D725B2">
            <w:pPr>
              <w:spacing w:after="0" w:line="23" w:lineRule="atLeast"/>
              <w:rPr>
                <w:rFonts w:ascii="Trebuchet MS" w:hAnsi="Trebuchet MS" w:cs="Arial"/>
                <w:szCs w:val="20"/>
              </w:rPr>
            </w:pPr>
            <w:r w:rsidRPr="005035E7">
              <w:rPr>
                <w:rFonts w:ascii="Trebuchet MS" w:hAnsi="Trebuchet MS" w:cs="Arial"/>
                <w:szCs w:val="20"/>
              </w:rPr>
              <w:t xml:space="preserve">Colectarea datelor – Interviuri structurate cu reprezentanții instituțiilor publice care au utilizat Metodologia de analiză a posturilor elaborată de către ANFP, în cadrul proiectului </w:t>
            </w:r>
            <w:r w:rsidRPr="005035E7">
              <w:rPr>
                <w:rFonts w:ascii="Trebuchet MS" w:hAnsi="Trebuchet MS" w:cs="Arial"/>
                <w:i/>
                <w:iCs/>
                <w:szCs w:val="20"/>
              </w:rPr>
              <w:t>Concurs Național pilot</w:t>
            </w:r>
            <w:r w:rsidRPr="005035E7">
              <w:rPr>
                <w:rFonts w:ascii="Trebuchet MS" w:hAnsi="Trebuchet MS" w:cs="Arial"/>
                <w:szCs w:val="20"/>
              </w:rPr>
              <w:t xml:space="preserve"> și ulterior</w:t>
            </w:r>
          </w:p>
        </w:tc>
      </w:tr>
      <w:tr w:rsidR="00EB3E2A" w:rsidRPr="005035E7" w14:paraId="470004C5" w14:textId="77777777" w:rsidTr="00EB3E2A">
        <w:trPr>
          <w:trHeight w:val="359"/>
        </w:trPr>
        <w:tc>
          <w:tcPr>
            <w:tcW w:w="1512" w:type="pct"/>
            <w:shd w:val="clear" w:color="auto" w:fill="E6E6E6"/>
            <w:vAlign w:val="center"/>
          </w:tcPr>
          <w:p w14:paraId="1DD8D5BB" w14:textId="77777777" w:rsidR="00EB3E2A" w:rsidRPr="005035E7" w:rsidRDefault="00EB3E2A" w:rsidP="00EB3E2A">
            <w:pPr>
              <w:spacing w:before="0" w:after="0" w:line="23" w:lineRule="atLeast"/>
              <w:jc w:val="left"/>
              <w:rPr>
                <w:rFonts w:ascii="Trebuchet MS" w:hAnsi="Trebuchet MS" w:cs="Arial"/>
                <w:b/>
                <w:bCs/>
                <w:szCs w:val="20"/>
              </w:rPr>
            </w:pPr>
            <w:r>
              <w:rPr>
                <w:rFonts w:ascii="Trebuchet MS" w:hAnsi="Trebuchet MS" w:cs="Arial"/>
                <w:b/>
                <w:bCs/>
                <w:szCs w:val="20"/>
              </w:rPr>
              <w:t>Autorități publice și instituții ai căror reprezentanți au fost intervievați</w:t>
            </w:r>
          </w:p>
        </w:tc>
        <w:tc>
          <w:tcPr>
            <w:tcW w:w="3488" w:type="pct"/>
            <w:vAlign w:val="center"/>
          </w:tcPr>
          <w:p w14:paraId="228C1697" w14:textId="77777777" w:rsidR="00EB3E2A" w:rsidRPr="005035E7" w:rsidRDefault="00EB3E2A" w:rsidP="004D7667">
            <w:pPr>
              <w:pStyle w:val="alpha1"/>
              <w:numPr>
                <w:ilvl w:val="0"/>
                <w:numId w:val="113"/>
              </w:numPr>
              <w:spacing w:after="0" w:line="240" w:lineRule="auto"/>
              <w:rPr>
                <w:rFonts w:ascii="Trebuchet MS" w:eastAsiaTheme="minorHAnsi" w:hAnsi="Trebuchet MS" w:cs="Arial"/>
                <w:lang w:val="ro-RO"/>
              </w:rPr>
            </w:pPr>
            <w:r w:rsidRPr="005035E7">
              <w:rPr>
                <w:rFonts w:ascii="Trebuchet MS" w:eastAsiaTheme="minorHAnsi" w:hAnsi="Trebuchet MS" w:cs="Arial"/>
                <w:lang w:val="ro-RO"/>
              </w:rPr>
              <w:t>Agenția Națională de Administrare Fiscală</w:t>
            </w:r>
          </w:p>
          <w:p w14:paraId="734B6669" w14:textId="77777777" w:rsidR="00EB3E2A" w:rsidRPr="005035E7" w:rsidRDefault="00EB3E2A" w:rsidP="004D7667">
            <w:pPr>
              <w:pStyle w:val="alpha1"/>
              <w:numPr>
                <w:ilvl w:val="0"/>
                <w:numId w:val="113"/>
              </w:numPr>
              <w:spacing w:after="0" w:line="240" w:lineRule="auto"/>
              <w:rPr>
                <w:rFonts w:ascii="Trebuchet MS" w:eastAsiaTheme="minorHAnsi" w:hAnsi="Trebuchet MS" w:cs="Arial"/>
                <w:lang w:val="ro-RO"/>
              </w:rPr>
            </w:pPr>
            <w:r w:rsidRPr="005035E7">
              <w:rPr>
                <w:rFonts w:ascii="Trebuchet MS" w:eastAsiaTheme="minorHAnsi" w:hAnsi="Trebuchet MS" w:cs="Arial"/>
                <w:lang w:val="ro-RO"/>
              </w:rPr>
              <w:t>Agenția de Plăți și Intervenție pentru Agricultură</w:t>
            </w:r>
          </w:p>
          <w:p w14:paraId="2EA4B5E5" w14:textId="77777777" w:rsidR="00EB3E2A" w:rsidRPr="005035E7" w:rsidRDefault="00EB3E2A" w:rsidP="004D7667">
            <w:pPr>
              <w:pStyle w:val="alpha1"/>
              <w:numPr>
                <w:ilvl w:val="0"/>
                <w:numId w:val="113"/>
              </w:numPr>
              <w:spacing w:after="0" w:line="240" w:lineRule="auto"/>
              <w:rPr>
                <w:rFonts w:ascii="Trebuchet MS" w:eastAsiaTheme="minorHAnsi" w:hAnsi="Trebuchet MS" w:cs="Arial"/>
                <w:lang w:val="ro-RO"/>
              </w:rPr>
            </w:pPr>
            <w:r w:rsidRPr="005035E7">
              <w:rPr>
                <w:rFonts w:ascii="Trebuchet MS" w:eastAsiaTheme="minorHAnsi" w:hAnsi="Trebuchet MS" w:cs="Arial"/>
                <w:lang w:val="ro-RO"/>
              </w:rPr>
              <w:t>Consiliul Superior al Magistraturii</w:t>
            </w:r>
          </w:p>
          <w:p w14:paraId="7FE2CD75" w14:textId="77777777" w:rsidR="00EB3E2A" w:rsidRPr="005035E7" w:rsidRDefault="00EB3E2A" w:rsidP="004D7667">
            <w:pPr>
              <w:pStyle w:val="alpha1"/>
              <w:numPr>
                <w:ilvl w:val="0"/>
                <w:numId w:val="113"/>
              </w:numPr>
              <w:spacing w:after="0" w:line="240" w:lineRule="auto"/>
              <w:rPr>
                <w:rFonts w:ascii="Trebuchet MS" w:eastAsiaTheme="minorHAnsi" w:hAnsi="Trebuchet MS" w:cs="Arial"/>
                <w:lang w:val="ro-RO"/>
              </w:rPr>
            </w:pPr>
            <w:r w:rsidRPr="005035E7">
              <w:rPr>
                <w:rFonts w:ascii="Trebuchet MS" w:eastAsiaTheme="minorHAnsi" w:hAnsi="Trebuchet MS" w:cs="Arial"/>
                <w:lang w:val="ro-RO"/>
              </w:rPr>
              <w:t>Inspectoratul de Stat în Construcții</w:t>
            </w:r>
          </w:p>
          <w:p w14:paraId="3AF0F558" w14:textId="77777777" w:rsidR="00EB3E2A" w:rsidRDefault="00EB3E2A" w:rsidP="004D7667">
            <w:pPr>
              <w:pStyle w:val="alpha1"/>
              <w:numPr>
                <w:ilvl w:val="0"/>
                <w:numId w:val="113"/>
              </w:numPr>
              <w:spacing w:after="0" w:line="240" w:lineRule="auto"/>
              <w:rPr>
                <w:rFonts w:ascii="Trebuchet MS" w:eastAsiaTheme="minorHAnsi" w:hAnsi="Trebuchet MS" w:cs="Arial"/>
                <w:lang w:val="ro-RO"/>
              </w:rPr>
            </w:pPr>
            <w:r>
              <w:rPr>
                <w:rFonts w:ascii="Trebuchet MS" w:eastAsiaTheme="minorHAnsi" w:hAnsi="Trebuchet MS" w:cs="Arial"/>
                <w:lang w:val="ro-RO"/>
              </w:rPr>
              <w:t>Ministerul Afacerilor Interne</w:t>
            </w:r>
          </w:p>
          <w:p w14:paraId="490103EA" w14:textId="77777777" w:rsidR="00EB3E2A" w:rsidRPr="00EB3E2A" w:rsidRDefault="00EB3E2A" w:rsidP="004D7667">
            <w:pPr>
              <w:pStyle w:val="alpha1"/>
              <w:numPr>
                <w:ilvl w:val="0"/>
                <w:numId w:val="113"/>
              </w:numPr>
              <w:spacing w:after="0" w:line="240" w:lineRule="auto"/>
              <w:rPr>
                <w:rFonts w:ascii="Trebuchet MS" w:eastAsiaTheme="minorHAnsi" w:hAnsi="Trebuchet MS" w:cs="Arial"/>
                <w:lang w:val="ro-RO"/>
              </w:rPr>
            </w:pPr>
            <w:r w:rsidRPr="005035E7">
              <w:rPr>
                <w:rFonts w:ascii="Trebuchet MS" w:eastAsiaTheme="minorHAnsi" w:hAnsi="Trebuchet MS" w:cs="Arial"/>
                <w:lang w:val="ro-RO"/>
              </w:rPr>
              <w:t>Ministerul Educației</w:t>
            </w:r>
          </w:p>
        </w:tc>
      </w:tr>
    </w:tbl>
    <w:p w14:paraId="66C3CE75" w14:textId="77777777" w:rsidR="006907E8" w:rsidRPr="005035E7" w:rsidRDefault="006907E8" w:rsidP="00D725B2">
      <w:pPr>
        <w:spacing w:before="240" w:after="160" w:line="23" w:lineRule="atLeast"/>
        <w:rPr>
          <w:rFonts w:ascii="Trebuchet MS" w:hAnsi="Trebuchet MS" w:cs="Arial"/>
          <w:b/>
          <w:bCs/>
          <w:color w:val="808080" w:themeColor="background1" w:themeShade="80"/>
          <w:szCs w:val="20"/>
        </w:rPr>
      </w:pPr>
      <w:r w:rsidRPr="005035E7">
        <w:rPr>
          <w:rFonts w:ascii="Trebuchet MS" w:hAnsi="Trebuchet MS" w:cs="Arial"/>
          <w:b/>
          <w:bCs/>
          <w:color w:val="808080" w:themeColor="background1" w:themeShade="80"/>
          <w:szCs w:val="20"/>
        </w:rPr>
        <w:t>Întrebări adresate:</w:t>
      </w:r>
    </w:p>
    <w:p w14:paraId="00D456FE" w14:textId="77777777" w:rsidR="006907E8" w:rsidRPr="005035E7" w:rsidRDefault="006907E8" w:rsidP="00E305DE">
      <w:pPr>
        <w:pStyle w:val="ListParagraph"/>
        <w:numPr>
          <w:ilvl w:val="0"/>
          <w:numId w:val="12"/>
        </w:numPr>
        <w:spacing w:line="23" w:lineRule="atLeast"/>
        <w:contextualSpacing w:val="0"/>
        <w:rPr>
          <w:rFonts w:ascii="Trebuchet MS" w:hAnsi="Trebuchet MS" w:cs="Arial"/>
          <w:szCs w:val="20"/>
        </w:rPr>
      </w:pPr>
      <w:r w:rsidRPr="005035E7">
        <w:rPr>
          <w:rFonts w:ascii="Trebuchet MS" w:hAnsi="Trebuchet MS" w:cs="Arial"/>
          <w:szCs w:val="20"/>
        </w:rPr>
        <w:t xml:space="preserve">Care au fost caracteristicile grupului de lucru (nr. de membri și profil) constituit în vederea realizării analizei posturilor și care a fost rolul/sarcinile derulate de către dvs. în procesul de analiză a posturilor desfășurat în condițiile prevăzute Capitolul IV din anexa nr. 8 la </w:t>
      </w:r>
      <w:r w:rsidR="00EB3E2A">
        <w:rPr>
          <w:rFonts w:ascii="Trebuchet MS" w:hAnsi="Trebuchet MS" w:cs="Arial"/>
          <w:szCs w:val="20"/>
        </w:rPr>
        <w:t>OUG</w:t>
      </w:r>
      <w:r w:rsidRPr="005035E7">
        <w:rPr>
          <w:rFonts w:ascii="Trebuchet MS" w:hAnsi="Trebuchet MS" w:cs="Arial"/>
          <w:szCs w:val="20"/>
        </w:rPr>
        <w:t xml:space="preserve"> nr. 57/2019, cu modificările și completările ulterioare? În completarea răspunsului, vă rugăm să precizați și pentru ce număr de funcții publice s-a realizat analiza posturilor de către grupul de lucru.</w:t>
      </w:r>
    </w:p>
    <w:p w14:paraId="6D1A04BE" w14:textId="77777777" w:rsidR="006907E8" w:rsidRPr="005035E7" w:rsidRDefault="006907E8" w:rsidP="00E305DE">
      <w:pPr>
        <w:pStyle w:val="ListParagraph"/>
        <w:numPr>
          <w:ilvl w:val="0"/>
          <w:numId w:val="12"/>
        </w:numPr>
        <w:spacing w:before="0" w:line="23" w:lineRule="atLeast"/>
        <w:contextualSpacing w:val="0"/>
        <w:rPr>
          <w:rFonts w:ascii="Trebuchet MS" w:hAnsi="Trebuchet MS" w:cs="Arial"/>
          <w:szCs w:val="20"/>
        </w:rPr>
      </w:pPr>
      <w:r w:rsidRPr="005035E7">
        <w:rPr>
          <w:rFonts w:ascii="Trebuchet MS" w:hAnsi="Trebuchet MS" w:cs="Arial"/>
          <w:szCs w:val="20"/>
        </w:rPr>
        <w:t xml:space="preserve">Normele privind cadrele de competență generale și specifice prevăzute în anexa nr. 8 la </w:t>
      </w:r>
      <w:r w:rsidR="00EB3E2A" w:rsidRPr="00EB3E2A">
        <w:rPr>
          <w:rFonts w:ascii="Trebuchet MS" w:hAnsi="Trebuchet MS" w:cs="Arial"/>
          <w:szCs w:val="20"/>
        </w:rPr>
        <w:t>OUG nr. 57/2019, cu modificările și completările ulterioare</w:t>
      </w:r>
      <w:r w:rsidR="00EB3E2A">
        <w:rPr>
          <w:rFonts w:ascii="Trebuchet MS" w:hAnsi="Trebuchet MS" w:cs="Arial"/>
          <w:szCs w:val="20"/>
        </w:rPr>
        <w:t xml:space="preserve"> </w:t>
      </w:r>
      <w:r w:rsidRPr="005035E7">
        <w:rPr>
          <w:rFonts w:ascii="Trebuchet MS" w:hAnsi="Trebuchet MS" w:cs="Arial"/>
          <w:szCs w:val="20"/>
        </w:rPr>
        <w:t>și metodologia de analiză a posturilor elaborată de ANFP și disponibilă pe site-ul acestei instituții publice au fost ușor de înțeles și aplicat în activitatea pe care ați desfășurat-o în cadrul grupului de lucru? Dacă nu, vă rugăm să exemplificați ce a nu a fost facil de înțeles și aplicat în ambele documente.</w:t>
      </w:r>
    </w:p>
    <w:p w14:paraId="1A34EF41" w14:textId="77777777" w:rsidR="006907E8" w:rsidRPr="005035E7" w:rsidRDefault="006907E8" w:rsidP="00E305DE">
      <w:pPr>
        <w:pStyle w:val="ListParagraph"/>
        <w:numPr>
          <w:ilvl w:val="0"/>
          <w:numId w:val="12"/>
        </w:numPr>
        <w:spacing w:before="0" w:line="23" w:lineRule="atLeast"/>
        <w:contextualSpacing w:val="0"/>
        <w:rPr>
          <w:rFonts w:ascii="Trebuchet MS" w:hAnsi="Trebuchet MS" w:cs="Arial"/>
          <w:szCs w:val="20"/>
        </w:rPr>
      </w:pPr>
      <w:r w:rsidRPr="005035E7">
        <w:rPr>
          <w:rFonts w:ascii="Trebuchet MS" w:hAnsi="Trebuchet MS" w:cs="Arial"/>
          <w:szCs w:val="20"/>
        </w:rPr>
        <w:t>Ați solicitat asistență de specialitate din partea ANFP printr-o adresă/email/ întâlnire de lucru? Dacă da, cu privire la ce anume?</w:t>
      </w:r>
    </w:p>
    <w:p w14:paraId="7BCB43C9" w14:textId="77777777" w:rsidR="006907E8" w:rsidRPr="005035E7" w:rsidRDefault="006907E8" w:rsidP="00E305DE">
      <w:pPr>
        <w:pStyle w:val="ListParagraph"/>
        <w:numPr>
          <w:ilvl w:val="0"/>
          <w:numId w:val="12"/>
        </w:numPr>
        <w:spacing w:before="0" w:line="23" w:lineRule="atLeast"/>
        <w:contextualSpacing w:val="0"/>
        <w:rPr>
          <w:rFonts w:ascii="Trebuchet MS" w:hAnsi="Trebuchet MS" w:cs="Arial"/>
          <w:szCs w:val="20"/>
        </w:rPr>
      </w:pPr>
      <w:r w:rsidRPr="005035E7">
        <w:rPr>
          <w:rFonts w:ascii="Trebuchet MS" w:hAnsi="Trebuchet MS" w:cs="Arial"/>
          <w:szCs w:val="20"/>
        </w:rPr>
        <w:t>Care au fost principiile utilizate în identificarea și definitivarea (1) cunoștințelor și (2) abilităților specifice posturilor?</w:t>
      </w:r>
    </w:p>
    <w:p w14:paraId="3FF4788C" w14:textId="77777777" w:rsidR="006907E8" w:rsidRPr="005035E7" w:rsidRDefault="006907E8" w:rsidP="00E305DE">
      <w:pPr>
        <w:pStyle w:val="ListParagraph"/>
        <w:numPr>
          <w:ilvl w:val="0"/>
          <w:numId w:val="12"/>
        </w:numPr>
        <w:spacing w:before="0" w:line="23" w:lineRule="atLeast"/>
        <w:contextualSpacing w:val="0"/>
        <w:rPr>
          <w:rFonts w:ascii="Trebuchet MS" w:hAnsi="Trebuchet MS" w:cs="Arial"/>
          <w:szCs w:val="20"/>
        </w:rPr>
      </w:pPr>
      <w:r w:rsidRPr="005035E7">
        <w:rPr>
          <w:rFonts w:ascii="Trebuchet MS" w:hAnsi="Trebuchet MS" w:cs="Arial"/>
          <w:szCs w:val="20"/>
        </w:rPr>
        <w:t>În situația în care procesul de identificare a competențelor specifice ar include o etapă care să presupună selectarea acestora dintr-o listă de competențe specifice identificate în relație cu posturile generice (e.g., din cadrul domeniilor funcționale financiar-contabilitate, resurse umane, politici publice, juridic, etc.), considerați că acest lucru ar simplifica procesul de analiză a posturilor?</w:t>
      </w:r>
    </w:p>
    <w:p w14:paraId="20C15686" w14:textId="77777777" w:rsidR="006907E8" w:rsidRPr="005035E7" w:rsidRDefault="006907E8" w:rsidP="00E305DE">
      <w:pPr>
        <w:pStyle w:val="ListParagraph"/>
        <w:numPr>
          <w:ilvl w:val="0"/>
          <w:numId w:val="12"/>
        </w:numPr>
        <w:spacing w:before="0" w:line="23" w:lineRule="atLeast"/>
        <w:contextualSpacing w:val="0"/>
        <w:rPr>
          <w:rFonts w:ascii="Trebuchet MS" w:hAnsi="Trebuchet MS" w:cs="Arial"/>
          <w:szCs w:val="20"/>
        </w:rPr>
      </w:pPr>
      <w:r w:rsidRPr="005035E7">
        <w:rPr>
          <w:rFonts w:ascii="Trebuchet MS" w:hAnsi="Trebuchet MS" w:cs="Arial"/>
          <w:szCs w:val="20"/>
        </w:rPr>
        <w:t xml:space="preserve">În care dintre etapele specifice procesului de analiză a posturilor, conform celor menționate la art. 22 din anexa nr. 8 la Codul administrativ și listate mai jos, ați întâmpinat dificultăți și care au fost acelea? </w:t>
      </w:r>
    </w:p>
    <w:p w14:paraId="342106FB" w14:textId="77777777" w:rsidR="006907E8" w:rsidRPr="005035E7" w:rsidRDefault="006907E8" w:rsidP="00D725B2">
      <w:pPr>
        <w:pStyle w:val="ListParagraph"/>
        <w:spacing w:line="23" w:lineRule="atLeast"/>
        <w:contextualSpacing w:val="0"/>
        <w:rPr>
          <w:rFonts w:ascii="Trebuchet MS" w:hAnsi="Trebuchet MS" w:cs="Arial"/>
          <w:szCs w:val="20"/>
        </w:rPr>
      </w:pPr>
      <w:r w:rsidRPr="005035E7">
        <w:rPr>
          <w:rFonts w:ascii="Trebuchet MS" w:hAnsi="Trebuchet MS" w:cs="Arial"/>
          <w:szCs w:val="20"/>
        </w:rPr>
        <w:t>Etapele procesului de analiză a posturilor:</w:t>
      </w:r>
    </w:p>
    <w:p w14:paraId="72159CC7" w14:textId="77777777" w:rsidR="006907E8" w:rsidRPr="005035E7" w:rsidRDefault="006907E8" w:rsidP="00E305DE">
      <w:pPr>
        <w:pStyle w:val="ListParagraph"/>
        <w:numPr>
          <w:ilvl w:val="0"/>
          <w:numId w:val="13"/>
        </w:numPr>
        <w:spacing w:before="60" w:after="60" w:line="23" w:lineRule="atLeast"/>
        <w:contextualSpacing w:val="0"/>
        <w:rPr>
          <w:rFonts w:ascii="Trebuchet MS" w:hAnsi="Trebuchet MS" w:cs="Arial"/>
          <w:szCs w:val="20"/>
        </w:rPr>
      </w:pPr>
      <w:r w:rsidRPr="005035E7">
        <w:rPr>
          <w:rFonts w:ascii="Trebuchet MS" w:hAnsi="Trebuchet MS" w:cs="Arial"/>
          <w:szCs w:val="20"/>
        </w:rPr>
        <w:t>constituirea unui grup de lucru la nivelul fiecărei autorităţi şi instituţii publice în vederea analizei posturilor aferente funcţiilor publice;</w:t>
      </w:r>
    </w:p>
    <w:p w14:paraId="422C7714" w14:textId="77777777" w:rsidR="006907E8" w:rsidRPr="005035E7" w:rsidRDefault="006907E8" w:rsidP="00E305DE">
      <w:pPr>
        <w:pStyle w:val="ListParagraph"/>
        <w:numPr>
          <w:ilvl w:val="0"/>
          <w:numId w:val="13"/>
        </w:numPr>
        <w:spacing w:before="60" w:after="60" w:line="23" w:lineRule="atLeast"/>
        <w:contextualSpacing w:val="0"/>
        <w:rPr>
          <w:rFonts w:ascii="Trebuchet MS" w:hAnsi="Trebuchet MS" w:cs="Arial"/>
          <w:szCs w:val="20"/>
        </w:rPr>
      </w:pPr>
      <w:r w:rsidRPr="005035E7">
        <w:rPr>
          <w:rFonts w:ascii="Trebuchet MS" w:hAnsi="Trebuchet MS" w:cs="Arial"/>
          <w:szCs w:val="20"/>
        </w:rPr>
        <w:lastRenderedPageBreak/>
        <w:t>analiza posturilor aferente funcţiilor publice şi identificarea necesarului de competenţe;</w:t>
      </w:r>
    </w:p>
    <w:p w14:paraId="3EE10C9D" w14:textId="77777777" w:rsidR="006907E8" w:rsidRPr="005035E7" w:rsidRDefault="006907E8" w:rsidP="00E305DE">
      <w:pPr>
        <w:pStyle w:val="ListParagraph"/>
        <w:numPr>
          <w:ilvl w:val="0"/>
          <w:numId w:val="13"/>
        </w:numPr>
        <w:spacing w:before="60" w:after="60" w:line="23" w:lineRule="atLeast"/>
        <w:contextualSpacing w:val="0"/>
        <w:rPr>
          <w:rFonts w:ascii="Trebuchet MS" w:hAnsi="Trebuchet MS" w:cs="Arial"/>
          <w:szCs w:val="20"/>
        </w:rPr>
      </w:pPr>
      <w:r w:rsidRPr="005035E7">
        <w:rPr>
          <w:rFonts w:ascii="Trebuchet MS" w:hAnsi="Trebuchet MS" w:cs="Arial"/>
          <w:szCs w:val="20"/>
        </w:rPr>
        <w:t>stabilirea pentru fiecare post aferent unei funcţii publice a competenţelor generale şi a competenţelor specifice identificate în condiţiile prevăzute la art. 8, 9 şi 11 din anexa indicată;</w:t>
      </w:r>
    </w:p>
    <w:p w14:paraId="5AADAE69" w14:textId="77777777" w:rsidR="006907E8" w:rsidRPr="005035E7" w:rsidRDefault="006907E8" w:rsidP="00E305DE">
      <w:pPr>
        <w:pStyle w:val="ListParagraph"/>
        <w:numPr>
          <w:ilvl w:val="0"/>
          <w:numId w:val="13"/>
        </w:numPr>
        <w:spacing w:before="60" w:after="60" w:line="23" w:lineRule="atLeast"/>
        <w:contextualSpacing w:val="0"/>
        <w:rPr>
          <w:rFonts w:ascii="Trebuchet MS" w:hAnsi="Trebuchet MS" w:cs="Arial"/>
          <w:szCs w:val="20"/>
        </w:rPr>
      </w:pPr>
      <w:r w:rsidRPr="005035E7">
        <w:rPr>
          <w:rFonts w:ascii="Trebuchet MS" w:hAnsi="Trebuchet MS" w:cs="Arial"/>
          <w:szCs w:val="20"/>
        </w:rPr>
        <w:t>elaborarea raportului analizei posturilor.</w:t>
      </w:r>
    </w:p>
    <w:p w14:paraId="5408E801" w14:textId="77777777" w:rsidR="006907E8" w:rsidRPr="005035E7" w:rsidRDefault="006907E8" w:rsidP="00E305DE">
      <w:pPr>
        <w:pStyle w:val="ListParagraph"/>
        <w:numPr>
          <w:ilvl w:val="0"/>
          <w:numId w:val="12"/>
        </w:numPr>
        <w:spacing w:line="23" w:lineRule="atLeast"/>
        <w:contextualSpacing w:val="0"/>
        <w:rPr>
          <w:rFonts w:ascii="Trebuchet MS" w:hAnsi="Trebuchet MS" w:cs="Arial"/>
          <w:szCs w:val="20"/>
        </w:rPr>
      </w:pPr>
      <w:r w:rsidRPr="005035E7">
        <w:rPr>
          <w:rFonts w:ascii="Trebuchet MS" w:hAnsi="Trebuchet MS" w:cs="Arial"/>
          <w:szCs w:val="20"/>
        </w:rPr>
        <w:t>Pentru asigurarea unei implementări facile și efective a cadrelor de competență generale și specifice, ce ați îmbunățăți sau, după caz, ce ați simplifica în cuprinsul:</w:t>
      </w:r>
    </w:p>
    <w:p w14:paraId="74B963D9" w14:textId="77777777" w:rsidR="006907E8" w:rsidRPr="005035E7" w:rsidRDefault="006907E8" w:rsidP="00E305DE">
      <w:pPr>
        <w:pStyle w:val="ListParagraph"/>
        <w:numPr>
          <w:ilvl w:val="0"/>
          <w:numId w:val="14"/>
        </w:numPr>
        <w:spacing w:before="0" w:after="0" w:line="23" w:lineRule="atLeast"/>
        <w:contextualSpacing w:val="0"/>
        <w:rPr>
          <w:rFonts w:ascii="Trebuchet MS" w:hAnsi="Trebuchet MS" w:cs="Arial"/>
          <w:szCs w:val="20"/>
        </w:rPr>
      </w:pPr>
      <w:r w:rsidRPr="005035E7">
        <w:rPr>
          <w:rFonts w:ascii="Trebuchet MS" w:hAnsi="Trebuchet MS" w:cs="Arial"/>
          <w:szCs w:val="20"/>
        </w:rPr>
        <w:t>anexei nr. 8 la Codul administrativ? …………… (vă rugăm să detaliați pe scurt)</w:t>
      </w:r>
    </w:p>
    <w:p w14:paraId="073874D8" w14:textId="77777777" w:rsidR="006907E8" w:rsidRPr="005035E7" w:rsidRDefault="006907E8" w:rsidP="00E305DE">
      <w:pPr>
        <w:pStyle w:val="ListParagraph"/>
        <w:numPr>
          <w:ilvl w:val="0"/>
          <w:numId w:val="14"/>
        </w:numPr>
        <w:spacing w:before="0" w:line="23" w:lineRule="atLeast"/>
        <w:contextualSpacing w:val="0"/>
        <w:rPr>
          <w:rFonts w:ascii="Trebuchet MS" w:hAnsi="Trebuchet MS" w:cs="Arial"/>
          <w:szCs w:val="20"/>
        </w:rPr>
      </w:pPr>
      <w:r w:rsidRPr="005035E7">
        <w:rPr>
          <w:rFonts w:ascii="Trebuchet MS" w:hAnsi="Trebuchet MS" w:cs="Arial"/>
          <w:szCs w:val="20"/>
        </w:rPr>
        <w:t>metodologiei de analiză a posturilor? …………… (vă rugăm să detaliați pe scurt)</w:t>
      </w:r>
    </w:p>
    <w:p w14:paraId="1BE7436F" w14:textId="77777777" w:rsidR="006907E8" w:rsidRPr="005035E7" w:rsidRDefault="006907E8" w:rsidP="00E305DE">
      <w:pPr>
        <w:pStyle w:val="ListParagraph"/>
        <w:numPr>
          <w:ilvl w:val="0"/>
          <w:numId w:val="12"/>
        </w:numPr>
        <w:spacing w:before="0" w:line="23" w:lineRule="atLeast"/>
        <w:contextualSpacing w:val="0"/>
        <w:rPr>
          <w:rFonts w:ascii="Trebuchet MS" w:hAnsi="Trebuchet MS" w:cs="Arial"/>
          <w:szCs w:val="20"/>
        </w:rPr>
      </w:pPr>
      <w:r w:rsidRPr="005035E7">
        <w:rPr>
          <w:rFonts w:ascii="Trebuchet MS" w:hAnsi="Trebuchet MS" w:cs="Arial"/>
          <w:szCs w:val="20"/>
        </w:rPr>
        <w:t>Care considerați că sunt nevoile de sprijin ale compartimentelor de resurse umane în colaborarea cu ANFP, în vedea implementării cu succes a cadrelor de competență generale și specifice, luând în considerare următoarele posibile domenii de intervenție ale ANFP?</w:t>
      </w:r>
    </w:p>
    <w:p w14:paraId="1212BF4F" w14:textId="77777777" w:rsidR="006907E8" w:rsidRPr="005035E7" w:rsidRDefault="006907E8" w:rsidP="00E305DE">
      <w:pPr>
        <w:pStyle w:val="ListParagraph"/>
        <w:numPr>
          <w:ilvl w:val="0"/>
          <w:numId w:val="14"/>
        </w:numPr>
        <w:spacing w:before="0" w:after="0" w:line="23" w:lineRule="atLeast"/>
        <w:contextualSpacing w:val="0"/>
        <w:rPr>
          <w:rFonts w:ascii="Trebuchet MS" w:hAnsi="Trebuchet MS" w:cs="Arial"/>
          <w:szCs w:val="20"/>
        </w:rPr>
      </w:pPr>
      <w:r w:rsidRPr="005035E7">
        <w:rPr>
          <w:rFonts w:ascii="Trebuchet MS" w:hAnsi="Trebuchet MS" w:cs="Arial"/>
          <w:szCs w:val="20"/>
        </w:rPr>
        <w:t xml:space="preserve">îmbunătățirea reglementării normelor prevăzute în anexa nr. 8 la </w:t>
      </w:r>
      <w:r w:rsidR="00EB3E2A" w:rsidRPr="00EB3E2A">
        <w:rPr>
          <w:rFonts w:ascii="Trebuchet MS" w:hAnsi="Trebuchet MS" w:cs="Arial"/>
          <w:szCs w:val="20"/>
        </w:rPr>
        <w:t>OUG nr. 57/2019, cu modificările și completările ulterioare</w:t>
      </w:r>
      <w:r w:rsidRPr="005035E7">
        <w:rPr>
          <w:rFonts w:ascii="Trebuchet MS" w:hAnsi="Trebuchet MS" w:cs="Arial"/>
          <w:szCs w:val="20"/>
        </w:rPr>
        <w:t>;</w:t>
      </w:r>
    </w:p>
    <w:p w14:paraId="74420633" w14:textId="77777777" w:rsidR="006907E8" w:rsidRPr="005035E7" w:rsidRDefault="006907E8" w:rsidP="00E305DE">
      <w:pPr>
        <w:pStyle w:val="ListParagraph"/>
        <w:numPr>
          <w:ilvl w:val="0"/>
          <w:numId w:val="14"/>
        </w:numPr>
        <w:spacing w:before="0" w:after="0" w:line="23" w:lineRule="atLeast"/>
        <w:contextualSpacing w:val="0"/>
        <w:rPr>
          <w:rFonts w:ascii="Trebuchet MS" w:hAnsi="Trebuchet MS" w:cs="Arial"/>
          <w:szCs w:val="20"/>
        </w:rPr>
      </w:pPr>
      <w:r w:rsidRPr="005035E7">
        <w:rPr>
          <w:rFonts w:ascii="Trebuchet MS" w:hAnsi="Trebuchet MS" w:cs="Arial"/>
          <w:szCs w:val="20"/>
        </w:rPr>
        <w:t>îmbunătățirea metodologiei de analiză a posturilor;</w:t>
      </w:r>
    </w:p>
    <w:p w14:paraId="23F4BDD4" w14:textId="77777777" w:rsidR="006907E8" w:rsidRPr="005035E7" w:rsidRDefault="006907E8" w:rsidP="00E305DE">
      <w:pPr>
        <w:pStyle w:val="ListParagraph"/>
        <w:numPr>
          <w:ilvl w:val="0"/>
          <w:numId w:val="14"/>
        </w:numPr>
        <w:spacing w:before="0" w:after="0" w:line="23" w:lineRule="atLeast"/>
        <w:contextualSpacing w:val="0"/>
        <w:rPr>
          <w:rFonts w:ascii="Trebuchet MS" w:hAnsi="Trebuchet MS" w:cs="Arial"/>
          <w:szCs w:val="20"/>
        </w:rPr>
      </w:pPr>
      <w:r w:rsidRPr="005035E7">
        <w:rPr>
          <w:rFonts w:ascii="Trebuchet MS" w:hAnsi="Trebuchet MS" w:cs="Arial"/>
          <w:szCs w:val="20"/>
        </w:rPr>
        <w:t>elaborarea unor noi instrumente de acordare a asistenței de specialitate; vă rugăm să exemplificați</w:t>
      </w:r>
    </w:p>
    <w:p w14:paraId="7F2325AF" w14:textId="77777777" w:rsidR="006907E8" w:rsidRPr="005035E7" w:rsidRDefault="006907E8" w:rsidP="00E305DE">
      <w:pPr>
        <w:pStyle w:val="ListParagraph"/>
        <w:numPr>
          <w:ilvl w:val="0"/>
          <w:numId w:val="14"/>
        </w:numPr>
        <w:spacing w:before="0" w:after="0" w:line="23" w:lineRule="atLeast"/>
        <w:contextualSpacing w:val="0"/>
        <w:rPr>
          <w:rFonts w:ascii="Trebuchet MS" w:hAnsi="Trebuchet MS" w:cs="Arial"/>
          <w:szCs w:val="20"/>
        </w:rPr>
      </w:pPr>
      <w:r w:rsidRPr="005035E7">
        <w:rPr>
          <w:rFonts w:ascii="Trebuchet MS" w:hAnsi="Trebuchet MS" w:cs="Arial"/>
          <w:szCs w:val="20"/>
        </w:rPr>
        <w:t>dezvoltarea infrastructurii informatice a ANFP astfel încât să integreze fluxuri de lucru care să permită acordarea asistenței de specialitate în mod mai facil.</w:t>
      </w:r>
    </w:p>
    <w:p w14:paraId="0269A935" w14:textId="77777777" w:rsidR="006907E8" w:rsidRPr="005035E7" w:rsidRDefault="006907E8" w:rsidP="00E305DE">
      <w:pPr>
        <w:pStyle w:val="ListParagraph"/>
        <w:numPr>
          <w:ilvl w:val="0"/>
          <w:numId w:val="12"/>
        </w:numPr>
        <w:spacing w:line="23" w:lineRule="atLeast"/>
        <w:contextualSpacing w:val="0"/>
        <w:rPr>
          <w:rFonts w:ascii="Trebuchet MS" w:hAnsi="Trebuchet MS" w:cs="Arial"/>
          <w:szCs w:val="20"/>
        </w:rPr>
      </w:pPr>
      <w:r w:rsidRPr="005035E7">
        <w:rPr>
          <w:rFonts w:ascii="Trebuchet MS" w:hAnsi="Trebuchet MS" w:cs="Arial"/>
          <w:szCs w:val="20"/>
        </w:rPr>
        <w:t xml:space="preserve">În măsura în care ar fi disponibile metode specifice de instruire cu privire la procesul de analiză a posturilor, care considerați că sunt obiectivele sau elementele de conținut pe care trebuie să se concentreze aceste metode? </w:t>
      </w:r>
    </w:p>
    <w:p w14:paraId="2A8D08D5" w14:textId="77777777" w:rsidR="006907E8" w:rsidRPr="005035E7" w:rsidRDefault="006907E8" w:rsidP="00E305DE">
      <w:pPr>
        <w:pStyle w:val="ListParagraph"/>
        <w:numPr>
          <w:ilvl w:val="0"/>
          <w:numId w:val="12"/>
        </w:numPr>
        <w:spacing w:before="0" w:line="23" w:lineRule="atLeast"/>
        <w:contextualSpacing w:val="0"/>
        <w:rPr>
          <w:rFonts w:ascii="Trebuchet MS" w:hAnsi="Trebuchet MS" w:cs="Arial"/>
          <w:szCs w:val="20"/>
        </w:rPr>
      </w:pPr>
      <w:r w:rsidRPr="005035E7">
        <w:rPr>
          <w:rFonts w:ascii="Trebuchet MS" w:hAnsi="Trebuchet MS" w:cs="Arial"/>
          <w:szCs w:val="20"/>
        </w:rPr>
        <w:t>Adițional, ce tipuri de metode de instruire considerați că ar putea fi dezvoltate astfel încât procesul de analiză a posturilor să poată fi înțeles și parcurs cu succes de către reprezentanții instituției dvs., dintre cele de mai jos?</w:t>
      </w:r>
    </w:p>
    <w:p w14:paraId="7F989E28" w14:textId="77777777" w:rsidR="006907E8" w:rsidRPr="005035E7" w:rsidRDefault="006907E8" w:rsidP="00E305DE">
      <w:pPr>
        <w:pStyle w:val="ListParagraph"/>
        <w:numPr>
          <w:ilvl w:val="0"/>
          <w:numId w:val="14"/>
        </w:numPr>
        <w:spacing w:before="0" w:after="0" w:line="23" w:lineRule="atLeast"/>
        <w:contextualSpacing w:val="0"/>
        <w:rPr>
          <w:rFonts w:ascii="Trebuchet MS" w:hAnsi="Trebuchet MS" w:cs="Arial"/>
          <w:szCs w:val="20"/>
        </w:rPr>
      </w:pPr>
      <w:r w:rsidRPr="005035E7">
        <w:rPr>
          <w:rFonts w:ascii="Trebuchet MS" w:hAnsi="Trebuchet MS" w:cs="Arial"/>
          <w:szCs w:val="20"/>
        </w:rPr>
        <w:t xml:space="preserve">Webinar, </w:t>
      </w:r>
    </w:p>
    <w:p w14:paraId="1CF86004" w14:textId="77777777" w:rsidR="006907E8" w:rsidRPr="005035E7" w:rsidRDefault="006907E8" w:rsidP="00E305DE">
      <w:pPr>
        <w:pStyle w:val="ListParagraph"/>
        <w:numPr>
          <w:ilvl w:val="0"/>
          <w:numId w:val="14"/>
        </w:numPr>
        <w:spacing w:before="0" w:after="0" w:line="23" w:lineRule="atLeast"/>
        <w:contextualSpacing w:val="0"/>
        <w:rPr>
          <w:rFonts w:ascii="Trebuchet MS" w:hAnsi="Trebuchet MS" w:cs="Arial"/>
          <w:szCs w:val="20"/>
        </w:rPr>
      </w:pPr>
      <w:r w:rsidRPr="005035E7">
        <w:rPr>
          <w:rFonts w:ascii="Trebuchet MS" w:hAnsi="Trebuchet MS" w:cs="Arial"/>
          <w:szCs w:val="20"/>
        </w:rPr>
        <w:t xml:space="preserve">Tutorial, </w:t>
      </w:r>
    </w:p>
    <w:p w14:paraId="7F883A1D" w14:textId="77777777" w:rsidR="006907E8" w:rsidRPr="005035E7" w:rsidRDefault="006907E8" w:rsidP="00E305DE">
      <w:pPr>
        <w:pStyle w:val="ListParagraph"/>
        <w:numPr>
          <w:ilvl w:val="0"/>
          <w:numId w:val="14"/>
        </w:numPr>
        <w:spacing w:before="0" w:after="0" w:line="23" w:lineRule="atLeast"/>
        <w:contextualSpacing w:val="0"/>
        <w:rPr>
          <w:rFonts w:ascii="Trebuchet MS" w:hAnsi="Trebuchet MS" w:cs="Arial"/>
          <w:szCs w:val="20"/>
        </w:rPr>
      </w:pPr>
      <w:r w:rsidRPr="005035E7">
        <w:rPr>
          <w:rFonts w:ascii="Trebuchet MS" w:hAnsi="Trebuchet MS" w:cs="Arial"/>
          <w:szCs w:val="20"/>
        </w:rPr>
        <w:t xml:space="preserve">Ghid, </w:t>
      </w:r>
    </w:p>
    <w:p w14:paraId="282A6160" w14:textId="77777777" w:rsidR="006907E8" w:rsidRPr="005035E7" w:rsidRDefault="006907E8" w:rsidP="00E305DE">
      <w:pPr>
        <w:pStyle w:val="ListParagraph"/>
        <w:numPr>
          <w:ilvl w:val="0"/>
          <w:numId w:val="14"/>
        </w:numPr>
        <w:spacing w:before="0" w:after="0" w:line="23" w:lineRule="atLeast"/>
        <w:contextualSpacing w:val="0"/>
        <w:rPr>
          <w:rFonts w:ascii="Trebuchet MS" w:hAnsi="Trebuchet MS" w:cs="Arial"/>
          <w:szCs w:val="20"/>
        </w:rPr>
      </w:pPr>
      <w:r w:rsidRPr="005035E7">
        <w:rPr>
          <w:rFonts w:ascii="Trebuchet MS" w:hAnsi="Trebuchet MS" w:cs="Arial"/>
          <w:szCs w:val="20"/>
        </w:rPr>
        <w:t>Formarea formatorilor,</w:t>
      </w:r>
    </w:p>
    <w:p w14:paraId="7CE656A5" w14:textId="77777777" w:rsidR="004F7C4E" w:rsidRPr="005035E7" w:rsidRDefault="006907E8" w:rsidP="00E305DE">
      <w:pPr>
        <w:pStyle w:val="ListParagraph"/>
        <w:numPr>
          <w:ilvl w:val="0"/>
          <w:numId w:val="14"/>
        </w:numPr>
        <w:shd w:val="clear" w:color="auto" w:fill="FFFFFF" w:themeFill="background1"/>
        <w:tabs>
          <w:tab w:val="center" w:pos="567"/>
        </w:tabs>
        <w:spacing w:before="0" w:line="23" w:lineRule="atLeast"/>
        <w:contextualSpacing w:val="0"/>
        <w:rPr>
          <w:rFonts w:ascii="Trebuchet MS" w:hAnsi="Trebuchet MS" w:cs="Arial"/>
          <w:szCs w:val="20"/>
        </w:rPr>
      </w:pPr>
      <w:r w:rsidRPr="005035E7">
        <w:rPr>
          <w:rFonts w:ascii="Trebuchet MS" w:hAnsi="Trebuchet MS" w:cs="Arial"/>
          <w:szCs w:val="20"/>
        </w:rPr>
        <w:t>Intervenții de învățare de tip monitorizare și follow-u</w:t>
      </w:r>
      <w:r w:rsidR="00024BFA" w:rsidRPr="005035E7">
        <w:rPr>
          <w:rFonts w:ascii="Trebuchet MS" w:hAnsi="Trebuchet MS" w:cs="Arial"/>
          <w:szCs w:val="20"/>
        </w:rPr>
        <w:t>p</w:t>
      </w:r>
    </w:p>
    <w:p w14:paraId="2B96EFAE" w14:textId="77777777" w:rsidR="00EB4166" w:rsidRDefault="00EB4166" w:rsidP="00EB4166">
      <w:pPr>
        <w:shd w:val="clear" w:color="auto" w:fill="FFFFFF" w:themeFill="background1"/>
        <w:tabs>
          <w:tab w:val="center" w:pos="567"/>
        </w:tabs>
        <w:spacing w:before="0" w:line="23" w:lineRule="atLeast"/>
        <w:rPr>
          <w:rFonts w:ascii="Trebuchet MS" w:hAnsi="Trebuchet MS" w:cs="Arial"/>
          <w:szCs w:val="20"/>
        </w:rPr>
      </w:pPr>
    </w:p>
    <w:p w14:paraId="5875A3E0"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341CB506"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4C596931"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1D25579E"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3C9F0192"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3B0C0838"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57A41F70"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4E56F663"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7937009D"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4E1F8045"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2988AD03"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7B620CAD"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7B8D38B6"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73C5A5A9"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007134DE" w14:textId="77777777" w:rsidR="00945B2C"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1205CE7E" w14:textId="77777777" w:rsidR="00945B2C" w:rsidRPr="005035E7" w:rsidRDefault="00945B2C" w:rsidP="00EB4166">
      <w:pPr>
        <w:shd w:val="clear" w:color="auto" w:fill="FFFFFF" w:themeFill="background1"/>
        <w:tabs>
          <w:tab w:val="center" w:pos="567"/>
        </w:tabs>
        <w:spacing w:before="0" w:line="23" w:lineRule="atLeast"/>
        <w:rPr>
          <w:rFonts w:ascii="Trebuchet MS" w:hAnsi="Trebuchet MS" w:cs="Arial"/>
          <w:szCs w:val="20"/>
        </w:rPr>
      </w:pPr>
    </w:p>
    <w:p w14:paraId="03CF60D7" w14:textId="77777777" w:rsidR="00945B2C" w:rsidRPr="00945B2C" w:rsidRDefault="00AF7E1B" w:rsidP="00945B2C">
      <w:pPr>
        <w:pStyle w:val="Anexa"/>
        <w:spacing w:line="23" w:lineRule="atLeast"/>
        <w:rPr>
          <w:rFonts w:ascii="Trebuchet MS" w:hAnsi="Trebuchet MS"/>
        </w:rPr>
      </w:pPr>
      <w:bookmarkStart w:id="152" w:name="_Toc164418368"/>
      <w:bookmarkStart w:id="153" w:name="_Toc160122820"/>
      <w:r w:rsidRPr="00AF7E1B">
        <w:rPr>
          <w:rFonts w:ascii="Trebuchet MS" w:hAnsi="Trebuchet MS"/>
        </w:rPr>
        <w:lastRenderedPageBreak/>
        <w:t>Bune practici în domeniul acordării asistenței de specialitate compartimentelor de resurse umane</w:t>
      </w:r>
      <w:bookmarkEnd w:id="152"/>
    </w:p>
    <w:p w14:paraId="45C2C566" w14:textId="77777777" w:rsidR="00945B2C" w:rsidRDefault="00945B2C" w:rsidP="00945B2C">
      <w:pPr>
        <w:pStyle w:val="Heading4"/>
        <w:numPr>
          <w:ilvl w:val="0"/>
          <w:numId w:val="0"/>
        </w:numPr>
        <w:spacing w:before="240" w:line="23" w:lineRule="atLeast"/>
        <w:rPr>
          <w:rFonts w:ascii="Trebuchet MS" w:hAnsi="Trebuchet MS"/>
          <w:b/>
          <w:bCs/>
          <w:i w:val="0"/>
          <w:iCs w:val="0"/>
          <w:color w:val="4472C4" w:themeColor="accent1"/>
        </w:rPr>
      </w:pPr>
      <w:r w:rsidRPr="00F55931">
        <w:rPr>
          <w:rFonts w:ascii="Trebuchet MS" w:hAnsi="Trebuchet MS"/>
          <w:b/>
          <w:bCs/>
          <w:i w:val="0"/>
          <w:iCs w:val="0"/>
          <w:color w:val="4472C4" w:themeColor="accent1"/>
        </w:rPr>
        <w:t>Metode de transfer al cunoștințelor</w:t>
      </w:r>
      <w:r>
        <w:rPr>
          <w:rFonts w:ascii="Trebuchet MS" w:hAnsi="Trebuchet MS"/>
          <w:b/>
          <w:bCs/>
          <w:i w:val="0"/>
          <w:iCs w:val="0"/>
          <w:color w:val="4472C4" w:themeColor="accent1"/>
        </w:rPr>
        <w:t xml:space="preserve"> în domeniul resurselor umane</w:t>
      </w:r>
    </w:p>
    <w:p w14:paraId="5C1BBF78" w14:textId="77777777" w:rsidR="00945B2C" w:rsidRDefault="00945B2C" w:rsidP="00945B2C">
      <w:pPr>
        <w:rPr>
          <w:rFonts w:ascii="Trebuchet MS" w:hAnsi="Trebuchet MS"/>
        </w:rPr>
      </w:pPr>
      <w:r w:rsidRPr="008F69D8">
        <w:rPr>
          <w:rFonts w:ascii="Trebuchet MS" w:hAnsi="Trebuchet MS"/>
        </w:rPr>
        <w:t xml:space="preserve">Atât în sectorul public, cât și în cel privat, </w:t>
      </w:r>
      <w:r>
        <w:rPr>
          <w:rFonts w:ascii="Trebuchet MS" w:hAnsi="Trebuchet MS"/>
        </w:rPr>
        <w:t xml:space="preserve">compartimentele de </w:t>
      </w:r>
      <w:r w:rsidRPr="008F69D8">
        <w:rPr>
          <w:rFonts w:ascii="Trebuchet MS" w:hAnsi="Trebuchet MS"/>
        </w:rPr>
        <w:t>resurs</w:t>
      </w:r>
      <w:r>
        <w:rPr>
          <w:rFonts w:ascii="Trebuchet MS" w:hAnsi="Trebuchet MS"/>
        </w:rPr>
        <w:t>e</w:t>
      </w:r>
      <w:r w:rsidRPr="008F69D8">
        <w:rPr>
          <w:rFonts w:ascii="Trebuchet MS" w:hAnsi="Trebuchet MS"/>
        </w:rPr>
        <w:t xml:space="preserve"> umane joacă un rol esențial în stimularea succesului organizațional</w:t>
      </w:r>
      <w:r w:rsidRPr="00594E4A">
        <w:rPr>
          <w:rFonts w:ascii="Trebuchet MS" w:hAnsi="Trebuchet MS"/>
        </w:rPr>
        <w:t xml:space="preserve">. Practicile eficiente de resurse umane nu numai că atrag și rețin talentele, ci și </w:t>
      </w:r>
      <w:r>
        <w:rPr>
          <w:rFonts w:ascii="Trebuchet MS" w:hAnsi="Trebuchet MS"/>
        </w:rPr>
        <w:t>aliniază competențele forței de muncă la</w:t>
      </w:r>
      <w:r w:rsidRPr="00594E4A">
        <w:rPr>
          <w:rFonts w:ascii="Trebuchet MS" w:hAnsi="Trebuchet MS"/>
        </w:rPr>
        <w:t xml:space="preserve"> obiectivele organizaționale. </w:t>
      </w:r>
      <w:r>
        <w:rPr>
          <w:rFonts w:ascii="Trebuchet MS" w:hAnsi="Trebuchet MS"/>
        </w:rPr>
        <w:t>În acest sens,</w:t>
      </w:r>
      <w:r w:rsidRPr="00594E4A">
        <w:rPr>
          <w:rFonts w:ascii="Trebuchet MS" w:hAnsi="Trebuchet MS"/>
        </w:rPr>
        <w:t xml:space="preserve"> </w:t>
      </w:r>
      <w:r w:rsidRPr="008F69D8">
        <w:rPr>
          <w:rFonts w:ascii="Trebuchet MS" w:hAnsi="Trebuchet MS"/>
        </w:rPr>
        <w:t>pentru a maximiza impactul strategiilor de resurse umane, transferul de cunoștințe</w:t>
      </w:r>
      <w:r>
        <w:rPr>
          <w:rFonts w:ascii="Trebuchet MS" w:hAnsi="Trebuchet MS"/>
        </w:rPr>
        <w:t xml:space="preserve"> </w:t>
      </w:r>
      <w:r w:rsidRPr="008F69D8">
        <w:rPr>
          <w:rFonts w:ascii="Trebuchet MS" w:hAnsi="Trebuchet MS"/>
        </w:rPr>
        <w:t>este esențial.</w:t>
      </w:r>
    </w:p>
    <w:p w14:paraId="2F8D45D9" w14:textId="77777777" w:rsidR="00945B2C" w:rsidRDefault="00945B2C" w:rsidP="00945B2C">
      <w:pPr>
        <w:rPr>
          <w:rFonts w:ascii="Trebuchet MS" w:hAnsi="Trebuchet MS"/>
        </w:rPr>
      </w:pPr>
      <w:r>
        <w:rPr>
          <w:rFonts w:ascii="Trebuchet MS" w:hAnsi="Trebuchet MS"/>
        </w:rPr>
        <w:t>Într-un context de schimbare, precum cel experimentat de către ANFP și compartimentele de resurse umane din instituțiile și autoritățile beneficiare (și, extrapolând, de către funcționarii publici asupra cărora produc efecte prevederile legale incluse în anexa nr. 8 la OUG nr. 57/2019, cu modificările și completările ulterioare), activitățile de acordare a asistenței de specialitate</w:t>
      </w:r>
      <w:r w:rsidRPr="008F69D8">
        <w:rPr>
          <w:rFonts w:ascii="Trebuchet MS" w:hAnsi="Trebuchet MS"/>
        </w:rPr>
        <w:t xml:space="preserve"> </w:t>
      </w:r>
      <w:r>
        <w:rPr>
          <w:rFonts w:ascii="Trebuchet MS" w:hAnsi="Trebuchet MS"/>
        </w:rPr>
        <w:t>pot fi asimilate celor prin care se realizează transferul de cunoștințe în cadrul unui proces de schimbare organizațională</w:t>
      </w:r>
      <w:r w:rsidRPr="008F69D8">
        <w:rPr>
          <w:rFonts w:ascii="Trebuchet MS" w:hAnsi="Trebuchet MS"/>
        </w:rPr>
        <w:t>.</w:t>
      </w:r>
      <w:r>
        <w:rPr>
          <w:rFonts w:ascii="Trebuchet MS" w:hAnsi="Trebuchet MS"/>
        </w:rPr>
        <w:t xml:space="preserve"> În vederea operaționalizării elementelor incluse în implementarea strategiilor de resurse umane (precum cadrele de competențe),</w:t>
      </w:r>
      <w:r w:rsidRPr="008F69D8">
        <w:rPr>
          <w:rFonts w:ascii="Trebuchet MS" w:hAnsi="Trebuchet MS"/>
        </w:rPr>
        <w:t xml:space="preserve"> </w:t>
      </w:r>
      <w:r>
        <w:rPr>
          <w:rFonts w:ascii="Trebuchet MS" w:hAnsi="Trebuchet MS"/>
        </w:rPr>
        <w:t>compartimentele de resurse umane</w:t>
      </w:r>
      <w:r w:rsidRPr="008F69D8">
        <w:rPr>
          <w:rFonts w:ascii="Trebuchet MS" w:hAnsi="Trebuchet MS"/>
        </w:rPr>
        <w:t xml:space="preserve"> joacă un rol esențial în a se asigura că </w:t>
      </w:r>
      <w:r>
        <w:rPr>
          <w:rFonts w:ascii="Trebuchet MS" w:hAnsi="Trebuchet MS"/>
        </w:rPr>
        <w:t>toate caracteristicile acestora sunt înțelese și aplicate în mod corect, sprijinind angajații (</w:t>
      </w:r>
      <w:r w:rsidR="004E73D5">
        <w:rPr>
          <w:rFonts w:ascii="Trebuchet MS" w:hAnsi="Trebuchet MS"/>
        </w:rPr>
        <w:t>beneficiarii</w:t>
      </w:r>
      <w:r>
        <w:rPr>
          <w:rFonts w:ascii="Trebuchet MS" w:hAnsi="Trebuchet MS"/>
        </w:rPr>
        <w:t>) prin intermediul unor politici și proceduri de acordare a asistenței de specialitate care includ atât îndrumări metodologice detaliate, aplicabile problematicilor definite la nivel general cât și metode și instrumente de lucru, menite să abordeze situații specifice.</w:t>
      </w:r>
    </w:p>
    <w:p w14:paraId="59BD54D8" w14:textId="77777777" w:rsidR="00945B2C" w:rsidRDefault="00945B2C" w:rsidP="00945B2C">
      <w:pPr>
        <w:rPr>
          <w:rFonts w:ascii="Trebuchet MS" w:hAnsi="Trebuchet MS"/>
        </w:rPr>
      </w:pPr>
      <w:r>
        <w:rPr>
          <w:rFonts w:ascii="Trebuchet MS" w:hAnsi="Trebuchet MS"/>
        </w:rPr>
        <w:t>De cele mai multe ori, demersul de realizare a transferului eficient de cunoștințe în domeniul resurselor umane întâmpină provocări, identificate deopotrivă în sectorul public cât și în cel privat. La nivelul ambelor sectoare, cele mai mari provocări sunt reprezentate de factori precum limitarea</w:t>
      </w:r>
      <w:r w:rsidRPr="00664985">
        <w:rPr>
          <w:rFonts w:ascii="Trebuchet MS" w:hAnsi="Trebuchet MS"/>
        </w:rPr>
        <w:t xml:space="preserve"> resurse</w:t>
      </w:r>
      <w:r>
        <w:rPr>
          <w:rFonts w:ascii="Trebuchet MS" w:hAnsi="Trebuchet MS"/>
        </w:rPr>
        <w:t>lor (e.g., informatice, umane, de timp) sau r</w:t>
      </w:r>
      <w:r w:rsidRPr="00664985">
        <w:rPr>
          <w:rFonts w:ascii="Trebuchet MS" w:hAnsi="Trebuchet MS"/>
        </w:rPr>
        <w:t>ezistența la schimbare</w:t>
      </w:r>
      <w:r>
        <w:rPr>
          <w:rFonts w:ascii="Trebuchet MS" w:hAnsi="Trebuchet MS"/>
        </w:rPr>
        <w:t xml:space="preserve"> (a</w:t>
      </w:r>
      <w:r w:rsidRPr="00664985">
        <w:rPr>
          <w:rFonts w:ascii="Trebuchet MS" w:hAnsi="Trebuchet MS"/>
        </w:rPr>
        <w:t xml:space="preserve">ngajații pot fi reticenți în a adopta noi practici sau tehnologii de </w:t>
      </w:r>
      <w:r>
        <w:rPr>
          <w:rFonts w:ascii="Trebuchet MS" w:hAnsi="Trebuchet MS"/>
        </w:rPr>
        <w:t>RU</w:t>
      </w:r>
      <w:r w:rsidRPr="00664985">
        <w:rPr>
          <w:rFonts w:ascii="Trebuchet MS" w:hAnsi="Trebuchet MS"/>
        </w:rPr>
        <w:t xml:space="preserve">, </w:t>
      </w:r>
      <w:r>
        <w:rPr>
          <w:rFonts w:ascii="Trebuchet MS" w:hAnsi="Trebuchet MS"/>
        </w:rPr>
        <w:t>îngreunând</w:t>
      </w:r>
      <w:r w:rsidRPr="00664985">
        <w:rPr>
          <w:rFonts w:ascii="Trebuchet MS" w:hAnsi="Trebuchet MS"/>
        </w:rPr>
        <w:t xml:space="preserve"> transfer</w:t>
      </w:r>
      <w:r>
        <w:rPr>
          <w:rFonts w:ascii="Trebuchet MS" w:hAnsi="Trebuchet MS"/>
        </w:rPr>
        <w:t>ul</w:t>
      </w:r>
      <w:r w:rsidRPr="00664985">
        <w:rPr>
          <w:rFonts w:ascii="Trebuchet MS" w:hAnsi="Trebuchet MS"/>
        </w:rPr>
        <w:t xml:space="preserve"> de cunoștințe</w:t>
      </w:r>
      <w:r>
        <w:rPr>
          <w:rFonts w:ascii="Trebuchet MS" w:hAnsi="Trebuchet MS"/>
        </w:rPr>
        <w:t xml:space="preserve">). </w:t>
      </w:r>
    </w:p>
    <w:p w14:paraId="4F6CD974" w14:textId="77777777" w:rsidR="00945B2C" w:rsidRDefault="00945B2C" w:rsidP="00945B2C">
      <w:pPr>
        <w:rPr>
          <w:rFonts w:ascii="Trebuchet MS" w:hAnsi="Trebuchet MS"/>
        </w:rPr>
      </w:pPr>
      <w:r>
        <w:rPr>
          <w:rFonts w:ascii="Trebuchet MS" w:hAnsi="Trebuchet MS"/>
        </w:rPr>
        <w:t>Metodologia EY de management al schimbării organizaționale definește transferul cunoștințelor drept element principal în activitățile derulate pentru dezvoltarea competențelor necesare în vederea susținerii schimbării.</w:t>
      </w:r>
    </w:p>
    <w:p w14:paraId="1DDF2211" w14:textId="77777777" w:rsidR="00945B2C" w:rsidRDefault="00945B2C" w:rsidP="00945B2C">
      <w:pPr>
        <w:jc w:val="center"/>
        <w:rPr>
          <w:rFonts w:ascii="Trebuchet MS" w:hAnsi="Trebuchet MS"/>
        </w:rPr>
      </w:pPr>
      <w:r>
        <w:rPr>
          <w:noProof/>
          <w:lang w:val="en-US"/>
        </w:rPr>
        <mc:AlternateContent>
          <mc:Choice Requires="wps">
            <w:drawing>
              <wp:anchor distT="0" distB="0" distL="114300" distR="114300" simplePos="0" relativeHeight="251657216" behindDoc="0" locked="0" layoutInCell="1" allowOverlap="1" wp14:anchorId="48313AA2" wp14:editId="23A323DB">
                <wp:simplePos x="0" y="0"/>
                <wp:positionH relativeFrom="column">
                  <wp:posOffset>4752975</wp:posOffset>
                </wp:positionH>
                <wp:positionV relativeFrom="paragraph">
                  <wp:posOffset>1772285</wp:posOffset>
                </wp:positionV>
                <wp:extent cx="657225" cy="561975"/>
                <wp:effectExtent l="19050" t="19050" r="28575" b="28575"/>
                <wp:wrapNone/>
                <wp:docPr id="2" name="Rectangle 2"/>
                <wp:cNvGraphicFramePr/>
                <a:graphic xmlns:a="http://schemas.openxmlformats.org/drawingml/2006/main">
                  <a:graphicData uri="http://schemas.microsoft.com/office/word/2010/wordprocessingShape">
                    <wps:wsp>
                      <wps:cNvSpPr/>
                      <wps:spPr>
                        <a:xfrm>
                          <a:off x="0" y="0"/>
                          <a:ext cx="657225" cy="561975"/>
                        </a:xfrm>
                        <a:prstGeom prst="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AC3CA4" id="Rectangle 2" o:spid="_x0000_s1026" style="position:absolute;margin-left:374.25pt;margin-top:139.55pt;width:51.75pt;height:44.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" filled="f" strokecolor="#0070c0" strokeweight="3pt"/>
            </w:pict>
          </mc:Fallback>
        </mc:AlternateContent>
      </w:r>
      <w:r>
        <w:rPr>
          <w:noProof/>
          <w:lang w:val="en-US"/>
        </w:rPr>
        <w:drawing>
          <wp:inline distT="0" distB="0" distL="0" distR="0" wp14:anchorId="44A35B94" wp14:editId="49FD207F">
            <wp:extent cx="5465445" cy="2542447"/>
            <wp:effectExtent l="0" t="0" r="190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65445" cy="2542447"/>
                    </a:xfrm>
                    <a:prstGeom prst="rect">
                      <a:avLst/>
                    </a:prstGeom>
                  </pic:spPr>
                </pic:pic>
              </a:graphicData>
            </a:graphic>
          </wp:inline>
        </w:drawing>
      </w:r>
    </w:p>
    <w:p w14:paraId="142AA15F" w14:textId="77777777" w:rsidR="00945B2C" w:rsidRPr="00BA684A" w:rsidRDefault="00945B2C" w:rsidP="00945B2C">
      <w:pPr>
        <w:rPr>
          <w:rFonts w:ascii="Trebuchet MS" w:hAnsi="Trebuchet MS"/>
          <w:i/>
          <w:iCs/>
          <w:color w:val="4472C4" w:themeColor="accent1"/>
          <w:sz w:val="18"/>
          <w:szCs w:val="20"/>
        </w:rPr>
      </w:pPr>
      <w:r w:rsidRPr="00BA684A">
        <w:rPr>
          <w:rFonts w:ascii="Trebuchet MS" w:hAnsi="Trebuchet MS"/>
          <w:i/>
          <w:iCs/>
          <w:color w:val="4472C4" w:themeColor="accent1"/>
          <w:sz w:val="18"/>
          <w:szCs w:val="20"/>
        </w:rPr>
        <w:t xml:space="preserve">Imaginea nr. </w:t>
      </w:r>
      <w:r w:rsidR="00374EEF">
        <w:rPr>
          <w:rFonts w:ascii="Trebuchet MS" w:hAnsi="Trebuchet MS"/>
          <w:i/>
          <w:iCs/>
          <w:color w:val="4472C4" w:themeColor="accent1"/>
          <w:sz w:val="18"/>
          <w:szCs w:val="20"/>
        </w:rPr>
        <w:t>8:</w:t>
      </w:r>
      <w:r w:rsidRPr="00BA684A">
        <w:rPr>
          <w:rFonts w:ascii="Trebuchet MS" w:hAnsi="Trebuchet MS"/>
          <w:i/>
          <w:iCs/>
          <w:color w:val="4472C4" w:themeColor="accent1"/>
          <w:sz w:val="18"/>
          <w:szCs w:val="20"/>
        </w:rPr>
        <w:t xml:space="preserve"> Reprezentare grafică a metodologiei EY de management al schimbării organizaționale</w:t>
      </w:r>
    </w:p>
    <w:p w14:paraId="427D8005" w14:textId="77777777" w:rsidR="00945B2C" w:rsidRDefault="00945B2C" w:rsidP="00945B2C">
      <w:pPr>
        <w:rPr>
          <w:rFonts w:ascii="Trebuchet MS" w:hAnsi="Trebuchet MS"/>
        </w:rPr>
      </w:pPr>
      <w:r>
        <w:rPr>
          <w:rFonts w:ascii="Trebuchet MS" w:hAnsi="Trebuchet MS"/>
        </w:rPr>
        <w:t>Î</w:t>
      </w:r>
      <w:r w:rsidRPr="002C5C70">
        <w:rPr>
          <w:rFonts w:ascii="Trebuchet MS" w:hAnsi="Trebuchet MS"/>
        </w:rPr>
        <w:t xml:space="preserve">ntr-un context de management </w:t>
      </w:r>
      <w:r>
        <w:rPr>
          <w:rFonts w:ascii="Trebuchet MS" w:hAnsi="Trebuchet MS"/>
        </w:rPr>
        <w:t xml:space="preserve">al </w:t>
      </w:r>
      <w:r w:rsidRPr="002C5C70">
        <w:rPr>
          <w:rFonts w:ascii="Trebuchet MS" w:hAnsi="Trebuchet MS"/>
        </w:rPr>
        <w:t>schimbării</w:t>
      </w:r>
      <w:r>
        <w:rPr>
          <w:rFonts w:ascii="Trebuchet MS" w:hAnsi="Trebuchet MS"/>
        </w:rPr>
        <w:t>, transferul de cunoștințe</w:t>
      </w:r>
      <w:r w:rsidRPr="002C5C70">
        <w:rPr>
          <w:rFonts w:ascii="Trebuchet MS" w:hAnsi="Trebuchet MS"/>
        </w:rPr>
        <w:t xml:space="preserve"> se referă la procesul de diseminare a informațiilor, abilităților și expertizei pentru</w:t>
      </w:r>
      <w:r>
        <w:rPr>
          <w:rFonts w:ascii="Trebuchet MS" w:hAnsi="Trebuchet MS"/>
        </w:rPr>
        <w:t xml:space="preserve"> a</w:t>
      </w:r>
      <w:r w:rsidRPr="002C5C70">
        <w:rPr>
          <w:rFonts w:ascii="Trebuchet MS" w:hAnsi="Trebuchet MS"/>
        </w:rPr>
        <w:t xml:space="preserve"> </w:t>
      </w:r>
      <w:r>
        <w:rPr>
          <w:rFonts w:ascii="Trebuchet MS" w:hAnsi="Trebuchet MS"/>
        </w:rPr>
        <w:t xml:space="preserve">susține înțelegerea și implementarea corectă a elementelor vizate de schimbare. </w:t>
      </w:r>
    </w:p>
    <w:p w14:paraId="63A516BB" w14:textId="77777777" w:rsidR="00945B2C" w:rsidRDefault="00945B2C" w:rsidP="00945B2C">
      <w:pPr>
        <w:rPr>
          <w:rFonts w:ascii="Trebuchet MS" w:hAnsi="Trebuchet MS"/>
        </w:rPr>
      </w:pPr>
      <w:r>
        <w:rPr>
          <w:rFonts w:ascii="Trebuchet MS" w:hAnsi="Trebuchet MS"/>
        </w:rPr>
        <w:t>În vederea aplicării acestor pași, bunele practici susțin dezvoltarea următoarelor metode/ abordări privind transferul cunoștințelor/ acordarea asistenței de specialitate, pretabile domeniului resurselor umane:</w:t>
      </w:r>
    </w:p>
    <w:p w14:paraId="4F65F8BF" w14:textId="77777777" w:rsidR="00945B2C" w:rsidRPr="00F67B5A" w:rsidRDefault="00945B2C" w:rsidP="00945B2C">
      <w:pPr>
        <w:rPr>
          <w:rFonts w:ascii="Trebuchet MS" w:hAnsi="Trebuchet MS"/>
          <w:b/>
          <w:bCs/>
          <w:i/>
          <w:iCs/>
        </w:rPr>
      </w:pPr>
      <w:r w:rsidRPr="00F67B5A">
        <w:rPr>
          <w:rFonts w:ascii="Trebuchet MS" w:hAnsi="Trebuchet MS"/>
          <w:b/>
          <w:bCs/>
          <w:i/>
          <w:iCs/>
        </w:rPr>
        <w:lastRenderedPageBreak/>
        <w:t>Crearea de biblioteci/ depozite de spețe și materiale suport</w:t>
      </w:r>
    </w:p>
    <w:p w14:paraId="1604980C" w14:textId="77777777" w:rsidR="00945B2C" w:rsidRPr="00D75822" w:rsidRDefault="00945B2C" w:rsidP="00945B2C">
      <w:pPr>
        <w:rPr>
          <w:rFonts w:ascii="Trebuchet MS" w:hAnsi="Trebuchet MS"/>
        </w:rPr>
      </w:pPr>
      <w:r w:rsidRPr="009375B3">
        <w:rPr>
          <w:b/>
          <w:bCs/>
          <w:noProof/>
          <w:lang w:val="en-US"/>
        </w:rPr>
        <mc:AlternateContent>
          <mc:Choice Requires="wps">
            <w:drawing>
              <wp:anchor distT="45720" distB="45720" distL="114300" distR="114300" simplePos="0" relativeHeight="251653120" behindDoc="0" locked="0" layoutInCell="1" allowOverlap="1" wp14:anchorId="0ED478EA" wp14:editId="082F5525">
                <wp:simplePos x="0" y="0"/>
                <wp:positionH relativeFrom="column">
                  <wp:posOffset>-32385</wp:posOffset>
                </wp:positionH>
                <wp:positionV relativeFrom="paragraph">
                  <wp:posOffset>1350010</wp:posOffset>
                </wp:positionV>
                <wp:extent cx="5781675" cy="1963420"/>
                <wp:effectExtent l="0" t="0" r="28575" b="17780"/>
                <wp:wrapSquare wrapText="bothSides"/>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963420"/>
                        </a:xfrm>
                        <a:prstGeom prst="rect">
                          <a:avLst/>
                        </a:prstGeom>
                        <a:solidFill>
                          <a:schemeClr val="bg1">
                            <a:lumMod val="95000"/>
                          </a:schemeClr>
                        </a:solidFill>
                        <a:ln w="9525">
                          <a:solidFill>
                            <a:schemeClr val="tx2"/>
                          </a:solidFill>
                          <a:miter lim="800000"/>
                          <a:headEnd/>
                          <a:tailEnd/>
                        </a:ln>
                      </wps:spPr>
                      <wps:txbx>
                        <w:txbxContent>
                          <w:p w14:paraId="6B445A3A" w14:textId="77777777" w:rsidR="00E12C9C" w:rsidRDefault="00E12C9C" w:rsidP="00945B2C">
                            <w:pPr>
                              <w:spacing w:before="0" w:after="0"/>
                              <w:rPr>
                                <w:rFonts w:ascii="Trebuchet MS" w:hAnsi="Trebuchet MS"/>
                              </w:rPr>
                            </w:pPr>
                            <w:r w:rsidRPr="0009393D">
                              <w:rPr>
                                <w:rFonts w:ascii="Trebuchet MS" w:hAnsi="Trebuchet MS"/>
                              </w:rPr>
                              <w:t>Direcția Generală</w:t>
                            </w:r>
                            <w:r>
                              <w:rPr>
                                <w:rFonts w:ascii="Trebuchet MS" w:hAnsi="Trebuchet MS"/>
                              </w:rPr>
                              <w:t xml:space="preserve"> de</w:t>
                            </w:r>
                            <w:r w:rsidRPr="0009393D">
                              <w:rPr>
                                <w:rFonts w:ascii="Trebuchet MS" w:hAnsi="Trebuchet MS"/>
                              </w:rPr>
                              <w:t xml:space="preserve"> Administrație și Funcție Publică </w:t>
                            </w:r>
                            <w:r w:rsidRPr="00C727B1">
                              <w:rPr>
                                <w:rFonts w:ascii="Trebuchet MS" w:hAnsi="Trebuchet MS"/>
                              </w:rPr>
                              <w:t>(</w:t>
                            </w:r>
                            <w:r>
                              <w:rPr>
                                <w:rFonts w:ascii="Trebuchet MS" w:hAnsi="Trebuchet MS"/>
                              </w:rPr>
                              <w:t xml:space="preserve">trad. </w:t>
                            </w:r>
                            <w:r>
                              <w:rPr>
                                <w:rFonts w:ascii="Trebuchet MS" w:hAnsi="Trebuchet MS"/>
                                <w:i/>
                                <w:iCs/>
                              </w:rPr>
                              <w:t>D</w:t>
                            </w:r>
                            <w:r w:rsidRPr="0009393D">
                              <w:rPr>
                                <w:rFonts w:ascii="Trebuchet MS" w:hAnsi="Trebuchet MS"/>
                                <w:i/>
                                <w:iCs/>
                              </w:rPr>
                              <w:t>irection générale de l'administration et de la fonction publique</w:t>
                            </w:r>
                            <w:r w:rsidRPr="00C727B1">
                              <w:rPr>
                                <w:rFonts w:ascii="Trebuchet MS" w:hAnsi="Trebuchet MS"/>
                              </w:rPr>
                              <w:t xml:space="preserve">) din Franța, prin Portalul funcției publice, a dezvoltat o bibliotecă a inițiativelor de resurse umane în vederea diseminării și promovării activităților și acțiunilor privind managementul resurselor umane desfășurate în cadrul instituțiilor publice pentru a fi împărtășite celorlalte instituții din administrația publică.  </w:t>
                            </w:r>
                          </w:p>
                          <w:p w14:paraId="38465B2E" w14:textId="77777777" w:rsidR="00E12C9C" w:rsidRDefault="00E12C9C" w:rsidP="00945B2C">
                            <w:pPr>
                              <w:spacing w:before="0" w:after="0"/>
                              <w:rPr>
                                <w:rFonts w:ascii="Trebuchet MS" w:hAnsi="Trebuchet MS"/>
                              </w:rPr>
                            </w:pPr>
                            <w:r w:rsidRPr="00C727B1">
                              <w:rPr>
                                <w:rFonts w:ascii="Trebuchet MS" w:hAnsi="Trebuchet MS"/>
                              </w:rPr>
                              <w:t>Inițiativele de resurse umane sunt prezentate sub formă de fișe informative detaliate, care descriu proiectele și geneza acestora, dificultățile</w:t>
                            </w:r>
                            <w:r>
                              <w:rPr>
                                <w:rFonts w:ascii="Trebuchet MS" w:hAnsi="Trebuchet MS"/>
                              </w:rPr>
                              <w:t xml:space="preserve"> </w:t>
                            </w:r>
                            <w:r w:rsidRPr="00C727B1">
                              <w:rPr>
                                <w:rFonts w:ascii="Trebuchet MS" w:hAnsi="Trebuchet MS"/>
                              </w:rPr>
                              <w:t>întâmpinate</w:t>
                            </w:r>
                            <w:r>
                              <w:rPr>
                                <w:rFonts w:ascii="Trebuchet MS" w:hAnsi="Trebuchet MS"/>
                              </w:rPr>
                              <w:t xml:space="preserve"> </w:t>
                            </w:r>
                            <w:r w:rsidRPr="00C727B1">
                              <w:rPr>
                                <w:rFonts w:ascii="Trebuchet MS" w:hAnsi="Trebuchet MS"/>
                              </w:rPr>
                              <w:t>în</w:t>
                            </w:r>
                            <w:r>
                              <w:rPr>
                                <w:rFonts w:ascii="Trebuchet MS" w:hAnsi="Trebuchet MS"/>
                              </w:rPr>
                              <w:t xml:space="preserve"> </w:t>
                            </w:r>
                            <w:r w:rsidRPr="00C727B1">
                              <w:rPr>
                                <w:rFonts w:ascii="Trebuchet MS" w:hAnsi="Trebuchet MS"/>
                              </w:rPr>
                              <w:t xml:space="preserve"> </w:t>
                            </w:r>
                            <w:r>
                              <w:rPr>
                                <w:rFonts w:ascii="Trebuchet MS" w:hAnsi="Trebuchet MS"/>
                              </w:rPr>
                              <w:t>i</w:t>
                            </w:r>
                            <w:r w:rsidRPr="00C727B1">
                              <w:rPr>
                                <w:rFonts w:ascii="Trebuchet MS" w:hAnsi="Trebuchet MS"/>
                              </w:rPr>
                              <w:t>mplementare și metodele utilizate,</w:t>
                            </w:r>
                            <w:r>
                              <w:rPr>
                                <w:rFonts w:ascii="Trebuchet MS" w:hAnsi="Trebuchet MS"/>
                              </w:rPr>
                              <w:t xml:space="preserve"> </w:t>
                            </w:r>
                            <w:r w:rsidRPr="00C727B1">
                              <w:rPr>
                                <w:rFonts w:ascii="Trebuchet MS" w:hAnsi="Trebuchet MS"/>
                              </w:rPr>
                              <w:t xml:space="preserve"> precum și factorii de succes identificați.</w:t>
                            </w:r>
                            <w:r>
                              <w:rPr>
                                <w:rFonts w:ascii="Trebuchet MS" w:hAnsi="Trebuchet MS"/>
                              </w:rPr>
                              <w:t xml:space="preserve"> </w:t>
                            </w:r>
                          </w:p>
                          <w:p w14:paraId="7E24D424" w14:textId="77777777" w:rsidR="00E12C9C" w:rsidRPr="00C727B1" w:rsidRDefault="00E12C9C" w:rsidP="00945B2C">
                            <w:pPr>
                              <w:spacing w:before="0" w:after="0"/>
                              <w:rPr>
                                <w:rFonts w:ascii="Trebuchet MS" w:hAnsi="Trebuchet MS"/>
                              </w:rPr>
                            </w:pPr>
                            <w:r>
                              <w:rPr>
                                <w:rFonts w:ascii="Trebuchet MS" w:hAnsi="Trebuchet MS"/>
                              </w:rPr>
                              <w:t>Sunt puse astfel la dispoziția profesioniștilor din domeniul resurselor umane d</w:t>
                            </w:r>
                            <w:r w:rsidRPr="00D75822">
                              <w:rPr>
                                <w:rFonts w:ascii="Trebuchet MS" w:hAnsi="Trebuchet MS"/>
                              </w:rPr>
                              <w:t>ocumentele de lucru</w:t>
                            </w:r>
                            <w:r>
                              <w:rPr>
                                <w:rFonts w:ascii="Trebuchet MS" w:hAnsi="Trebuchet MS"/>
                              </w:rPr>
                              <w:t xml:space="preserve"> aferente inițiativei</w:t>
                            </w:r>
                            <w:r w:rsidRPr="00D75822">
                              <w:rPr>
                                <w:rFonts w:ascii="Trebuchet MS" w:hAnsi="Trebuchet MS"/>
                              </w:rPr>
                              <w:t xml:space="preserve"> (caietul de sarcini, calendarul etapelor, metodologia, livrabilele, raportul de evaluare, descrierea investiției mobilizate etc.)</w:t>
                            </w:r>
                            <w:r>
                              <w:rPr>
                                <w:rFonts w:ascii="Trebuchet MS" w:hAnsi="Trebuchet M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478EA" id="_x0000_s1027" type="#_x0000_t202" style="position:absolute;left:0;text-align:left;margin-left:-2.55pt;margin-top:106.3pt;width:455.25pt;height:154.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" fillcolor="#f2f2f2 [3052]" strokecolor="#44546a [3215]">
                <v:textbox>
                  <w:txbxContent>
                    <w:p w14:paraId="6B445A3A" w14:textId="77777777" w:rsidR="00E12C9C" w:rsidRDefault="00E12C9C" w:rsidP="00945B2C">
                      <w:pPr>
                        <w:spacing w:before="0" w:after="0"/>
                        <w:rPr>
                          <w:rFonts w:ascii="Trebuchet MS" w:hAnsi="Trebuchet MS"/>
                        </w:rPr>
                      </w:pPr>
                      <w:r w:rsidRPr="0009393D">
                        <w:rPr>
                          <w:rFonts w:ascii="Trebuchet MS" w:hAnsi="Trebuchet MS"/>
                        </w:rPr>
                        <w:t>Direcția Generală</w:t>
                      </w:r>
                      <w:r>
                        <w:rPr>
                          <w:rFonts w:ascii="Trebuchet MS" w:hAnsi="Trebuchet MS"/>
                        </w:rPr>
                        <w:t xml:space="preserve"> de</w:t>
                      </w:r>
                      <w:r w:rsidRPr="0009393D">
                        <w:rPr>
                          <w:rFonts w:ascii="Trebuchet MS" w:hAnsi="Trebuchet MS"/>
                        </w:rPr>
                        <w:t xml:space="preserve"> Administrație și Funcție Publică </w:t>
                      </w:r>
                      <w:r w:rsidRPr="00C727B1">
                        <w:rPr>
                          <w:rFonts w:ascii="Trebuchet MS" w:hAnsi="Trebuchet MS"/>
                        </w:rPr>
                        <w:t>(</w:t>
                      </w:r>
                      <w:r>
                        <w:rPr>
                          <w:rFonts w:ascii="Trebuchet MS" w:hAnsi="Trebuchet MS"/>
                        </w:rPr>
                        <w:t xml:space="preserve">trad. </w:t>
                      </w:r>
                      <w:r>
                        <w:rPr>
                          <w:rFonts w:ascii="Trebuchet MS" w:hAnsi="Trebuchet MS"/>
                          <w:i/>
                          <w:iCs/>
                        </w:rPr>
                        <w:t>D</w:t>
                      </w:r>
                      <w:r w:rsidRPr="0009393D">
                        <w:rPr>
                          <w:rFonts w:ascii="Trebuchet MS" w:hAnsi="Trebuchet MS"/>
                          <w:i/>
                          <w:iCs/>
                        </w:rPr>
                        <w:t>irection générale de l'administration et de la fonction publique</w:t>
                      </w:r>
                      <w:r w:rsidRPr="00C727B1">
                        <w:rPr>
                          <w:rFonts w:ascii="Trebuchet MS" w:hAnsi="Trebuchet MS"/>
                        </w:rPr>
                        <w:t xml:space="preserve">) din Franța, prin Portalul funcției publice, a dezvoltat o bibliotecă a inițiativelor de resurse umane în vederea diseminării și promovării activităților și acțiunilor privind managementul resurselor umane desfășurate în cadrul instituțiilor publice pentru a fi împărtășite celorlalte instituții din administrația publică.  </w:t>
                      </w:r>
                    </w:p>
                    <w:p w14:paraId="38465B2E" w14:textId="77777777" w:rsidR="00E12C9C" w:rsidRDefault="00E12C9C" w:rsidP="00945B2C">
                      <w:pPr>
                        <w:spacing w:before="0" w:after="0"/>
                        <w:rPr>
                          <w:rFonts w:ascii="Trebuchet MS" w:hAnsi="Trebuchet MS"/>
                        </w:rPr>
                      </w:pPr>
                      <w:r w:rsidRPr="00C727B1">
                        <w:rPr>
                          <w:rFonts w:ascii="Trebuchet MS" w:hAnsi="Trebuchet MS"/>
                        </w:rPr>
                        <w:t>Inițiativele de resurse umane sunt prezentate sub formă de fișe informative detaliate, care descriu proiectele și geneza acestora, dificultățile</w:t>
                      </w:r>
                      <w:r>
                        <w:rPr>
                          <w:rFonts w:ascii="Trebuchet MS" w:hAnsi="Trebuchet MS"/>
                        </w:rPr>
                        <w:t xml:space="preserve"> </w:t>
                      </w:r>
                      <w:r w:rsidRPr="00C727B1">
                        <w:rPr>
                          <w:rFonts w:ascii="Trebuchet MS" w:hAnsi="Trebuchet MS"/>
                        </w:rPr>
                        <w:t>întâmpinate</w:t>
                      </w:r>
                      <w:r>
                        <w:rPr>
                          <w:rFonts w:ascii="Trebuchet MS" w:hAnsi="Trebuchet MS"/>
                        </w:rPr>
                        <w:t xml:space="preserve"> </w:t>
                      </w:r>
                      <w:r w:rsidRPr="00C727B1">
                        <w:rPr>
                          <w:rFonts w:ascii="Trebuchet MS" w:hAnsi="Trebuchet MS"/>
                        </w:rPr>
                        <w:t>în</w:t>
                      </w:r>
                      <w:r>
                        <w:rPr>
                          <w:rFonts w:ascii="Trebuchet MS" w:hAnsi="Trebuchet MS"/>
                        </w:rPr>
                        <w:t xml:space="preserve"> </w:t>
                      </w:r>
                      <w:r w:rsidRPr="00C727B1">
                        <w:rPr>
                          <w:rFonts w:ascii="Trebuchet MS" w:hAnsi="Trebuchet MS"/>
                        </w:rPr>
                        <w:t xml:space="preserve"> </w:t>
                      </w:r>
                      <w:r>
                        <w:rPr>
                          <w:rFonts w:ascii="Trebuchet MS" w:hAnsi="Trebuchet MS"/>
                        </w:rPr>
                        <w:t>i</w:t>
                      </w:r>
                      <w:r w:rsidRPr="00C727B1">
                        <w:rPr>
                          <w:rFonts w:ascii="Trebuchet MS" w:hAnsi="Trebuchet MS"/>
                        </w:rPr>
                        <w:t>mplementare și metodele utilizate,</w:t>
                      </w:r>
                      <w:r>
                        <w:rPr>
                          <w:rFonts w:ascii="Trebuchet MS" w:hAnsi="Trebuchet MS"/>
                        </w:rPr>
                        <w:t xml:space="preserve"> </w:t>
                      </w:r>
                      <w:r w:rsidRPr="00C727B1">
                        <w:rPr>
                          <w:rFonts w:ascii="Trebuchet MS" w:hAnsi="Trebuchet MS"/>
                        </w:rPr>
                        <w:t xml:space="preserve"> precum și factorii de succes identificați.</w:t>
                      </w:r>
                      <w:r>
                        <w:rPr>
                          <w:rFonts w:ascii="Trebuchet MS" w:hAnsi="Trebuchet MS"/>
                        </w:rPr>
                        <w:t xml:space="preserve"> </w:t>
                      </w:r>
                    </w:p>
                    <w:p w14:paraId="7E24D424" w14:textId="77777777" w:rsidR="00E12C9C" w:rsidRPr="00C727B1" w:rsidRDefault="00E12C9C" w:rsidP="00945B2C">
                      <w:pPr>
                        <w:spacing w:before="0" w:after="0"/>
                        <w:rPr>
                          <w:rFonts w:ascii="Trebuchet MS" w:hAnsi="Trebuchet MS"/>
                        </w:rPr>
                      </w:pPr>
                      <w:r>
                        <w:rPr>
                          <w:rFonts w:ascii="Trebuchet MS" w:hAnsi="Trebuchet MS"/>
                        </w:rPr>
                        <w:t>Sunt puse astfel la dispoziția profesioniștilor din domeniul resurselor umane d</w:t>
                      </w:r>
                      <w:r w:rsidRPr="00D75822">
                        <w:rPr>
                          <w:rFonts w:ascii="Trebuchet MS" w:hAnsi="Trebuchet MS"/>
                        </w:rPr>
                        <w:t>ocumentele de lucru</w:t>
                      </w:r>
                      <w:r>
                        <w:rPr>
                          <w:rFonts w:ascii="Trebuchet MS" w:hAnsi="Trebuchet MS"/>
                        </w:rPr>
                        <w:t xml:space="preserve"> aferente inițiativei</w:t>
                      </w:r>
                      <w:r w:rsidRPr="00D75822">
                        <w:rPr>
                          <w:rFonts w:ascii="Trebuchet MS" w:hAnsi="Trebuchet MS"/>
                        </w:rPr>
                        <w:t xml:space="preserve"> (caietul de sarcini, calendarul etapelor, metodologia, livrabilele, raportul de evaluare, descrierea investiției mobilizate etc.)</w:t>
                      </w:r>
                      <w:r>
                        <w:rPr>
                          <w:rFonts w:ascii="Trebuchet MS" w:hAnsi="Trebuchet MS"/>
                        </w:rPr>
                        <w:t>.</w:t>
                      </w:r>
                    </w:p>
                  </w:txbxContent>
                </v:textbox>
                <w10:wrap type="square"/>
              </v:shape>
            </w:pict>
          </mc:Fallback>
        </mc:AlternateContent>
      </w:r>
      <w:r>
        <w:rPr>
          <w:rFonts w:ascii="Trebuchet MS" w:hAnsi="Trebuchet MS"/>
        </w:rPr>
        <w:t>E</w:t>
      </w:r>
      <w:r w:rsidRPr="00D75822">
        <w:rPr>
          <w:rFonts w:ascii="Trebuchet MS" w:hAnsi="Trebuchet MS"/>
        </w:rPr>
        <w:t xml:space="preserve">laborarea de documentații/ materiale suport cuprinzătoare și dezvoltarea unor biblioteci/ depozite de spețe permit centralizarea și diseminarea cunoștințelor de interes general. Companiile din sectorul privat utilizează sisteme interne de tip </w:t>
      </w:r>
      <w:r w:rsidRPr="00D75822">
        <w:rPr>
          <w:rFonts w:ascii="Trebuchet MS" w:hAnsi="Trebuchet MS"/>
          <w:i/>
          <w:iCs/>
        </w:rPr>
        <w:t>wiki</w:t>
      </w:r>
      <w:r>
        <w:rPr>
          <w:rStyle w:val="FootnoteReference"/>
          <w:rFonts w:ascii="Trebuchet MS" w:hAnsi="Trebuchet MS"/>
          <w:i/>
          <w:iCs/>
        </w:rPr>
        <w:footnoteReference w:id="30"/>
      </w:r>
      <w:r w:rsidRPr="00D75822">
        <w:rPr>
          <w:rFonts w:ascii="Trebuchet MS" w:hAnsi="Trebuchet MS"/>
        </w:rPr>
        <w:t xml:space="preserve"> și baze de cunoștințe în care angajații pot documenta cele mai bune practici, lecțiile învățate și soluții la provocările comune. Această practică asigură dezvoltarea competențelor și, în egală măsură, un reper comun de cunoștințe pentru toți</w:t>
      </w:r>
      <w:r>
        <w:rPr>
          <w:rFonts w:ascii="Trebuchet MS" w:hAnsi="Trebuchet MS"/>
        </w:rPr>
        <w:t xml:space="preserve"> </w:t>
      </w:r>
      <w:r w:rsidRPr="00D75822">
        <w:rPr>
          <w:rFonts w:ascii="Trebuchet MS" w:hAnsi="Trebuchet MS"/>
        </w:rPr>
        <w:t>angajații, care nu dispare în momentul în care deținătorii acestor cunoștințe (i.e., personal de conducere sau execuție) părăsesc organizația sau asumă roluri noi în cadrul acesteia.</w:t>
      </w:r>
    </w:p>
    <w:p w14:paraId="4949C3F9" w14:textId="77777777" w:rsidR="00945B2C" w:rsidRPr="00D75822" w:rsidRDefault="00945B2C" w:rsidP="00945B2C">
      <w:pPr>
        <w:rPr>
          <w:rFonts w:ascii="Trebuchet MS" w:hAnsi="Trebuchet MS"/>
          <w:i/>
          <w:iCs/>
          <w:color w:val="4472C4" w:themeColor="accent1"/>
          <w:sz w:val="18"/>
          <w:szCs w:val="20"/>
        </w:rPr>
      </w:pPr>
      <w:r>
        <w:rPr>
          <w:rFonts w:ascii="Trebuchet MS" w:hAnsi="Trebuchet MS"/>
          <w:i/>
          <w:iCs/>
          <w:color w:val="4472C4" w:themeColor="accent1"/>
          <w:sz w:val="18"/>
          <w:szCs w:val="20"/>
        </w:rPr>
        <w:t>Caseta</w:t>
      </w:r>
      <w:r w:rsidRPr="00BA684A">
        <w:rPr>
          <w:rFonts w:ascii="Trebuchet MS" w:hAnsi="Trebuchet MS"/>
          <w:i/>
          <w:iCs/>
          <w:color w:val="4472C4" w:themeColor="accent1"/>
          <w:sz w:val="18"/>
          <w:szCs w:val="20"/>
        </w:rPr>
        <w:t xml:space="preserve"> nr. </w:t>
      </w:r>
      <w:r>
        <w:rPr>
          <w:rFonts w:ascii="Trebuchet MS" w:hAnsi="Trebuchet MS"/>
          <w:i/>
          <w:iCs/>
          <w:color w:val="4472C4" w:themeColor="accent1"/>
          <w:sz w:val="18"/>
          <w:szCs w:val="20"/>
        </w:rPr>
        <w:t>2</w:t>
      </w:r>
      <w:r w:rsidR="00D23FF4">
        <w:rPr>
          <w:rFonts w:ascii="Trebuchet MS" w:hAnsi="Trebuchet MS"/>
          <w:i/>
          <w:iCs/>
          <w:color w:val="4472C4" w:themeColor="accent1"/>
          <w:sz w:val="18"/>
          <w:szCs w:val="20"/>
        </w:rPr>
        <w:t>:</w:t>
      </w:r>
      <w:r w:rsidRPr="00BA684A">
        <w:rPr>
          <w:rFonts w:ascii="Trebuchet MS" w:hAnsi="Trebuchet MS"/>
          <w:i/>
          <w:iCs/>
          <w:color w:val="4472C4" w:themeColor="accent1"/>
          <w:sz w:val="18"/>
          <w:szCs w:val="20"/>
        </w:rPr>
        <w:t xml:space="preserve"> </w:t>
      </w:r>
      <w:r>
        <w:rPr>
          <w:rFonts w:ascii="Trebuchet MS" w:hAnsi="Trebuchet MS"/>
          <w:i/>
          <w:iCs/>
          <w:color w:val="4472C4" w:themeColor="accent1"/>
          <w:sz w:val="18"/>
          <w:szCs w:val="20"/>
        </w:rPr>
        <w:t xml:space="preserve">Utilizarea bibliotecii de inițiative în cadrul </w:t>
      </w:r>
      <w:r w:rsidRPr="00D75822">
        <w:rPr>
          <w:rFonts w:ascii="Trebuchet MS" w:hAnsi="Trebuchet MS"/>
          <w:i/>
          <w:iCs/>
          <w:color w:val="4472C4" w:themeColor="accent1"/>
          <w:sz w:val="18"/>
          <w:szCs w:val="20"/>
        </w:rPr>
        <w:t>Ministerul Transformării și Serviciului Public</w:t>
      </w:r>
      <w:r>
        <w:rPr>
          <w:rFonts w:ascii="Trebuchet MS" w:hAnsi="Trebuchet MS"/>
          <w:i/>
          <w:iCs/>
          <w:color w:val="4472C4" w:themeColor="accent1"/>
          <w:sz w:val="18"/>
          <w:szCs w:val="20"/>
        </w:rPr>
        <w:t xml:space="preserve"> din Franța</w:t>
      </w:r>
      <w:r>
        <w:rPr>
          <w:rStyle w:val="FootnoteReference"/>
          <w:rFonts w:ascii="Trebuchet MS" w:hAnsi="Trebuchet MS"/>
          <w:i/>
          <w:iCs/>
          <w:color w:val="4472C4" w:themeColor="accent1"/>
          <w:sz w:val="18"/>
          <w:szCs w:val="20"/>
        </w:rPr>
        <w:footnoteReference w:id="31"/>
      </w:r>
    </w:p>
    <w:p w14:paraId="2DF00977" w14:textId="77777777" w:rsidR="00945B2C" w:rsidRPr="0009393D" w:rsidRDefault="00945B2C" w:rsidP="00945B2C">
      <w:pPr>
        <w:rPr>
          <w:rFonts w:ascii="Trebuchet MS" w:hAnsi="Trebuchet MS"/>
        </w:rPr>
      </w:pPr>
      <w:r w:rsidRPr="0009393D">
        <w:rPr>
          <w:rFonts w:ascii="Trebuchet MS" w:hAnsi="Trebuchet MS"/>
        </w:rPr>
        <w:t xml:space="preserve">Documentarea proceselor-cheie, a procedurilor și a </w:t>
      </w:r>
      <w:r>
        <w:rPr>
          <w:rFonts w:ascii="Trebuchet MS" w:hAnsi="Trebuchet MS"/>
        </w:rPr>
        <w:t>bunelor practici/ practicilor ineficiente</w:t>
      </w:r>
      <w:r w:rsidRPr="0009393D">
        <w:rPr>
          <w:rFonts w:ascii="Trebuchet MS" w:hAnsi="Trebuchet MS"/>
        </w:rPr>
        <w:t xml:space="preserve"> asigură </w:t>
      </w:r>
      <w:r>
        <w:rPr>
          <w:rFonts w:ascii="Trebuchet MS" w:hAnsi="Trebuchet MS"/>
        </w:rPr>
        <w:t>centralizarea</w:t>
      </w:r>
      <w:r w:rsidRPr="0009393D">
        <w:rPr>
          <w:rFonts w:ascii="Trebuchet MS" w:hAnsi="Trebuchet MS"/>
        </w:rPr>
        <w:t xml:space="preserve"> și păstrarea cunoștințelor valoroase pentru referințe viitoare. Înființarea de </w:t>
      </w:r>
      <w:r>
        <w:rPr>
          <w:rFonts w:ascii="Trebuchet MS" w:hAnsi="Trebuchet MS"/>
        </w:rPr>
        <w:t>depozitare</w:t>
      </w:r>
      <w:r w:rsidRPr="0009393D">
        <w:rPr>
          <w:rFonts w:ascii="Trebuchet MS" w:hAnsi="Trebuchet MS"/>
        </w:rPr>
        <w:t xml:space="preserve"> de cunoștințe sau biblioteci </w:t>
      </w:r>
      <w:r>
        <w:rPr>
          <w:rFonts w:ascii="Trebuchet MS" w:hAnsi="Trebuchet MS"/>
        </w:rPr>
        <w:t xml:space="preserve">asigură </w:t>
      </w:r>
      <w:r w:rsidRPr="0009393D">
        <w:rPr>
          <w:rFonts w:ascii="Trebuchet MS" w:hAnsi="Trebuchet MS"/>
        </w:rPr>
        <w:t>acces</w:t>
      </w:r>
      <w:r>
        <w:rPr>
          <w:rFonts w:ascii="Trebuchet MS" w:hAnsi="Trebuchet MS"/>
        </w:rPr>
        <w:t xml:space="preserve"> nelimitat</w:t>
      </w:r>
      <w:r w:rsidRPr="0009393D">
        <w:rPr>
          <w:rFonts w:ascii="Trebuchet MS" w:hAnsi="Trebuchet MS"/>
        </w:rPr>
        <w:t xml:space="preserve"> la informațiile relevante, facilitând </w:t>
      </w:r>
      <w:r>
        <w:rPr>
          <w:rFonts w:ascii="Trebuchet MS" w:hAnsi="Trebuchet MS"/>
        </w:rPr>
        <w:t xml:space="preserve">accesul </w:t>
      </w:r>
      <w:r w:rsidRPr="0009393D">
        <w:rPr>
          <w:rFonts w:ascii="Trebuchet MS" w:hAnsi="Trebuchet MS"/>
        </w:rPr>
        <w:t xml:space="preserve">angajaților </w:t>
      </w:r>
      <w:r>
        <w:rPr>
          <w:rFonts w:ascii="Trebuchet MS" w:hAnsi="Trebuchet MS"/>
        </w:rPr>
        <w:t>soluții punctuale</w:t>
      </w:r>
      <w:r w:rsidRPr="0009393D">
        <w:rPr>
          <w:rFonts w:ascii="Trebuchet MS" w:hAnsi="Trebuchet MS"/>
        </w:rPr>
        <w:t>.</w:t>
      </w:r>
    </w:p>
    <w:p w14:paraId="6CA7E42F" w14:textId="77777777" w:rsidR="00945B2C" w:rsidRPr="00F67B5A" w:rsidRDefault="00945B2C" w:rsidP="00945B2C">
      <w:pPr>
        <w:rPr>
          <w:rFonts w:ascii="Trebuchet MS" w:hAnsi="Trebuchet MS"/>
          <w:b/>
          <w:bCs/>
          <w:i/>
          <w:iCs/>
        </w:rPr>
      </w:pPr>
      <w:r w:rsidRPr="00F67B5A">
        <w:rPr>
          <w:rFonts w:ascii="Trebuchet MS" w:hAnsi="Trebuchet MS"/>
          <w:b/>
          <w:bCs/>
          <w:i/>
          <w:iCs/>
        </w:rPr>
        <w:t>Derularea de programe de instruire și dezvoltare</w:t>
      </w:r>
      <w:r>
        <w:rPr>
          <w:rFonts w:ascii="Trebuchet MS" w:hAnsi="Trebuchet MS"/>
          <w:b/>
          <w:bCs/>
          <w:i/>
          <w:iCs/>
        </w:rPr>
        <w:t xml:space="preserve"> personalizate</w:t>
      </w:r>
    </w:p>
    <w:p w14:paraId="7FE9C3A0" w14:textId="77777777" w:rsidR="00945B2C" w:rsidRDefault="00945B2C" w:rsidP="00945B2C">
      <w:pPr>
        <w:rPr>
          <w:rFonts w:ascii="Trebuchet MS" w:hAnsi="Trebuchet MS"/>
        </w:rPr>
      </w:pPr>
      <w:r>
        <w:rPr>
          <w:rFonts w:ascii="Trebuchet MS" w:hAnsi="Trebuchet MS"/>
        </w:rPr>
        <w:t>I</w:t>
      </w:r>
      <w:r w:rsidRPr="00D75822">
        <w:rPr>
          <w:rFonts w:ascii="Trebuchet MS" w:hAnsi="Trebuchet MS"/>
        </w:rPr>
        <w:t xml:space="preserve">nvestiția în programe de formare și dezvoltare echipează angajații cu abilități și cunoștințe necesare pentru a excela în rolurile </w:t>
      </w:r>
      <w:r>
        <w:rPr>
          <w:rFonts w:ascii="Trebuchet MS" w:hAnsi="Trebuchet MS"/>
        </w:rPr>
        <w:t>asumate</w:t>
      </w:r>
      <w:r w:rsidRPr="00D75822">
        <w:rPr>
          <w:rFonts w:ascii="Trebuchet MS" w:hAnsi="Trebuchet MS"/>
        </w:rPr>
        <w:t>. Companiile din sectorul privat acordă prioritate învățării continue</w:t>
      </w:r>
      <w:r>
        <w:rPr>
          <w:rFonts w:ascii="Trebuchet MS" w:hAnsi="Trebuchet MS"/>
        </w:rPr>
        <w:t xml:space="preserve">, </w:t>
      </w:r>
      <w:r w:rsidRPr="00D75822">
        <w:rPr>
          <w:rFonts w:ascii="Trebuchet MS" w:hAnsi="Trebuchet MS"/>
        </w:rPr>
        <w:t>oferind o gamă largă de cursuri și resurse angajaților, inclusiv prin realizarea de parteneriate</w:t>
      </w:r>
      <w:r>
        <w:rPr>
          <w:rFonts w:ascii="Trebuchet MS" w:hAnsi="Trebuchet MS"/>
        </w:rPr>
        <w:t xml:space="preserve"> educaționale</w:t>
      </w:r>
      <w:r w:rsidRPr="00D75822">
        <w:rPr>
          <w:rFonts w:ascii="Trebuchet MS" w:hAnsi="Trebuchet MS"/>
        </w:rPr>
        <w:t xml:space="preserve"> cu universități de prestigiu</w:t>
      </w:r>
      <w:r>
        <w:rPr>
          <w:rStyle w:val="FootnoteReference"/>
          <w:rFonts w:ascii="Trebuchet MS" w:hAnsi="Trebuchet MS"/>
        </w:rPr>
        <w:footnoteReference w:id="32"/>
      </w:r>
      <w:r w:rsidRPr="00D75822">
        <w:rPr>
          <w:rFonts w:ascii="Trebuchet MS" w:hAnsi="Trebuchet MS"/>
        </w:rPr>
        <w:t xml:space="preserve">. Investind </w:t>
      </w:r>
      <w:r>
        <w:rPr>
          <w:rFonts w:ascii="Trebuchet MS" w:hAnsi="Trebuchet MS"/>
        </w:rPr>
        <w:t>î</w:t>
      </w:r>
      <w:r w:rsidRPr="00D75822">
        <w:rPr>
          <w:rFonts w:ascii="Trebuchet MS" w:hAnsi="Trebuchet MS"/>
        </w:rPr>
        <w:t>n dezvoltarea angajaților, companiile private facilitează transferul de cunoștințe în întreaga organizație și îmbunătățesc nivelul performanței individuale.</w:t>
      </w:r>
    </w:p>
    <w:p w14:paraId="4602C856" w14:textId="77777777" w:rsidR="00945B2C" w:rsidRDefault="00945B2C" w:rsidP="00945B2C">
      <w:pPr>
        <w:rPr>
          <w:rFonts w:ascii="Trebuchet MS" w:hAnsi="Trebuchet MS"/>
        </w:rPr>
      </w:pPr>
      <w:r w:rsidRPr="005828A2">
        <w:rPr>
          <w:rFonts w:ascii="Trebuchet MS" w:hAnsi="Trebuchet MS"/>
        </w:rPr>
        <w:t>În mod similar, organizațiile din sectorul public, cum ar fi</w:t>
      </w:r>
      <w:r>
        <w:rPr>
          <w:rFonts w:ascii="Trebuchet MS" w:hAnsi="Trebuchet MS"/>
        </w:rPr>
        <w:t xml:space="preserve"> Serviciul Public Federal Strategie și Ajutor</w:t>
      </w:r>
      <w:r w:rsidRPr="005828A2">
        <w:rPr>
          <w:rFonts w:ascii="Trebuchet MS" w:hAnsi="Trebuchet MS"/>
        </w:rPr>
        <w:t xml:space="preserve"> </w:t>
      </w:r>
      <w:r>
        <w:rPr>
          <w:rFonts w:ascii="Trebuchet MS" w:hAnsi="Trebuchet MS"/>
        </w:rPr>
        <w:t xml:space="preserve">din Belgia (trad. </w:t>
      </w:r>
      <w:r w:rsidRPr="003466FE">
        <w:rPr>
          <w:rFonts w:ascii="Trebuchet MS" w:hAnsi="Trebuchet MS"/>
          <w:i/>
          <w:iCs/>
        </w:rPr>
        <w:t>BOSA - SPF Stratégie et Appui</w:t>
      </w:r>
      <w:r>
        <w:rPr>
          <w:rFonts w:ascii="Trebuchet MS" w:hAnsi="Trebuchet MS"/>
        </w:rPr>
        <w:t>)</w:t>
      </w:r>
      <w:r w:rsidRPr="005828A2">
        <w:rPr>
          <w:rFonts w:ascii="Trebuchet MS" w:hAnsi="Trebuchet MS"/>
        </w:rPr>
        <w:t xml:space="preserve">, </w:t>
      </w:r>
      <w:r>
        <w:rPr>
          <w:rFonts w:ascii="Trebuchet MS" w:hAnsi="Trebuchet MS"/>
        </w:rPr>
        <w:t xml:space="preserve">instituție care </w:t>
      </w:r>
      <w:r w:rsidRPr="0039101B">
        <w:rPr>
          <w:rFonts w:ascii="Trebuchet MS" w:hAnsi="Trebuchet MS"/>
        </w:rPr>
        <w:t xml:space="preserve">asistă </w:t>
      </w:r>
      <w:r>
        <w:rPr>
          <w:rFonts w:ascii="Trebuchet MS" w:hAnsi="Trebuchet MS"/>
        </w:rPr>
        <w:t>G</w:t>
      </w:r>
      <w:r w:rsidRPr="0039101B">
        <w:rPr>
          <w:rFonts w:ascii="Trebuchet MS" w:hAnsi="Trebuchet MS"/>
        </w:rPr>
        <w:t>uvernul</w:t>
      </w:r>
      <w:r>
        <w:rPr>
          <w:rFonts w:ascii="Trebuchet MS" w:hAnsi="Trebuchet MS"/>
        </w:rPr>
        <w:t xml:space="preserve"> Federal belgian</w:t>
      </w:r>
      <w:r w:rsidRPr="0039101B">
        <w:rPr>
          <w:rFonts w:ascii="Trebuchet MS" w:hAnsi="Trebuchet MS"/>
        </w:rPr>
        <w:t xml:space="preserve"> și sprijină organizațiile federale în diverse domenii</w:t>
      </w:r>
      <w:r>
        <w:rPr>
          <w:rFonts w:ascii="Trebuchet MS" w:hAnsi="Trebuchet MS"/>
        </w:rPr>
        <w:t xml:space="preserve"> precum</w:t>
      </w:r>
      <w:r w:rsidRPr="0039101B">
        <w:rPr>
          <w:rFonts w:ascii="Trebuchet MS" w:hAnsi="Trebuchet MS"/>
        </w:rPr>
        <w:t xml:space="preserve"> IT, resurse umane, management organizațional și politici de integritate, buget, contabilitate și achiziții publice</w:t>
      </w:r>
      <w:r>
        <w:rPr>
          <w:rFonts w:ascii="Trebuchet MS" w:hAnsi="Trebuchet MS"/>
        </w:rPr>
        <w:t xml:space="preserve">, </w:t>
      </w:r>
      <w:r w:rsidRPr="005828A2">
        <w:rPr>
          <w:rFonts w:ascii="Trebuchet MS" w:hAnsi="Trebuchet MS"/>
        </w:rPr>
        <w:t>oferă programe</w:t>
      </w:r>
      <w:r>
        <w:rPr>
          <w:rFonts w:ascii="Trebuchet MS" w:hAnsi="Trebuchet MS"/>
        </w:rPr>
        <w:t xml:space="preserve"> </w:t>
      </w:r>
      <w:r w:rsidRPr="005828A2">
        <w:rPr>
          <w:rFonts w:ascii="Trebuchet MS" w:hAnsi="Trebuchet MS"/>
        </w:rPr>
        <w:t xml:space="preserve">cuprinzătoare de </w:t>
      </w:r>
      <w:r>
        <w:rPr>
          <w:rFonts w:ascii="Trebuchet MS" w:hAnsi="Trebuchet MS"/>
        </w:rPr>
        <w:t>f</w:t>
      </w:r>
      <w:r w:rsidRPr="005828A2">
        <w:rPr>
          <w:rFonts w:ascii="Trebuchet MS" w:hAnsi="Trebuchet MS"/>
        </w:rPr>
        <w:t>ormare care vizează dezvoltarea competențelor angajaților și promovarea unei culturi a învățării continue și a schimbului de cunoștințe</w:t>
      </w:r>
      <w:r>
        <w:rPr>
          <w:rStyle w:val="FootnoteReference"/>
          <w:rFonts w:ascii="Trebuchet MS" w:hAnsi="Trebuchet MS"/>
        </w:rPr>
        <w:footnoteReference w:id="33"/>
      </w:r>
      <w:r w:rsidRPr="005828A2">
        <w:rPr>
          <w:rFonts w:ascii="Trebuchet MS" w:hAnsi="Trebuchet MS"/>
        </w:rPr>
        <w:t>.</w:t>
      </w:r>
    </w:p>
    <w:p w14:paraId="73CC64C7" w14:textId="77777777" w:rsidR="00945B2C" w:rsidRPr="0009393D" w:rsidRDefault="00945B2C" w:rsidP="00945B2C">
      <w:pPr>
        <w:rPr>
          <w:rFonts w:ascii="Trebuchet MS" w:hAnsi="Trebuchet MS"/>
          <w:i/>
          <w:iCs/>
          <w:color w:val="4472C4" w:themeColor="accent1"/>
          <w:sz w:val="18"/>
          <w:szCs w:val="20"/>
        </w:rPr>
      </w:pPr>
      <w:r w:rsidRPr="003466FE">
        <w:rPr>
          <w:rFonts w:ascii="Trebuchet MS" w:hAnsi="Trebuchet MS"/>
          <w:noProof/>
          <w:lang w:val="en-US"/>
        </w:rPr>
        <w:lastRenderedPageBreak/>
        <mc:AlternateContent>
          <mc:Choice Requires="wps">
            <w:drawing>
              <wp:anchor distT="45720" distB="45720" distL="114300" distR="114300" simplePos="0" relativeHeight="251655168" behindDoc="1" locked="0" layoutInCell="1" allowOverlap="1" wp14:anchorId="1AE21F65" wp14:editId="6FDB2CF2">
                <wp:simplePos x="0" y="0"/>
                <wp:positionH relativeFrom="column">
                  <wp:posOffset>-19050</wp:posOffset>
                </wp:positionH>
                <wp:positionV relativeFrom="paragraph">
                  <wp:posOffset>0</wp:posOffset>
                </wp:positionV>
                <wp:extent cx="5800725" cy="1514475"/>
                <wp:effectExtent l="0" t="0" r="28575" b="28575"/>
                <wp:wrapTight wrapText="bothSides">
                  <wp:wrapPolygon edited="0">
                    <wp:start x="0" y="0"/>
                    <wp:lineTo x="0" y="21736"/>
                    <wp:lineTo x="21635" y="21736"/>
                    <wp:lineTo x="21635" y="0"/>
                    <wp:lineTo x="0" y="0"/>
                  </wp:wrapPolygon>
                </wp:wrapTight>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514475"/>
                        </a:xfrm>
                        <a:prstGeom prst="rect">
                          <a:avLst/>
                        </a:prstGeom>
                        <a:solidFill>
                          <a:schemeClr val="bg1">
                            <a:lumMod val="95000"/>
                          </a:schemeClr>
                        </a:solidFill>
                        <a:ln w="9525">
                          <a:solidFill>
                            <a:schemeClr val="tx2"/>
                          </a:solidFill>
                          <a:miter lim="800000"/>
                          <a:headEnd/>
                          <a:tailEnd/>
                        </a:ln>
                      </wps:spPr>
                      <wps:txbx>
                        <w:txbxContent>
                          <w:p w14:paraId="11E2701D" w14:textId="77777777" w:rsidR="00E12C9C" w:rsidRDefault="00E12C9C" w:rsidP="00945B2C">
                            <w:pPr>
                              <w:spacing w:before="0"/>
                              <w:rPr>
                                <w:rFonts w:ascii="Trebuchet MS" w:hAnsi="Trebuchet MS"/>
                              </w:rPr>
                            </w:pPr>
                            <w:r w:rsidRPr="0009393D">
                              <w:rPr>
                                <w:rFonts w:ascii="Trebuchet MS" w:hAnsi="Trebuchet MS"/>
                              </w:rPr>
                              <w:t xml:space="preserve">Prin Planul privind resursele umane din serviciul public 2024 - 2027 (trad. </w:t>
                            </w:r>
                            <w:r w:rsidRPr="0009393D">
                              <w:rPr>
                                <w:rFonts w:ascii="Trebuchet MS" w:hAnsi="Trebuchet MS"/>
                                <w:i/>
                                <w:iCs/>
                              </w:rPr>
                              <w:t>Civil Service People Plan</w:t>
                            </w:r>
                            <w:r w:rsidRPr="0009393D">
                              <w:rPr>
                                <w:rFonts w:ascii="Trebuchet MS" w:hAnsi="Trebuchet MS"/>
                              </w:rPr>
                              <w:t>),</w:t>
                            </w:r>
                            <w:r>
                              <w:rPr>
                                <w:rFonts w:ascii="Trebuchet MS" w:hAnsi="Trebuchet MS"/>
                              </w:rPr>
                              <w:t xml:space="preserve"> </w:t>
                            </w:r>
                            <w:r w:rsidRPr="0009393D">
                              <w:rPr>
                                <w:rFonts w:ascii="Trebuchet MS" w:hAnsi="Trebuchet MS"/>
                              </w:rPr>
                              <w:t xml:space="preserve">Departamentul de </w:t>
                            </w:r>
                            <w:r>
                              <w:rPr>
                                <w:rFonts w:ascii="Trebuchet MS" w:hAnsi="Trebuchet MS"/>
                              </w:rPr>
                              <w:t>R</w:t>
                            </w:r>
                            <w:r w:rsidRPr="0009393D">
                              <w:rPr>
                                <w:rFonts w:ascii="Trebuchet MS" w:hAnsi="Trebuchet MS"/>
                              </w:rPr>
                              <w:t>esurse umane al Serviciului Civil</w:t>
                            </w:r>
                            <w:r>
                              <w:rPr>
                                <w:rFonts w:ascii="Trebuchet MS" w:hAnsi="Trebuchet MS"/>
                              </w:rPr>
                              <w:t xml:space="preserve"> din Marea Britanie</w:t>
                            </w:r>
                            <w:r w:rsidRPr="0009393D">
                              <w:rPr>
                                <w:rFonts w:ascii="Trebuchet MS" w:hAnsi="Trebuchet MS"/>
                              </w:rPr>
                              <w:t xml:space="preserve"> (trad. </w:t>
                            </w:r>
                            <w:r w:rsidRPr="0009393D">
                              <w:rPr>
                                <w:rFonts w:ascii="Trebuchet MS" w:hAnsi="Trebuchet MS"/>
                                <w:i/>
                                <w:iCs/>
                              </w:rPr>
                              <w:t>Government People Group</w:t>
                            </w:r>
                            <w:r w:rsidRPr="0009393D">
                              <w:rPr>
                                <w:rFonts w:ascii="Trebuchet MS" w:hAnsi="Trebuchet MS"/>
                              </w:rPr>
                              <w:t xml:space="preserve">) își propune  acreditarea </w:t>
                            </w:r>
                            <w:r>
                              <w:rPr>
                                <w:rFonts w:ascii="Trebuchet MS" w:hAnsi="Trebuchet MS"/>
                              </w:rPr>
                              <w:t xml:space="preserve">în domeniul resurselor umane </w:t>
                            </w:r>
                            <w:r w:rsidRPr="0009393D">
                              <w:rPr>
                                <w:rFonts w:ascii="Trebuchet MS" w:hAnsi="Trebuchet MS"/>
                              </w:rPr>
                              <w:t>tuturor membrilor departamentelor de resurse umane din serviciul public</w:t>
                            </w:r>
                            <w:r>
                              <w:rPr>
                                <w:rFonts w:ascii="Trebuchet MS" w:hAnsi="Trebuchet MS"/>
                              </w:rPr>
                              <w:t xml:space="preserve">, </w:t>
                            </w:r>
                            <w:r w:rsidRPr="0009393D">
                              <w:rPr>
                                <w:rFonts w:ascii="Trebuchet MS" w:hAnsi="Trebuchet MS"/>
                              </w:rPr>
                              <w:t xml:space="preserve">prin intermediul unui parteneriat cu CIPD – Chartered Institute of Personnel and Development. Această inițiativă a fost inclusă în planul de dezvoltare profesională ca urmare a derulării unui sondaj la nivelul angajaților din serviciul public care a revelat faptul că este necesară profesionalizarea accentuată a </w:t>
                            </w:r>
                            <w:r>
                              <w:rPr>
                                <w:rFonts w:ascii="Trebuchet MS" w:hAnsi="Trebuchet MS"/>
                              </w:rPr>
                              <w:t>funcțiunii</w:t>
                            </w:r>
                            <w:r w:rsidRPr="0009393D">
                              <w:rPr>
                                <w:rFonts w:ascii="Trebuchet MS" w:hAnsi="Trebuchet MS"/>
                              </w:rPr>
                              <w:t xml:space="preserve"> de resurse umane, în vederea asigurării asistenței de specialitate la nivelul așteptat. </w:t>
                            </w:r>
                          </w:p>
                          <w:p w14:paraId="36F3B8F1" w14:textId="77777777" w:rsidR="00E12C9C" w:rsidRPr="0009393D" w:rsidRDefault="00E12C9C" w:rsidP="00945B2C">
                            <w:pPr>
                              <w:spacing w:before="0"/>
                              <w:rPr>
                                <w:rFonts w:ascii="Trebuchet MS" w:hAnsi="Trebuchet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21F65" id="_x0000_s1028" type="#_x0000_t202" style="position:absolute;left:0;text-align:left;margin-left:-1.5pt;margin-top:0;width:456.75pt;height:11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" fillcolor="#f2f2f2 [3052]" strokecolor="#44546a [3215]">
                <v:textbox>
                  <w:txbxContent>
                    <w:p w14:paraId="11E2701D" w14:textId="77777777" w:rsidR="00E12C9C" w:rsidRDefault="00E12C9C" w:rsidP="00945B2C">
                      <w:pPr>
                        <w:spacing w:before="0"/>
                        <w:rPr>
                          <w:rFonts w:ascii="Trebuchet MS" w:hAnsi="Trebuchet MS"/>
                        </w:rPr>
                      </w:pPr>
                      <w:r w:rsidRPr="0009393D">
                        <w:rPr>
                          <w:rFonts w:ascii="Trebuchet MS" w:hAnsi="Trebuchet MS"/>
                        </w:rPr>
                        <w:t xml:space="preserve">Prin Planul privind resursele umane din serviciul public 2024 - 2027 (trad. </w:t>
                      </w:r>
                      <w:r w:rsidRPr="0009393D">
                        <w:rPr>
                          <w:rFonts w:ascii="Trebuchet MS" w:hAnsi="Trebuchet MS"/>
                          <w:i/>
                          <w:iCs/>
                        </w:rPr>
                        <w:t>Civil Service People Plan</w:t>
                      </w:r>
                      <w:r w:rsidRPr="0009393D">
                        <w:rPr>
                          <w:rFonts w:ascii="Trebuchet MS" w:hAnsi="Trebuchet MS"/>
                        </w:rPr>
                        <w:t>),</w:t>
                      </w:r>
                      <w:r>
                        <w:rPr>
                          <w:rFonts w:ascii="Trebuchet MS" w:hAnsi="Trebuchet MS"/>
                        </w:rPr>
                        <w:t xml:space="preserve"> </w:t>
                      </w:r>
                      <w:r w:rsidRPr="0009393D">
                        <w:rPr>
                          <w:rFonts w:ascii="Trebuchet MS" w:hAnsi="Trebuchet MS"/>
                        </w:rPr>
                        <w:t xml:space="preserve">Departamentul de </w:t>
                      </w:r>
                      <w:r>
                        <w:rPr>
                          <w:rFonts w:ascii="Trebuchet MS" w:hAnsi="Trebuchet MS"/>
                        </w:rPr>
                        <w:t>R</w:t>
                      </w:r>
                      <w:r w:rsidRPr="0009393D">
                        <w:rPr>
                          <w:rFonts w:ascii="Trebuchet MS" w:hAnsi="Trebuchet MS"/>
                        </w:rPr>
                        <w:t>esurse umane al Serviciului Civil</w:t>
                      </w:r>
                      <w:r>
                        <w:rPr>
                          <w:rFonts w:ascii="Trebuchet MS" w:hAnsi="Trebuchet MS"/>
                        </w:rPr>
                        <w:t xml:space="preserve"> din Marea Britanie</w:t>
                      </w:r>
                      <w:r w:rsidRPr="0009393D">
                        <w:rPr>
                          <w:rFonts w:ascii="Trebuchet MS" w:hAnsi="Trebuchet MS"/>
                        </w:rPr>
                        <w:t xml:space="preserve"> (trad. </w:t>
                      </w:r>
                      <w:r w:rsidRPr="0009393D">
                        <w:rPr>
                          <w:rFonts w:ascii="Trebuchet MS" w:hAnsi="Trebuchet MS"/>
                          <w:i/>
                          <w:iCs/>
                        </w:rPr>
                        <w:t>Government People Group</w:t>
                      </w:r>
                      <w:r w:rsidRPr="0009393D">
                        <w:rPr>
                          <w:rFonts w:ascii="Trebuchet MS" w:hAnsi="Trebuchet MS"/>
                        </w:rPr>
                        <w:t xml:space="preserve">) își propune  acreditarea </w:t>
                      </w:r>
                      <w:r>
                        <w:rPr>
                          <w:rFonts w:ascii="Trebuchet MS" w:hAnsi="Trebuchet MS"/>
                        </w:rPr>
                        <w:t xml:space="preserve">în domeniul resurselor umane </w:t>
                      </w:r>
                      <w:r w:rsidRPr="0009393D">
                        <w:rPr>
                          <w:rFonts w:ascii="Trebuchet MS" w:hAnsi="Trebuchet MS"/>
                        </w:rPr>
                        <w:t>tuturor membrilor departamentelor de resurse umane din serviciul public</w:t>
                      </w:r>
                      <w:r>
                        <w:rPr>
                          <w:rFonts w:ascii="Trebuchet MS" w:hAnsi="Trebuchet MS"/>
                        </w:rPr>
                        <w:t xml:space="preserve">, </w:t>
                      </w:r>
                      <w:r w:rsidRPr="0009393D">
                        <w:rPr>
                          <w:rFonts w:ascii="Trebuchet MS" w:hAnsi="Trebuchet MS"/>
                        </w:rPr>
                        <w:t xml:space="preserve">prin intermediul unui parteneriat cu CIPD – Chartered Institute of Personnel and Development. Această inițiativă a fost inclusă în planul de dezvoltare profesională ca urmare a derulării unui sondaj la nivelul angajaților din serviciul public care a revelat faptul că este necesară profesionalizarea accentuată a </w:t>
                      </w:r>
                      <w:r>
                        <w:rPr>
                          <w:rFonts w:ascii="Trebuchet MS" w:hAnsi="Trebuchet MS"/>
                        </w:rPr>
                        <w:t>funcțiunii</w:t>
                      </w:r>
                      <w:r w:rsidRPr="0009393D">
                        <w:rPr>
                          <w:rFonts w:ascii="Trebuchet MS" w:hAnsi="Trebuchet MS"/>
                        </w:rPr>
                        <w:t xml:space="preserve"> de resurse umane, în vederea asigurării asistenței de specialitate la nivelul așteptat. </w:t>
                      </w:r>
                    </w:p>
                    <w:p w14:paraId="36F3B8F1" w14:textId="77777777" w:rsidR="00E12C9C" w:rsidRPr="0009393D" w:rsidRDefault="00E12C9C" w:rsidP="00945B2C">
                      <w:pPr>
                        <w:spacing w:before="0"/>
                        <w:rPr>
                          <w:rFonts w:ascii="Trebuchet MS" w:hAnsi="Trebuchet MS"/>
                        </w:rPr>
                      </w:pPr>
                    </w:p>
                  </w:txbxContent>
                </v:textbox>
                <w10:wrap type="tight"/>
              </v:shape>
            </w:pict>
          </mc:Fallback>
        </mc:AlternateContent>
      </w:r>
      <w:r w:rsidRPr="0009393D">
        <w:rPr>
          <w:rFonts w:ascii="Trebuchet MS" w:hAnsi="Trebuchet MS"/>
          <w:i/>
          <w:iCs/>
          <w:color w:val="4472C4" w:themeColor="accent1"/>
          <w:sz w:val="18"/>
          <w:szCs w:val="20"/>
        </w:rPr>
        <w:t xml:space="preserve">Caseta nr. </w:t>
      </w:r>
      <w:r>
        <w:rPr>
          <w:rFonts w:ascii="Trebuchet MS" w:hAnsi="Trebuchet MS"/>
          <w:i/>
          <w:iCs/>
          <w:color w:val="4472C4" w:themeColor="accent1"/>
          <w:sz w:val="18"/>
          <w:szCs w:val="20"/>
        </w:rPr>
        <w:t>3</w:t>
      </w:r>
      <w:r w:rsidR="00013682">
        <w:rPr>
          <w:rFonts w:ascii="Trebuchet MS" w:hAnsi="Trebuchet MS"/>
          <w:i/>
          <w:iCs/>
          <w:color w:val="4472C4" w:themeColor="accent1"/>
          <w:sz w:val="18"/>
          <w:szCs w:val="20"/>
        </w:rPr>
        <w:t xml:space="preserve">: </w:t>
      </w:r>
      <w:r w:rsidRPr="0009393D">
        <w:rPr>
          <w:rFonts w:ascii="Trebuchet MS" w:hAnsi="Trebuchet MS"/>
          <w:i/>
          <w:iCs/>
          <w:color w:val="4472C4" w:themeColor="accent1"/>
          <w:sz w:val="18"/>
          <w:szCs w:val="20"/>
        </w:rPr>
        <w:t>Instruirea funcțiunii de resurse umane din sectorul public din Marea Britanie</w:t>
      </w:r>
      <w:r>
        <w:rPr>
          <w:rStyle w:val="FootnoteReference"/>
          <w:rFonts w:ascii="Trebuchet MS" w:hAnsi="Trebuchet MS"/>
          <w:i/>
          <w:iCs/>
          <w:color w:val="4472C4" w:themeColor="accent1"/>
          <w:sz w:val="18"/>
          <w:szCs w:val="20"/>
        </w:rPr>
        <w:footnoteReference w:id="34"/>
      </w:r>
    </w:p>
    <w:p w14:paraId="034328D2" w14:textId="77777777" w:rsidR="00945B2C" w:rsidRPr="002F38DA" w:rsidRDefault="00945B2C" w:rsidP="00945B2C">
      <w:pPr>
        <w:rPr>
          <w:rFonts w:ascii="Trebuchet MS" w:hAnsi="Trebuchet MS"/>
        </w:rPr>
      </w:pPr>
      <w:r>
        <w:rPr>
          <w:rFonts w:ascii="Trebuchet MS" w:hAnsi="Trebuchet MS"/>
        </w:rPr>
        <w:t>Majoritatea</w:t>
      </w:r>
      <w:r w:rsidRPr="002F38DA">
        <w:rPr>
          <w:rFonts w:ascii="Trebuchet MS" w:hAnsi="Trebuchet MS"/>
        </w:rPr>
        <w:t xml:space="preserve"> țărilor</w:t>
      </w:r>
      <w:r>
        <w:rPr>
          <w:rFonts w:ascii="Trebuchet MS" w:hAnsi="Trebuchet MS"/>
        </w:rPr>
        <w:t xml:space="preserve"> parte din OECD au înființat</w:t>
      </w:r>
      <w:r w:rsidRPr="002F38DA">
        <w:rPr>
          <w:rFonts w:ascii="Trebuchet MS" w:hAnsi="Trebuchet MS"/>
        </w:rPr>
        <w:t xml:space="preserve"> instituții </w:t>
      </w:r>
      <w:r>
        <w:rPr>
          <w:rFonts w:ascii="Trebuchet MS" w:hAnsi="Trebuchet MS"/>
        </w:rPr>
        <w:t>publice care oferă</w:t>
      </w:r>
      <w:r w:rsidRPr="002F38DA">
        <w:rPr>
          <w:rFonts w:ascii="Trebuchet MS" w:hAnsi="Trebuchet MS"/>
        </w:rPr>
        <w:t xml:space="preserve"> instruire</w:t>
      </w:r>
      <w:r>
        <w:rPr>
          <w:rFonts w:ascii="Trebuchet MS" w:hAnsi="Trebuchet MS"/>
        </w:rPr>
        <w:t xml:space="preserve"> specifică</w:t>
      </w:r>
      <w:r w:rsidRPr="002F38DA">
        <w:rPr>
          <w:rFonts w:ascii="Trebuchet MS" w:hAnsi="Trebuchet MS"/>
        </w:rPr>
        <w:t xml:space="preserve"> în serviciul public. Pe lângă instituția centrală</w:t>
      </w:r>
      <w:r>
        <w:rPr>
          <w:rFonts w:ascii="Trebuchet MS" w:hAnsi="Trebuchet MS"/>
        </w:rPr>
        <w:t xml:space="preserve"> care deține rolul în acest sens</w:t>
      </w:r>
      <w:r w:rsidRPr="002F38DA">
        <w:rPr>
          <w:rFonts w:ascii="Trebuchet MS" w:hAnsi="Trebuchet MS"/>
        </w:rPr>
        <w:t>, există adesea și instituții de formare specializate</w:t>
      </w:r>
      <w:r>
        <w:rPr>
          <w:rStyle w:val="FootnoteReference"/>
          <w:rFonts w:ascii="Trebuchet MS" w:hAnsi="Trebuchet MS"/>
        </w:rPr>
        <w:footnoteReference w:id="35"/>
      </w:r>
      <w:r w:rsidRPr="002F38DA">
        <w:rPr>
          <w:rFonts w:ascii="Trebuchet MS" w:hAnsi="Trebuchet MS"/>
        </w:rPr>
        <w:t>.</w:t>
      </w:r>
    </w:p>
    <w:p w14:paraId="4281C3F3" w14:textId="77777777" w:rsidR="00945B2C" w:rsidRPr="00F67B5A" w:rsidRDefault="00945B2C" w:rsidP="00945B2C">
      <w:pPr>
        <w:spacing w:before="240"/>
        <w:rPr>
          <w:rFonts w:ascii="Trebuchet MS" w:hAnsi="Trebuchet MS"/>
          <w:b/>
          <w:bCs/>
          <w:i/>
          <w:iCs/>
        </w:rPr>
      </w:pPr>
      <w:r w:rsidRPr="00F67B5A">
        <w:rPr>
          <w:rFonts w:ascii="Trebuchet MS" w:hAnsi="Trebuchet MS"/>
          <w:b/>
          <w:bCs/>
          <w:i/>
          <w:iCs/>
        </w:rPr>
        <w:t>Elaborarea și implementarea unor politici de asistență continuă în furnizarea serviciilor RU</w:t>
      </w:r>
    </w:p>
    <w:p w14:paraId="07471BF2" w14:textId="77777777" w:rsidR="00945B2C" w:rsidRDefault="00945B2C" w:rsidP="00945B2C">
      <w:pPr>
        <w:rPr>
          <w:rFonts w:ascii="Trebuchet MS" w:hAnsi="Trebuchet MS"/>
        </w:rPr>
      </w:pPr>
      <w:r w:rsidRPr="00560E94">
        <w:rPr>
          <w:rFonts w:ascii="Trebuchet MS" w:hAnsi="Trebuchet MS"/>
        </w:rPr>
        <w:t xml:space="preserve">În sectorul privat, departamentele de resurse umane funcționează ca parteneri strategici, oferind sprijin și îndrumare angajaților în diferite funcții. Deservirea </w:t>
      </w:r>
      <w:r w:rsidR="004E73D5">
        <w:rPr>
          <w:rFonts w:ascii="Trebuchet MS" w:hAnsi="Trebuchet MS"/>
        </w:rPr>
        <w:t>beneficiarilor</w:t>
      </w:r>
      <w:r>
        <w:rPr>
          <w:rFonts w:ascii="Trebuchet MS" w:hAnsi="Trebuchet MS"/>
        </w:rPr>
        <w:t xml:space="preserve"> </w:t>
      </w:r>
      <w:r w:rsidRPr="00560E94">
        <w:rPr>
          <w:rFonts w:ascii="Trebuchet MS" w:hAnsi="Trebuchet MS"/>
        </w:rPr>
        <w:t>în domeniul resurselor umane implică abordarea nevoilor, preocupărilor și întrebărilor angajaților</w:t>
      </w:r>
      <w:r>
        <w:rPr>
          <w:rFonts w:ascii="Trebuchet MS" w:hAnsi="Trebuchet MS"/>
        </w:rPr>
        <w:t xml:space="preserve"> într-o manieră consecventă, printr-o politică de asistență în furnizarea serviciilor de resurse umane. </w:t>
      </w:r>
    </w:p>
    <w:p w14:paraId="4E07D526" w14:textId="77777777" w:rsidR="00945B2C" w:rsidRDefault="00945B2C" w:rsidP="00945B2C">
      <w:pPr>
        <w:rPr>
          <w:rFonts w:ascii="Trebuchet MS" w:hAnsi="Trebuchet MS"/>
        </w:rPr>
      </w:pPr>
      <w:r>
        <w:rPr>
          <w:rFonts w:ascii="Trebuchet MS" w:hAnsi="Trebuchet MS"/>
        </w:rPr>
        <w:t xml:space="preserve">Considerând </w:t>
      </w:r>
      <w:r w:rsidRPr="004F7029">
        <w:rPr>
          <w:rFonts w:ascii="Trebuchet MS" w:hAnsi="Trebuchet MS"/>
        </w:rPr>
        <w:t>stare</w:t>
      </w:r>
      <w:r>
        <w:rPr>
          <w:rFonts w:ascii="Trebuchet MS" w:hAnsi="Trebuchet MS"/>
        </w:rPr>
        <w:t>a</w:t>
      </w:r>
      <w:r w:rsidRPr="004F7029">
        <w:rPr>
          <w:rFonts w:ascii="Trebuchet MS" w:hAnsi="Trebuchet MS"/>
        </w:rPr>
        <w:t xml:space="preserve"> constantă de evoluție </w:t>
      </w:r>
      <w:r>
        <w:rPr>
          <w:rFonts w:ascii="Trebuchet MS" w:hAnsi="Trebuchet MS"/>
        </w:rPr>
        <w:t>a organizațiilor din ziua de astăzi, datorată unor</w:t>
      </w:r>
      <w:r w:rsidRPr="004F7029">
        <w:rPr>
          <w:rFonts w:ascii="Trebuchet MS" w:hAnsi="Trebuchet MS"/>
        </w:rPr>
        <w:t xml:space="preserve"> factori precum progresele tehnologice</w:t>
      </w:r>
      <w:r>
        <w:rPr>
          <w:rFonts w:ascii="Trebuchet MS" w:hAnsi="Trebuchet MS"/>
        </w:rPr>
        <w:t xml:space="preserve"> dar ținând seama și de resursele de timp limitate,</w:t>
      </w:r>
      <w:r w:rsidRPr="004F7029">
        <w:rPr>
          <w:rFonts w:ascii="Trebuchet MS" w:hAnsi="Trebuchet MS"/>
        </w:rPr>
        <w:t xml:space="preserve"> departamentele </w:t>
      </w:r>
      <w:r>
        <w:rPr>
          <w:rFonts w:ascii="Trebuchet MS" w:hAnsi="Trebuchet MS"/>
        </w:rPr>
        <w:t>de resurse umane</w:t>
      </w:r>
      <w:r w:rsidRPr="004F7029">
        <w:rPr>
          <w:rFonts w:ascii="Trebuchet MS" w:hAnsi="Trebuchet MS"/>
        </w:rPr>
        <w:t xml:space="preserve"> </w:t>
      </w:r>
      <w:r>
        <w:rPr>
          <w:rFonts w:ascii="Trebuchet MS" w:hAnsi="Trebuchet MS"/>
        </w:rPr>
        <w:t>aleg să utilizeze politici și proceduri de asistență continuă prin intermediul cărora abordează în mod reactiv și proactiv nevoile de asistență în domeniul resurselor umane. Acestea sunt transpuse în practică prin intermediul unor procese de livrare a serviciilor de RU, ierarhizând pe niveluri tipurile de nevoi de asistență ale</w:t>
      </w:r>
      <w:r w:rsidR="004E73D5">
        <w:rPr>
          <w:rFonts w:ascii="Trebuchet MS" w:hAnsi="Trebuchet MS"/>
        </w:rPr>
        <w:t xml:space="preserve"> beneficiarilor.</w:t>
      </w:r>
      <w:r>
        <w:rPr>
          <w:rFonts w:ascii="Trebuchet MS" w:hAnsi="Trebuchet MS"/>
        </w:rPr>
        <w:t xml:space="preserve"> </w:t>
      </w:r>
    </w:p>
    <w:p w14:paraId="1D890286" w14:textId="77777777" w:rsidR="00945B2C" w:rsidRDefault="00945B2C" w:rsidP="00945B2C">
      <w:pPr>
        <w:rPr>
          <w:rFonts w:ascii="Trebuchet MS" w:hAnsi="Trebuchet MS"/>
        </w:rPr>
      </w:pPr>
      <w:r>
        <w:rPr>
          <w:rFonts w:ascii="Trebuchet MS" w:hAnsi="Trebuchet MS"/>
        </w:rPr>
        <w:t xml:space="preserve">Atât în mediul privat cât și în sectorul public există modele de acordare a asistenței în domeniul resurselor umane, cunoscute drept </w:t>
      </w:r>
      <w:r>
        <w:rPr>
          <w:rFonts w:ascii="Trebuchet MS" w:hAnsi="Trebuchet MS"/>
          <w:i/>
          <w:iCs/>
        </w:rPr>
        <w:t>HR Operating Models</w:t>
      </w:r>
      <w:r>
        <w:rPr>
          <w:rFonts w:ascii="Trebuchet MS" w:hAnsi="Trebuchet MS"/>
        </w:rPr>
        <w:t>, aflate într-o continuă evoluție, ca urmare a adoptării principiilor de funcționare agile, a apariției unor abordări de tip experiențe centrate pe angajați și nevoile acestora, a automatizării soluțiilor de resurse umane</w:t>
      </w:r>
      <w:r>
        <w:rPr>
          <w:rStyle w:val="FootnoteReference"/>
          <w:rFonts w:ascii="Trebuchet MS" w:hAnsi="Trebuchet MS"/>
        </w:rPr>
        <w:footnoteReference w:id="36"/>
      </w:r>
      <w:r>
        <w:rPr>
          <w:rFonts w:ascii="Trebuchet MS" w:hAnsi="Trebuchet MS"/>
        </w:rPr>
        <w:t xml:space="preserve"> etc.. Aceste modele diferă prin modalitățile de gestionare a solicitărilor de asistență: de la organizarea tradițională a funcțiunii de resurse umane, caracterizată prin centralizarea serviciilor de resurse umane în cadrul unui compartiment care gestionează toate procesele pentru întreaga organizație, prin angajați specializați pe procese (recrutare, administrare, instruire, etc.), până la modele eficiente de furnizare a serviciilor pe mai multe paliere, susținute de sisteme de gestionare a cazurilor (vezi Caseta nr. 4) și întemeiate pe faptul că majoritatea întrebărilor/ solicitărilor legate de RU (între 60% și 80%) sunt de natură generală și au o complexitate redusă</w:t>
      </w:r>
      <w:r>
        <w:rPr>
          <w:rStyle w:val="FootnoteReference"/>
          <w:rFonts w:ascii="Trebuchet MS" w:hAnsi="Trebuchet MS"/>
        </w:rPr>
        <w:footnoteReference w:id="37"/>
      </w:r>
      <w:r>
        <w:rPr>
          <w:rFonts w:ascii="Trebuchet MS" w:hAnsi="Trebuchet MS"/>
        </w:rPr>
        <w:t xml:space="preserve">. </w:t>
      </w:r>
    </w:p>
    <w:p w14:paraId="2C32A1DA" w14:textId="77777777" w:rsidR="00945B2C" w:rsidRDefault="00945B2C" w:rsidP="00945B2C">
      <w:pPr>
        <w:rPr>
          <w:rFonts w:ascii="Trebuchet MS" w:hAnsi="Trebuchet MS"/>
        </w:rPr>
      </w:pPr>
      <w:r w:rsidRPr="003466FE">
        <w:rPr>
          <w:rFonts w:ascii="Trebuchet MS" w:hAnsi="Trebuchet MS"/>
          <w:noProof/>
          <w:lang w:val="en-US"/>
        </w:rPr>
        <w:lastRenderedPageBreak/>
        <mc:AlternateContent>
          <mc:Choice Requires="wps">
            <w:drawing>
              <wp:inline distT="0" distB="0" distL="0" distR="0" wp14:anchorId="46583627" wp14:editId="412241EC">
                <wp:extent cx="5731510" cy="2823404"/>
                <wp:effectExtent l="0" t="0" r="21590"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823404"/>
                        </a:xfrm>
                        <a:prstGeom prst="rect">
                          <a:avLst/>
                        </a:prstGeom>
                        <a:solidFill>
                          <a:schemeClr val="bg1">
                            <a:lumMod val="95000"/>
                          </a:schemeClr>
                        </a:solidFill>
                        <a:ln w="9525">
                          <a:solidFill>
                            <a:schemeClr val="tx2"/>
                          </a:solidFill>
                          <a:miter lim="800000"/>
                          <a:headEnd/>
                          <a:tailEnd/>
                        </a:ln>
                      </wps:spPr>
                      <wps:txbx>
                        <w:txbxContent>
                          <w:p w14:paraId="18F76CB7" w14:textId="77777777" w:rsidR="00E12C9C" w:rsidRDefault="00E12C9C" w:rsidP="00945B2C">
                            <w:pPr>
                              <w:spacing w:before="0"/>
                              <w:rPr>
                                <w:rFonts w:ascii="Trebuchet MS" w:hAnsi="Trebuchet MS"/>
                              </w:rPr>
                            </w:pPr>
                            <w:r w:rsidRPr="0009393D">
                              <w:rPr>
                                <w:rFonts w:ascii="Trebuchet MS" w:hAnsi="Trebuchet MS"/>
                              </w:rPr>
                              <w:t>Prin</w:t>
                            </w:r>
                            <w:r>
                              <w:rPr>
                                <w:rFonts w:ascii="Trebuchet MS" w:hAnsi="Trebuchet MS"/>
                              </w:rPr>
                              <w:t xml:space="preserve"> programul </w:t>
                            </w:r>
                            <w:r>
                              <w:rPr>
                                <w:rFonts w:ascii="Trebuchet MS" w:hAnsi="Trebuchet MS"/>
                                <w:i/>
                                <w:iCs/>
                              </w:rPr>
                              <w:t xml:space="preserve">Design-ul RU global: Modelul de livrare a serviciilor, </w:t>
                            </w:r>
                            <w:r>
                              <w:rPr>
                                <w:rFonts w:ascii="Trebuchet MS" w:hAnsi="Trebuchet MS"/>
                              </w:rPr>
                              <w:t xml:space="preserve">dezvoltat în 2018 de către Serviciul Public al Marii Britanii, furnizarea de servicii de RU este susținută de un nou model de operare a structurilor de RU la nivelul serviciului public, acesta asumând trei tipuri de roluri distincte: RU parteneri în activitate, Operațiuni RU și Comunități de expertiză. </w:t>
                            </w:r>
                          </w:p>
                          <w:p w14:paraId="67126758" w14:textId="77777777" w:rsidR="00E12C9C" w:rsidRDefault="00E12C9C" w:rsidP="00945B2C">
                            <w:pPr>
                              <w:spacing w:before="0"/>
                              <w:rPr>
                                <w:rFonts w:ascii="Trebuchet MS" w:hAnsi="Trebuchet MS"/>
                              </w:rPr>
                            </w:pPr>
                            <w:r>
                              <w:rPr>
                                <w:rFonts w:ascii="Trebuchet MS" w:hAnsi="Trebuchet MS"/>
                              </w:rPr>
                              <w:t>În cadrul noului model de operare, solicitările de asistență de specialitate sunt soluționate printr-o abordare pe niveluri, în funcție de complexitatea solicitării și resursele disponibile în vederea acordării asistenței de specialitate:</w:t>
                            </w:r>
                          </w:p>
                          <w:p w14:paraId="48138405" w14:textId="77777777" w:rsidR="00E12C9C" w:rsidRPr="00FD52AA" w:rsidRDefault="00E12C9C" w:rsidP="004D7667">
                            <w:pPr>
                              <w:pStyle w:val="ListParagraph"/>
                              <w:numPr>
                                <w:ilvl w:val="0"/>
                                <w:numId w:val="62"/>
                              </w:numPr>
                              <w:spacing w:before="0"/>
                              <w:rPr>
                                <w:rFonts w:ascii="Trebuchet MS" w:hAnsi="Trebuchet MS"/>
                              </w:rPr>
                            </w:pPr>
                            <w:r w:rsidRPr="00FD52AA">
                              <w:rPr>
                                <w:rFonts w:ascii="Trebuchet MS" w:hAnsi="Trebuchet MS"/>
                              </w:rPr>
                              <w:t xml:space="preserve">Palierul 0 – implică activități de autoservire, respectiv </w:t>
                            </w:r>
                            <w:r>
                              <w:rPr>
                                <w:rFonts w:ascii="Trebuchet MS" w:hAnsi="Trebuchet MS"/>
                              </w:rPr>
                              <w:t>abordarea</w:t>
                            </w:r>
                            <w:r w:rsidRPr="00FD52AA">
                              <w:rPr>
                                <w:rFonts w:ascii="Trebuchet MS" w:hAnsi="Trebuchet MS"/>
                              </w:rPr>
                              <w:t xml:space="preserve"> solicitărilor privind cereri generale/ rapoarte/ activități cu rezolvare facilă</w:t>
                            </w:r>
                          </w:p>
                          <w:p w14:paraId="2FBC809F" w14:textId="77777777" w:rsidR="00E12C9C" w:rsidRDefault="00E12C9C" w:rsidP="004D7667">
                            <w:pPr>
                              <w:pStyle w:val="ListParagraph"/>
                              <w:numPr>
                                <w:ilvl w:val="0"/>
                                <w:numId w:val="62"/>
                              </w:numPr>
                              <w:spacing w:before="0"/>
                              <w:rPr>
                                <w:rFonts w:ascii="Trebuchet MS" w:hAnsi="Trebuchet MS"/>
                              </w:rPr>
                            </w:pPr>
                            <w:r w:rsidRPr="00FD52AA">
                              <w:rPr>
                                <w:rFonts w:ascii="Trebuchet MS" w:hAnsi="Trebuchet MS"/>
                              </w:rPr>
                              <w:t xml:space="preserve">Palierul 1 – implică activități de asistență generală, respectiv </w:t>
                            </w:r>
                            <w:r>
                              <w:rPr>
                                <w:rFonts w:ascii="Trebuchet MS" w:hAnsi="Trebuchet MS"/>
                              </w:rPr>
                              <w:t>abordarea</w:t>
                            </w:r>
                            <w:r w:rsidRPr="00FD52AA">
                              <w:rPr>
                                <w:rFonts w:ascii="Trebuchet MS" w:hAnsi="Trebuchet MS"/>
                              </w:rPr>
                              <w:t xml:space="preserve"> solicitărilor/ întrebărilor generale/ cu nivel de complexitate minim-mediu, prin triaj</w:t>
                            </w:r>
                            <w:r>
                              <w:rPr>
                                <w:rFonts w:ascii="Trebuchet MS" w:hAnsi="Trebuchet MS"/>
                              </w:rPr>
                              <w:t xml:space="preserve"> </w:t>
                            </w:r>
                          </w:p>
                          <w:p w14:paraId="6D9F0E34" w14:textId="77777777" w:rsidR="00E12C9C" w:rsidRDefault="00E12C9C" w:rsidP="004D7667">
                            <w:pPr>
                              <w:pStyle w:val="ListParagraph"/>
                              <w:numPr>
                                <w:ilvl w:val="0"/>
                                <w:numId w:val="62"/>
                              </w:numPr>
                              <w:spacing w:before="0"/>
                              <w:rPr>
                                <w:rFonts w:ascii="Trebuchet MS" w:hAnsi="Trebuchet MS"/>
                              </w:rPr>
                            </w:pPr>
                            <w:r>
                              <w:rPr>
                                <w:rFonts w:ascii="Trebuchet MS" w:hAnsi="Trebuchet MS"/>
                              </w:rPr>
                              <w:t>Palierul 2 – implică activități de asistență de specialitate, respectiv abordarea</w:t>
                            </w:r>
                            <w:r w:rsidRPr="00FD52AA">
                              <w:rPr>
                                <w:rFonts w:ascii="Trebuchet MS" w:hAnsi="Trebuchet MS"/>
                              </w:rPr>
                              <w:t xml:space="preserve"> </w:t>
                            </w:r>
                            <w:r>
                              <w:rPr>
                                <w:rFonts w:ascii="Trebuchet MS" w:hAnsi="Trebuchet MS"/>
                              </w:rPr>
                              <w:t>cererilor/ cazurilor complexe</w:t>
                            </w:r>
                          </w:p>
                          <w:p w14:paraId="09F0D4CF" w14:textId="77777777" w:rsidR="00E12C9C" w:rsidRPr="00FD52AA" w:rsidRDefault="00E12C9C" w:rsidP="004D7667">
                            <w:pPr>
                              <w:pStyle w:val="ListParagraph"/>
                              <w:numPr>
                                <w:ilvl w:val="0"/>
                                <w:numId w:val="62"/>
                              </w:numPr>
                              <w:spacing w:before="0"/>
                              <w:rPr>
                                <w:rFonts w:ascii="Trebuchet MS" w:hAnsi="Trebuchet MS"/>
                              </w:rPr>
                            </w:pPr>
                            <w:r>
                              <w:rPr>
                                <w:rFonts w:ascii="Trebuchet MS" w:hAnsi="Trebuchet MS"/>
                              </w:rPr>
                              <w:t>Palierul 3 – implică activități de asistență derulate de către comunități de experți/specialiști și abordează</w:t>
                            </w:r>
                            <w:r w:rsidRPr="00FD52AA">
                              <w:rPr>
                                <w:rFonts w:ascii="Trebuchet MS" w:hAnsi="Trebuchet MS"/>
                              </w:rPr>
                              <w:t xml:space="preserve"> </w:t>
                            </w:r>
                            <w:r>
                              <w:rPr>
                                <w:rFonts w:ascii="Trebuchet MS" w:hAnsi="Trebuchet MS"/>
                              </w:rPr>
                              <w:t>întrebări excepționale/ schimbări de procese și politici</w:t>
                            </w:r>
                          </w:p>
                          <w:p w14:paraId="7720BCAC" w14:textId="77777777" w:rsidR="00E12C9C" w:rsidRPr="0009393D" w:rsidRDefault="00E12C9C" w:rsidP="00945B2C">
                            <w:pPr>
                              <w:spacing w:before="0"/>
                              <w:rPr>
                                <w:rFonts w:ascii="Trebuchet MS" w:hAnsi="Trebuchet MS"/>
                              </w:rPr>
                            </w:pPr>
                          </w:p>
                        </w:txbxContent>
                      </wps:txbx>
                      <wps:bodyPr rot="0" vert="horz" wrap="square" lIns="91440" tIns="45720" rIns="91440" bIns="45720" anchor="t" anchorCtr="0">
                        <a:noAutofit/>
                      </wps:bodyPr>
                    </wps:wsp>
                  </a:graphicData>
                </a:graphic>
              </wp:inline>
            </w:drawing>
          </mc:Choice>
          <mc:Fallback>
            <w:pict>
              <v:shape w14:anchorId="46583627" id="Text Box 2" o:spid="_x0000_s1029" type="#_x0000_t202" style="width:451.3pt;height:22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" fillcolor="#f2f2f2 [3052]" strokecolor="#44546a [3215]">
                <v:textbox>
                  <w:txbxContent>
                    <w:p w14:paraId="18F76CB7" w14:textId="77777777" w:rsidR="00E12C9C" w:rsidRDefault="00E12C9C" w:rsidP="00945B2C">
                      <w:pPr>
                        <w:spacing w:before="0"/>
                        <w:rPr>
                          <w:rFonts w:ascii="Trebuchet MS" w:hAnsi="Trebuchet MS"/>
                        </w:rPr>
                      </w:pPr>
                      <w:r w:rsidRPr="0009393D">
                        <w:rPr>
                          <w:rFonts w:ascii="Trebuchet MS" w:hAnsi="Trebuchet MS"/>
                        </w:rPr>
                        <w:t>Prin</w:t>
                      </w:r>
                      <w:r>
                        <w:rPr>
                          <w:rFonts w:ascii="Trebuchet MS" w:hAnsi="Trebuchet MS"/>
                        </w:rPr>
                        <w:t xml:space="preserve"> programul </w:t>
                      </w:r>
                      <w:r>
                        <w:rPr>
                          <w:rFonts w:ascii="Trebuchet MS" w:hAnsi="Trebuchet MS"/>
                          <w:i/>
                          <w:iCs/>
                        </w:rPr>
                        <w:t xml:space="preserve">Design-ul RU global: Modelul de livrare a serviciilor, </w:t>
                      </w:r>
                      <w:r>
                        <w:rPr>
                          <w:rFonts w:ascii="Trebuchet MS" w:hAnsi="Trebuchet MS"/>
                        </w:rPr>
                        <w:t xml:space="preserve">dezvoltat în 2018 de către Serviciul Public al Marii Britanii, furnizarea de servicii de RU este susținută de un nou model de operare a structurilor de RU la nivelul serviciului public, acesta asumând trei tipuri de roluri distincte: RU parteneri în activitate, Operațiuni RU și Comunități de expertiză. </w:t>
                      </w:r>
                    </w:p>
                    <w:p w14:paraId="67126758" w14:textId="77777777" w:rsidR="00E12C9C" w:rsidRDefault="00E12C9C" w:rsidP="00945B2C">
                      <w:pPr>
                        <w:spacing w:before="0"/>
                        <w:rPr>
                          <w:rFonts w:ascii="Trebuchet MS" w:hAnsi="Trebuchet MS"/>
                        </w:rPr>
                      </w:pPr>
                      <w:r>
                        <w:rPr>
                          <w:rFonts w:ascii="Trebuchet MS" w:hAnsi="Trebuchet MS"/>
                        </w:rPr>
                        <w:t>În cadrul noului model de operare, solicitările de asistență de specialitate sunt soluționate printr-o abordare pe niveluri, în funcție de complexitatea solicitării și resursele disponibile în vederea acordării asistenței de specialitate:</w:t>
                      </w:r>
                    </w:p>
                    <w:p w14:paraId="48138405" w14:textId="77777777" w:rsidR="00E12C9C" w:rsidRPr="00FD52AA" w:rsidRDefault="00E12C9C" w:rsidP="004D7667">
                      <w:pPr>
                        <w:pStyle w:val="ListParagraph"/>
                        <w:numPr>
                          <w:ilvl w:val="0"/>
                          <w:numId w:val="62"/>
                        </w:numPr>
                        <w:spacing w:before="0"/>
                        <w:rPr>
                          <w:rFonts w:ascii="Trebuchet MS" w:hAnsi="Trebuchet MS"/>
                        </w:rPr>
                      </w:pPr>
                      <w:r w:rsidRPr="00FD52AA">
                        <w:rPr>
                          <w:rFonts w:ascii="Trebuchet MS" w:hAnsi="Trebuchet MS"/>
                        </w:rPr>
                        <w:t xml:space="preserve">Palierul 0 – implică activități de autoservire, respectiv </w:t>
                      </w:r>
                      <w:r>
                        <w:rPr>
                          <w:rFonts w:ascii="Trebuchet MS" w:hAnsi="Trebuchet MS"/>
                        </w:rPr>
                        <w:t>abordarea</w:t>
                      </w:r>
                      <w:r w:rsidRPr="00FD52AA">
                        <w:rPr>
                          <w:rFonts w:ascii="Trebuchet MS" w:hAnsi="Trebuchet MS"/>
                        </w:rPr>
                        <w:t xml:space="preserve"> solicitărilor privind cereri generale/ rapoarte/ activități cu rezolvare facilă</w:t>
                      </w:r>
                    </w:p>
                    <w:p w14:paraId="2FBC809F" w14:textId="77777777" w:rsidR="00E12C9C" w:rsidRDefault="00E12C9C" w:rsidP="004D7667">
                      <w:pPr>
                        <w:pStyle w:val="ListParagraph"/>
                        <w:numPr>
                          <w:ilvl w:val="0"/>
                          <w:numId w:val="62"/>
                        </w:numPr>
                        <w:spacing w:before="0"/>
                        <w:rPr>
                          <w:rFonts w:ascii="Trebuchet MS" w:hAnsi="Trebuchet MS"/>
                        </w:rPr>
                      </w:pPr>
                      <w:r w:rsidRPr="00FD52AA">
                        <w:rPr>
                          <w:rFonts w:ascii="Trebuchet MS" w:hAnsi="Trebuchet MS"/>
                        </w:rPr>
                        <w:t xml:space="preserve">Palierul 1 – implică activități de asistență generală, respectiv </w:t>
                      </w:r>
                      <w:r>
                        <w:rPr>
                          <w:rFonts w:ascii="Trebuchet MS" w:hAnsi="Trebuchet MS"/>
                        </w:rPr>
                        <w:t>abordarea</w:t>
                      </w:r>
                      <w:r w:rsidRPr="00FD52AA">
                        <w:rPr>
                          <w:rFonts w:ascii="Trebuchet MS" w:hAnsi="Trebuchet MS"/>
                        </w:rPr>
                        <w:t xml:space="preserve"> solicitărilor/ întrebărilor generale/ cu nivel de complexitate minim-mediu, prin triaj</w:t>
                      </w:r>
                      <w:r>
                        <w:rPr>
                          <w:rFonts w:ascii="Trebuchet MS" w:hAnsi="Trebuchet MS"/>
                        </w:rPr>
                        <w:t xml:space="preserve"> </w:t>
                      </w:r>
                    </w:p>
                    <w:p w14:paraId="6D9F0E34" w14:textId="77777777" w:rsidR="00E12C9C" w:rsidRDefault="00E12C9C" w:rsidP="004D7667">
                      <w:pPr>
                        <w:pStyle w:val="ListParagraph"/>
                        <w:numPr>
                          <w:ilvl w:val="0"/>
                          <w:numId w:val="62"/>
                        </w:numPr>
                        <w:spacing w:before="0"/>
                        <w:rPr>
                          <w:rFonts w:ascii="Trebuchet MS" w:hAnsi="Trebuchet MS"/>
                        </w:rPr>
                      </w:pPr>
                      <w:r>
                        <w:rPr>
                          <w:rFonts w:ascii="Trebuchet MS" w:hAnsi="Trebuchet MS"/>
                        </w:rPr>
                        <w:t>Palierul 2 – implică activități de asistență de specialitate, respectiv abordarea</w:t>
                      </w:r>
                      <w:r w:rsidRPr="00FD52AA">
                        <w:rPr>
                          <w:rFonts w:ascii="Trebuchet MS" w:hAnsi="Trebuchet MS"/>
                        </w:rPr>
                        <w:t xml:space="preserve"> </w:t>
                      </w:r>
                      <w:r>
                        <w:rPr>
                          <w:rFonts w:ascii="Trebuchet MS" w:hAnsi="Trebuchet MS"/>
                        </w:rPr>
                        <w:t>cererilor/ cazurilor complexe</w:t>
                      </w:r>
                    </w:p>
                    <w:p w14:paraId="09F0D4CF" w14:textId="77777777" w:rsidR="00E12C9C" w:rsidRPr="00FD52AA" w:rsidRDefault="00E12C9C" w:rsidP="004D7667">
                      <w:pPr>
                        <w:pStyle w:val="ListParagraph"/>
                        <w:numPr>
                          <w:ilvl w:val="0"/>
                          <w:numId w:val="62"/>
                        </w:numPr>
                        <w:spacing w:before="0"/>
                        <w:rPr>
                          <w:rFonts w:ascii="Trebuchet MS" w:hAnsi="Trebuchet MS"/>
                        </w:rPr>
                      </w:pPr>
                      <w:r>
                        <w:rPr>
                          <w:rFonts w:ascii="Trebuchet MS" w:hAnsi="Trebuchet MS"/>
                        </w:rPr>
                        <w:t>Palierul 3 – implică activități de asistență derulate de către comunități de experți/specialiști și abordează</w:t>
                      </w:r>
                      <w:r w:rsidRPr="00FD52AA">
                        <w:rPr>
                          <w:rFonts w:ascii="Trebuchet MS" w:hAnsi="Trebuchet MS"/>
                        </w:rPr>
                        <w:t xml:space="preserve"> </w:t>
                      </w:r>
                      <w:r>
                        <w:rPr>
                          <w:rFonts w:ascii="Trebuchet MS" w:hAnsi="Trebuchet MS"/>
                        </w:rPr>
                        <w:t>întrebări excepționale/ schimbări de procese și politici</w:t>
                      </w:r>
                    </w:p>
                    <w:p w14:paraId="7720BCAC" w14:textId="77777777" w:rsidR="00E12C9C" w:rsidRPr="0009393D" w:rsidRDefault="00E12C9C" w:rsidP="00945B2C">
                      <w:pPr>
                        <w:spacing w:before="0"/>
                        <w:rPr>
                          <w:rFonts w:ascii="Trebuchet MS" w:hAnsi="Trebuchet MS"/>
                        </w:rPr>
                      </w:pPr>
                    </w:p>
                  </w:txbxContent>
                </v:textbox>
                <w10:anchorlock/>
              </v:shape>
            </w:pict>
          </mc:Fallback>
        </mc:AlternateContent>
      </w:r>
    </w:p>
    <w:p w14:paraId="2D77F380" w14:textId="77777777" w:rsidR="00945B2C" w:rsidRDefault="00945B2C" w:rsidP="00945B2C">
      <w:pPr>
        <w:spacing w:before="0"/>
        <w:rPr>
          <w:rFonts w:ascii="Trebuchet MS" w:hAnsi="Trebuchet MS"/>
        </w:rPr>
      </w:pPr>
      <w:r w:rsidRPr="0009393D">
        <w:rPr>
          <w:rFonts w:ascii="Trebuchet MS" w:hAnsi="Trebuchet MS"/>
          <w:i/>
          <w:iCs/>
          <w:color w:val="4472C4" w:themeColor="accent1"/>
          <w:sz w:val="18"/>
          <w:szCs w:val="20"/>
        </w:rPr>
        <w:t xml:space="preserve">Caseta nr. </w:t>
      </w:r>
      <w:r>
        <w:rPr>
          <w:rFonts w:ascii="Trebuchet MS" w:hAnsi="Trebuchet MS"/>
          <w:i/>
          <w:iCs/>
          <w:color w:val="4472C4" w:themeColor="accent1"/>
          <w:sz w:val="18"/>
          <w:szCs w:val="20"/>
        </w:rPr>
        <w:t>4</w:t>
      </w:r>
      <w:r w:rsidR="00013682">
        <w:rPr>
          <w:rFonts w:ascii="Trebuchet MS" w:hAnsi="Trebuchet MS"/>
          <w:i/>
          <w:iCs/>
          <w:color w:val="4472C4" w:themeColor="accent1"/>
          <w:sz w:val="18"/>
          <w:szCs w:val="20"/>
        </w:rPr>
        <w:t xml:space="preserve">: </w:t>
      </w:r>
      <w:r>
        <w:rPr>
          <w:rFonts w:ascii="Trebuchet MS" w:hAnsi="Trebuchet MS"/>
          <w:i/>
          <w:iCs/>
          <w:color w:val="4472C4" w:themeColor="accent1"/>
          <w:sz w:val="18"/>
          <w:szCs w:val="20"/>
        </w:rPr>
        <w:t>Abordarea pe paliere a asistenței de specialitate în RU, Modelul de livrare a serviciilor de resurse umane utilizat în cadrul Serviciului Public al Marii Britanii</w:t>
      </w:r>
      <w:r>
        <w:rPr>
          <w:rStyle w:val="FootnoteReference"/>
          <w:rFonts w:ascii="Trebuchet MS" w:hAnsi="Trebuchet MS"/>
          <w:i/>
          <w:iCs/>
          <w:color w:val="4472C4" w:themeColor="accent1"/>
          <w:sz w:val="18"/>
          <w:szCs w:val="20"/>
        </w:rPr>
        <w:footnoteReference w:id="38"/>
      </w:r>
    </w:p>
    <w:p w14:paraId="6DC53E07" w14:textId="226F1004" w:rsidR="00945B2C" w:rsidRPr="00B97DA4" w:rsidRDefault="00945B2C" w:rsidP="00945B2C">
      <w:pPr>
        <w:rPr>
          <w:rFonts w:ascii="Trebuchet MS" w:hAnsi="Trebuchet MS"/>
        </w:rPr>
      </w:pPr>
      <w:r>
        <w:rPr>
          <w:rFonts w:ascii="Trebuchet MS" w:hAnsi="Trebuchet MS"/>
        </w:rPr>
        <w:t>Totodată, pentru</w:t>
      </w:r>
      <w:r w:rsidRPr="003F1849">
        <w:rPr>
          <w:rFonts w:ascii="Trebuchet MS" w:hAnsi="Trebuchet MS"/>
        </w:rPr>
        <w:t xml:space="preserve"> a facilita deservirea</w:t>
      </w:r>
      <w:r w:rsidR="00541CFE">
        <w:rPr>
          <w:rFonts w:ascii="Trebuchet MS" w:hAnsi="Trebuchet MS"/>
        </w:rPr>
        <w:t xml:space="preserve"> </w:t>
      </w:r>
      <w:r w:rsidR="00674D97">
        <w:rPr>
          <w:rFonts w:ascii="Trebuchet MS" w:hAnsi="Trebuchet MS"/>
        </w:rPr>
        <w:t xml:space="preserve">beneficiarilor </w:t>
      </w:r>
      <w:r>
        <w:rPr>
          <w:rFonts w:ascii="Trebuchet MS" w:hAnsi="Trebuchet MS"/>
        </w:rPr>
        <w:t>în cadrul unui model de operare a RU</w:t>
      </w:r>
      <w:r w:rsidRPr="003F1849">
        <w:rPr>
          <w:rFonts w:ascii="Trebuchet MS" w:hAnsi="Trebuchet MS"/>
        </w:rPr>
        <w:t xml:space="preserve">, departamentele de resurse umane </w:t>
      </w:r>
      <w:r>
        <w:rPr>
          <w:rFonts w:ascii="Trebuchet MS" w:hAnsi="Trebuchet MS"/>
        </w:rPr>
        <w:t>pot utiliza</w:t>
      </w:r>
      <w:r w:rsidRPr="003F1849">
        <w:rPr>
          <w:rFonts w:ascii="Trebuchet MS" w:hAnsi="Trebuchet MS"/>
        </w:rPr>
        <w:t xml:space="preserve"> diverse instrumente și tehnologii</w:t>
      </w:r>
      <w:r>
        <w:rPr>
          <w:rFonts w:ascii="Trebuchet MS" w:hAnsi="Trebuchet MS"/>
        </w:rPr>
        <w:t>, precum:</w:t>
      </w:r>
    </w:p>
    <w:p w14:paraId="42E98C27" w14:textId="77777777" w:rsidR="00945B2C" w:rsidRPr="003F1849" w:rsidRDefault="00945B2C" w:rsidP="004D7667">
      <w:pPr>
        <w:pStyle w:val="ListParagraph"/>
        <w:numPr>
          <w:ilvl w:val="0"/>
          <w:numId w:val="61"/>
        </w:numPr>
        <w:contextualSpacing w:val="0"/>
        <w:rPr>
          <w:rFonts w:ascii="Trebuchet MS" w:hAnsi="Trebuchet MS"/>
        </w:rPr>
      </w:pPr>
      <w:r w:rsidRPr="00E56CB9">
        <w:rPr>
          <w:rFonts w:ascii="Trebuchet MS" w:hAnsi="Trebuchet MS"/>
        </w:rPr>
        <w:t xml:space="preserve">Portaluri de tip </w:t>
      </w:r>
      <w:r>
        <w:rPr>
          <w:rFonts w:ascii="Trebuchet MS" w:hAnsi="Trebuchet MS"/>
        </w:rPr>
        <w:t xml:space="preserve">autoservire - </w:t>
      </w:r>
      <w:r w:rsidRPr="00E56CB9">
        <w:rPr>
          <w:rFonts w:ascii="Trebuchet MS" w:hAnsi="Trebuchet MS"/>
          <w:i/>
          <w:iCs/>
        </w:rPr>
        <w:t>self-service</w:t>
      </w:r>
      <w:r w:rsidRPr="00E56CB9">
        <w:rPr>
          <w:rFonts w:ascii="Trebuchet MS" w:hAnsi="Trebuchet MS"/>
        </w:rPr>
        <w:t xml:space="preserve"> pentru angajați</w:t>
      </w:r>
      <w:r w:rsidRPr="003F1849">
        <w:rPr>
          <w:rFonts w:ascii="Trebuchet MS" w:hAnsi="Trebuchet MS"/>
        </w:rPr>
        <w:t>: permit angajaților să își gestioneze sarcinile legate de resurse umane în mod independent, inclusiv accesarea informațiilor salariale, actualizarea detaliilor personale și înscrierea la beneficii. Aceste portaluri reduc sarcina administrativă și sporesc autonomia angajaților.</w:t>
      </w:r>
    </w:p>
    <w:p w14:paraId="14B28684" w14:textId="77777777" w:rsidR="00945B2C" w:rsidRPr="003F1849" w:rsidRDefault="00945B2C" w:rsidP="004D7667">
      <w:pPr>
        <w:pStyle w:val="ListParagraph"/>
        <w:numPr>
          <w:ilvl w:val="0"/>
          <w:numId w:val="61"/>
        </w:numPr>
        <w:contextualSpacing w:val="0"/>
        <w:rPr>
          <w:rFonts w:ascii="Trebuchet MS" w:hAnsi="Trebuchet MS"/>
        </w:rPr>
      </w:pPr>
      <w:r w:rsidRPr="00E56CB9">
        <w:rPr>
          <w:rFonts w:ascii="Trebuchet MS" w:hAnsi="Trebuchet MS"/>
        </w:rPr>
        <w:t>Sisteme de gestionare a cazurilor:</w:t>
      </w:r>
      <w:r w:rsidRPr="003F1849">
        <w:rPr>
          <w:rFonts w:ascii="Trebuchet MS" w:hAnsi="Trebuchet MS"/>
        </w:rPr>
        <w:t xml:space="preserve"> permit departamentelor de resurse umane să urmărească și să gestioneze întrebările, nemulțumirile și </w:t>
      </w:r>
      <w:r>
        <w:rPr>
          <w:rFonts w:ascii="Trebuchet MS" w:hAnsi="Trebuchet MS"/>
        </w:rPr>
        <w:t>solicitările de asistență ale angajaților</w:t>
      </w:r>
      <w:r w:rsidRPr="003F1849">
        <w:rPr>
          <w:rFonts w:ascii="Trebuchet MS" w:hAnsi="Trebuchet MS"/>
        </w:rPr>
        <w:t xml:space="preserve">. Aceste sisteme asigură gestionarea consecventă a problemelor angajaților și facilitează rezolvarea în timp util a </w:t>
      </w:r>
      <w:r>
        <w:rPr>
          <w:rFonts w:ascii="Trebuchet MS" w:hAnsi="Trebuchet MS"/>
        </w:rPr>
        <w:t>acestora</w:t>
      </w:r>
      <w:r w:rsidRPr="003F1849">
        <w:rPr>
          <w:rFonts w:ascii="Trebuchet MS" w:hAnsi="Trebuchet MS"/>
        </w:rPr>
        <w:t>.</w:t>
      </w:r>
    </w:p>
    <w:p w14:paraId="1FDF4155" w14:textId="77777777" w:rsidR="00945B2C" w:rsidRPr="003F1849" w:rsidRDefault="00945B2C" w:rsidP="004D7667">
      <w:pPr>
        <w:pStyle w:val="ListParagraph"/>
        <w:numPr>
          <w:ilvl w:val="0"/>
          <w:numId w:val="61"/>
        </w:numPr>
        <w:contextualSpacing w:val="0"/>
        <w:rPr>
          <w:rFonts w:ascii="Trebuchet MS" w:hAnsi="Trebuchet MS"/>
        </w:rPr>
      </w:pPr>
      <w:r w:rsidRPr="00E56CB9">
        <w:rPr>
          <w:rFonts w:ascii="Trebuchet MS" w:hAnsi="Trebuchet MS"/>
        </w:rPr>
        <w:t>Instrumente de comunicare și colaborare:</w:t>
      </w:r>
      <w:r w:rsidRPr="003F1849">
        <w:rPr>
          <w:rFonts w:ascii="Trebuchet MS" w:hAnsi="Trebuchet MS"/>
        </w:rPr>
        <w:t xml:space="preserve"> </w:t>
      </w:r>
      <w:r>
        <w:rPr>
          <w:rFonts w:ascii="Trebuchet MS" w:hAnsi="Trebuchet MS"/>
        </w:rPr>
        <w:t>presupun utilizarea</w:t>
      </w:r>
      <w:r w:rsidRPr="003F1849">
        <w:rPr>
          <w:rFonts w:ascii="Trebuchet MS" w:hAnsi="Trebuchet MS"/>
        </w:rPr>
        <w:t xml:space="preserve"> instrumente</w:t>
      </w:r>
      <w:r>
        <w:rPr>
          <w:rFonts w:ascii="Trebuchet MS" w:hAnsi="Trebuchet MS"/>
        </w:rPr>
        <w:t>lor</w:t>
      </w:r>
      <w:r w:rsidRPr="003F1849">
        <w:rPr>
          <w:rFonts w:ascii="Trebuchet MS" w:hAnsi="Trebuchet MS"/>
        </w:rPr>
        <w:t xml:space="preserve"> de comunicare și colaborare, cum ar fi e-mailul, portalurile intranet și platformele de videoconferință, pentru </w:t>
      </w:r>
      <w:r>
        <w:rPr>
          <w:rFonts w:ascii="Trebuchet MS" w:hAnsi="Trebuchet MS"/>
        </w:rPr>
        <w:t>diseminarea</w:t>
      </w:r>
      <w:r w:rsidRPr="003F1849">
        <w:rPr>
          <w:rFonts w:ascii="Trebuchet MS" w:hAnsi="Trebuchet MS"/>
        </w:rPr>
        <w:t xml:space="preserve"> informații</w:t>
      </w:r>
      <w:r>
        <w:rPr>
          <w:rFonts w:ascii="Trebuchet MS" w:hAnsi="Trebuchet MS"/>
        </w:rPr>
        <w:t>lor</w:t>
      </w:r>
      <w:r w:rsidRPr="003F1849">
        <w:rPr>
          <w:rFonts w:ascii="Trebuchet MS" w:hAnsi="Trebuchet MS"/>
        </w:rPr>
        <w:t xml:space="preserve">, </w:t>
      </w:r>
      <w:r>
        <w:rPr>
          <w:rFonts w:ascii="Trebuchet MS" w:hAnsi="Trebuchet MS"/>
        </w:rPr>
        <w:t>comunicarea elementelor importante, colectarea feedback-ului, evaluarea cunoștințelor, susținerea unui mediu colaborativ, etc</w:t>
      </w:r>
      <w:r w:rsidRPr="003F1849">
        <w:rPr>
          <w:rFonts w:ascii="Trebuchet MS" w:hAnsi="Trebuchet MS"/>
        </w:rPr>
        <w:t>.</w:t>
      </w:r>
    </w:p>
    <w:p w14:paraId="52DA2961" w14:textId="77777777" w:rsidR="00945B2C" w:rsidRDefault="00945B2C" w:rsidP="00945B2C">
      <w:pPr>
        <w:pStyle w:val="Heading4"/>
        <w:numPr>
          <w:ilvl w:val="0"/>
          <w:numId w:val="0"/>
        </w:numPr>
        <w:spacing w:before="240" w:line="23" w:lineRule="atLeast"/>
        <w:rPr>
          <w:rFonts w:ascii="Trebuchet MS" w:hAnsi="Trebuchet MS"/>
          <w:b/>
          <w:bCs/>
          <w:i w:val="0"/>
          <w:iCs w:val="0"/>
          <w:color w:val="4472C4" w:themeColor="accent1"/>
        </w:rPr>
      </w:pPr>
      <w:r w:rsidRPr="00F55931">
        <w:rPr>
          <w:rFonts w:ascii="Trebuchet MS" w:hAnsi="Trebuchet MS"/>
          <w:b/>
          <w:bCs/>
          <w:i w:val="0"/>
          <w:iCs w:val="0"/>
          <w:color w:val="4472C4" w:themeColor="accent1"/>
        </w:rPr>
        <w:t>Competențe necesare în vederea acordării de suport/ asistență de specialitate utilizatorilor de metodologii sau instrumente</w:t>
      </w:r>
      <w:r>
        <w:rPr>
          <w:rFonts w:ascii="Trebuchet MS" w:hAnsi="Trebuchet MS"/>
          <w:b/>
          <w:bCs/>
          <w:i w:val="0"/>
          <w:iCs w:val="0"/>
          <w:color w:val="4472C4" w:themeColor="accent1"/>
        </w:rPr>
        <w:t xml:space="preserve"> de resurse umane</w:t>
      </w:r>
    </w:p>
    <w:p w14:paraId="16723D5E" w14:textId="77777777" w:rsidR="00945B2C" w:rsidRDefault="00945B2C" w:rsidP="00945B2C">
      <w:pPr>
        <w:shd w:val="clear" w:color="auto" w:fill="FFFFFF"/>
        <w:spacing w:line="240" w:lineRule="auto"/>
        <w:rPr>
          <w:rFonts w:ascii="Trebuchet MS" w:hAnsi="Trebuchet MS"/>
        </w:rPr>
      </w:pPr>
      <w:r>
        <w:rPr>
          <w:rFonts w:ascii="Trebuchet MS" w:hAnsi="Trebuchet MS"/>
        </w:rPr>
        <w:t xml:space="preserve">Derularea activităților de acordare a asistenței de specialitate presupune faptul că persoanele implicate în acest tip de proces dețin un nivel ridicat de cunoștințe tehnice asupra subiectului și pot oferi sprijin valoros în implementarea proceselor organizaționale.  În mod natural, competențele tehnice/ specifice completează competențele generale aplicabile tuturor angajaților și presupun specializare în cadrul unui anumit domeniu de activitate. În cazul oferirii de asistență de specialitate utilizatorilor de metodologii sau instrumente de resurse umane, competențele specifice vizează cunoștințele, abilitățile și atitudinile necesare în vederea derulării proceselor de resurse umane care fac obiectul asistenței de specialitate (e.g., procese de recrutare, management al performanței, administrarea personalului, formare și dezvoltare, etc.). În cazul funcțiunii de RU, acest lucru presupune cunoașterea în detaliu a politicilor și procedurilor de lucru precum și a reglementărilor în vigoare și aplicarea acestora întocmai, considerând particularitățile spețelor întâlnite. </w:t>
      </w:r>
    </w:p>
    <w:p w14:paraId="37A8EB6F" w14:textId="77777777" w:rsidR="00945B2C" w:rsidRDefault="00945B2C" w:rsidP="00945B2C">
      <w:pPr>
        <w:shd w:val="clear" w:color="auto" w:fill="FFFFFF"/>
        <w:spacing w:line="240" w:lineRule="auto"/>
        <w:rPr>
          <w:rFonts w:ascii="Trebuchet MS" w:hAnsi="Trebuchet MS"/>
        </w:rPr>
      </w:pPr>
      <w:r>
        <w:rPr>
          <w:rFonts w:ascii="Trebuchet MS" w:hAnsi="Trebuchet MS"/>
        </w:rPr>
        <w:t xml:space="preserve">În practică, competențele ce pot fi utilizate în activitățile de acordare a asistenței de specialitate, aplicabile atât în sectorul public cât și în cel privat, vizează, de cele mai multe ori, cunoștințe, </w:t>
      </w:r>
      <w:r>
        <w:rPr>
          <w:rFonts w:ascii="Trebuchet MS" w:hAnsi="Trebuchet MS"/>
        </w:rPr>
        <w:lastRenderedPageBreak/>
        <w:t>abilități, comportamente și/ sau atitudini generale, incluse în cadre de competențe generale, precum demonstrarea de:</w:t>
      </w:r>
    </w:p>
    <w:p w14:paraId="665CC236" w14:textId="77777777" w:rsidR="00945B2C" w:rsidRPr="000D215D" w:rsidRDefault="00945B2C" w:rsidP="004D7667">
      <w:pPr>
        <w:pStyle w:val="ListParagraph"/>
        <w:numPr>
          <w:ilvl w:val="0"/>
          <w:numId w:val="63"/>
        </w:numPr>
        <w:shd w:val="clear" w:color="auto" w:fill="FFFFFF"/>
        <w:spacing w:line="240" w:lineRule="auto"/>
        <w:contextualSpacing w:val="0"/>
        <w:rPr>
          <w:rFonts w:ascii="Trebuchet MS" w:hAnsi="Trebuchet MS"/>
        </w:rPr>
      </w:pPr>
      <w:r w:rsidRPr="00A16CA6">
        <w:rPr>
          <w:rFonts w:ascii="Trebuchet MS" w:hAnsi="Trebuchet MS"/>
          <w:i/>
          <w:iCs/>
        </w:rPr>
        <w:t>Gândire critică, analiză, soluționare creativă a problemelor</w:t>
      </w:r>
      <w:r w:rsidRPr="000D215D">
        <w:rPr>
          <w:rFonts w:ascii="Trebuchet MS" w:hAnsi="Trebuchet MS"/>
        </w:rPr>
        <w:t>, respectiv luarea deciziilor într-un mediu în schimbare, transpunerea acestora în acțiuni și acționarea în vederea obținerii unor rezultate tangibile;</w:t>
      </w:r>
    </w:p>
    <w:p w14:paraId="0F937700" w14:textId="77777777" w:rsidR="00945B2C" w:rsidRPr="000D215D" w:rsidRDefault="00945B2C" w:rsidP="004D7667">
      <w:pPr>
        <w:pStyle w:val="ListParagraph"/>
        <w:numPr>
          <w:ilvl w:val="0"/>
          <w:numId w:val="63"/>
        </w:numPr>
        <w:shd w:val="clear" w:color="auto" w:fill="FFFFFF"/>
        <w:spacing w:line="240" w:lineRule="auto"/>
        <w:contextualSpacing w:val="0"/>
        <w:rPr>
          <w:rFonts w:ascii="Trebuchet MS" w:hAnsi="Trebuchet MS"/>
        </w:rPr>
      </w:pPr>
      <w:r w:rsidRPr="00A16CA6">
        <w:rPr>
          <w:rFonts w:ascii="Trebuchet MS" w:hAnsi="Trebuchet MS"/>
          <w:i/>
          <w:iCs/>
        </w:rPr>
        <w:t>Competențe digitale și adaptabilitate la mediul digital</w:t>
      </w:r>
      <w:r w:rsidRPr="000D215D">
        <w:rPr>
          <w:rFonts w:ascii="Trebuchet MS" w:hAnsi="Trebuchet MS"/>
        </w:rPr>
        <w:t xml:space="preserve"> (gestionarea informațiilor), respectiv aplicarea cunoștințelor și competențelor în mediul digital, optimizarea modurilor de lucru prin utilizarea instrumentelor și tehnologiilor digitale;</w:t>
      </w:r>
    </w:p>
    <w:p w14:paraId="2748E543" w14:textId="77777777" w:rsidR="00945B2C" w:rsidRDefault="00945B2C" w:rsidP="004D7667">
      <w:pPr>
        <w:pStyle w:val="ListParagraph"/>
        <w:numPr>
          <w:ilvl w:val="0"/>
          <w:numId w:val="63"/>
        </w:numPr>
        <w:shd w:val="clear" w:color="auto" w:fill="FFFFFF"/>
        <w:spacing w:line="240" w:lineRule="auto"/>
        <w:contextualSpacing w:val="0"/>
        <w:rPr>
          <w:rFonts w:ascii="Trebuchet MS" w:hAnsi="Trebuchet MS"/>
        </w:rPr>
      </w:pPr>
      <w:r w:rsidRPr="00A16CA6">
        <w:rPr>
          <w:rFonts w:ascii="Trebuchet MS" w:hAnsi="Trebuchet MS"/>
          <w:i/>
          <w:iCs/>
        </w:rPr>
        <w:t>Gestionare personală</w:t>
      </w:r>
      <w:r w:rsidRPr="000D215D">
        <w:rPr>
          <w:rFonts w:ascii="Trebuchet MS" w:hAnsi="Trebuchet MS"/>
        </w:rPr>
        <w:t>, privind organizarea propriilor sarcini, demonstrarea de responsabilitate și atitudine constructivă;</w:t>
      </w:r>
    </w:p>
    <w:p w14:paraId="328FFFE6" w14:textId="77777777" w:rsidR="00945B2C" w:rsidRDefault="00945B2C" w:rsidP="004D7667">
      <w:pPr>
        <w:pStyle w:val="ListParagraph"/>
        <w:numPr>
          <w:ilvl w:val="0"/>
          <w:numId w:val="63"/>
        </w:numPr>
        <w:shd w:val="clear" w:color="auto" w:fill="FFFFFF"/>
        <w:spacing w:line="240" w:lineRule="auto"/>
        <w:contextualSpacing w:val="0"/>
        <w:rPr>
          <w:rFonts w:ascii="Trebuchet MS" w:hAnsi="Trebuchet MS"/>
        </w:rPr>
      </w:pPr>
      <w:r w:rsidRPr="00A16CA6">
        <w:rPr>
          <w:rFonts w:ascii="Trebuchet MS" w:hAnsi="Trebuchet MS"/>
          <w:i/>
          <w:iCs/>
        </w:rPr>
        <w:t>Colaborare</w:t>
      </w:r>
      <w:r w:rsidRPr="000D215D">
        <w:rPr>
          <w:rFonts w:ascii="Trebuchet MS" w:hAnsi="Trebuchet MS"/>
        </w:rPr>
        <w:t xml:space="preserve"> (lucrul cu ceilalți), respectiv demonstrarea cooperării trans funcționale și promovarea diversității și incluziunii, cooperarea prin căutarea compromisului, prin schimb de</w:t>
      </w:r>
      <w:r>
        <w:rPr>
          <w:rFonts w:ascii="Trebuchet MS" w:hAnsi="Trebuchet MS"/>
        </w:rPr>
        <w:t xml:space="preserve"> </w:t>
      </w:r>
      <w:r w:rsidRPr="000D215D">
        <w:rPr>
          <w:rFonts w:ascii="Trebuchet MS" w:hAnsi="Trebuchet MS"/>
        </w:rPr>
        <w:t>cunoștințe și prin acordarea de asistență celorlalți</w:t>
      </w:r>
      <w:r>
        <w:rPr>
          <w:rFonts w:ascii="Trebuchet MS" w:hAnsi="Trebuchet MS"/>
        </w:rPr>
        <w:t>;</w:t>
      </w:r>
    </w:p>
    <w:p w14:paraId="5958FC1C" w14:textId="77777777" w:rsidR="00945B2C" w:rsidRDefault="00945B2C" w:rsidP="004D7667">
      <w:pPr>
        <w:pStyle w:val="ListParagraph"/>
        <w:numPr>
          <w:ilvl w:val="0"/>
          <w:numId w:val="63"/>
        </w:numPr>
        <w:shd w:val="clear" w:color="auto" w:fill="FFFFFF"/>
        <w:spacing w:line="240" w:lineRule="auto"/>
        <w:contextualSpacing w:val="0"/>
        <w:rPr>
          <w:rFonts w:ascii="Trebuchet MS" w:hAnsi="Trebuchet MS"/>
        </w:rPr>
      </w:pPr>
      <w:r w:rsidRPr="00A16CA6">
        <w:rPr>
          <w:rFonts w:ascii="Trebuchet MS" w:hAnsi="Trebuchet MS"/>
          <w:i/>
          <w:iCs/>
        </w:rPr>
        <w:t>Învățarea ca o competență</w:t>
      </w:r>
      <w:r>
        <w:rPr>
          <w:rFonts w:ascii="Trebuchet MS" w:hAnsi="Trebuchet MS"/>
        </w:rPr>
        <w:t>, respectiv gestionarea în mod activ a propriei învățări;</w:t>
      </w:r>
    </w:p>
    <w:p w14:paraId="45CCAB0B" w14:textId="77777777" w:rsidR="00945B2C" w:rsidRDefault="00945B2C" w:rsidP="004D7667">
      <w:pPr>
        <w:pStyle w:val="ListParagraph"/>
        <w:numPr>
          <w:ilvl w:val="0"/>
          <w:numId w:val="63"/>
        </w:numPr>
        <w:shd w:val="clear" w:color="auto" w:fill="FFFFFF"/>
        <w:spacing w:line="240" w:lineRule="auto"/>
        <w:contextualSpacing w:val="0"/>
        <w:rPr>
          <w:rFonts w:ascii="Trebuchet MS" w:hAnsi="Trebuchet MS"/>
        </w:rPr>
      </w:pPr>
      <w:r w:rsidRPr="00A16CA6">
        <w:rPr>
          <w:rFonts w:ascii="Trebuchet MS" w:hAnsi="Trebuchet MS"/>
          <w:i/>
          <w:iCs/>
        </w:rPr>
        <w:t>Comunicare</w:t>
      </w:r>
      <w:r>
        <w:rPr>
          <w:rFonts w:ascii="Trebuchet MS" w:hAnsi="Trebuchet MS"/>
        </w:rPr>
        <w:t>, respectiv transmiterea în mod clar a informațiilor și opiniilor, generarea adeziunii prin facilitarea interacțiunii și prin colaborarea eficace cu ceilalți;</w:t>
      </w:r>
    </w:p>
    <w:p w14:paraId="57CA9BE9" w14:textId="74830892" w:rsidR="00945B2C" w:rsidRPr="000D215D" w:rsidRDefault="00945B2C" w:rsidP="004D7667">
      <w:pPr>
        <w:pStyle w:val="ListParagraph"/>
        <w:numPr>
          <w:ilvl w:val="0"/>
          <w:numId w:val="63"/>
        </w:numPr>
        <w:shd w:val="clear" w:color="auto" w:fill="FFFFFF"/>
        <w:spacing w:line="240" w:lineRule="auto"/>
        <w:contextualSpacing w:val="0"/>
        <w:rPr>
          <w:rFonts w:ascii="Trebuchet MS" w:hAnsi="Trebuchet MS"/>
        </w:rPr>
      </w:pPr>
      <w:r w:rsidRPr="00A16CA6">
        <w:rPr>
          <w:rFonts w:ascii="Trebuchet MS" w:hAnsi="Trebuchet MS"/>
          <w:i/>
          <w:iCs/>
        </w:rPr>
        <w:t>Intraprenoriat</w:t>
      </w:r>
      <w:r>
        <w:rPr>
          <w:rFonts w:ascii="Trebuchet MS" w:hAnsi="Trebuchet MS"/>
        </w:rPr>
        <w:t>, respectiv stimularea schimbării, capacitarea altor persoane în punerea în aplicare a schimbărilor și oferirea de îndrumări la toate nivelurile;</w:t>
      </w:r>
      <w:r>
        <w:rPr>
          <w:rStyle w:val="FootnoteReference"/>
          <w:rFonts w:ascii="Trebuchet MS" w:hAnsi="Trebuchet MS"/>
        </w:rPr>
        <w:footnoteReference w:id="39"/>
      </w:r>
    </w:p>
    <w:p w14:paraId="12CC2E76" w14:textId="77777777" w:rsidR="00945B2C" w:rsidRDefault="00945B2C" w:rsidP="00945B2C">
      <w:pPr>
        <w:shd w:val="clear" w:color="auto" w:fill="FFFFFF"/>
        <w:spacing w:line="240" w:lineRule="auto"/>
        <w:rPr>
          <w:rFonts w:ascii="Trebuchet MS" w:hAnsi="Trebuchet MS"/>
        </w:rPr>
      </w:pPr>
      <w:r>
        <w:rPr>
          <w:rFonts w:ascii="Trebuchet MS" w:hAnsi="Trebuchet MS"/>
        </w:rPr>
        <w:t xml:space="preserve">Modelul de competențe utilizat în sectorul public din Marea Britanie (Imaginea nr. </w:t>
      </w:r>
      <w:r w:rsidR="00D23FF4">
        <w:rPr>
          <w:rFonts w:ascii="Trebuchet MS" w:hAnsi="Trebuchet MS"/>
        </w:rPr>
        <w:t>9</w:t>
      </w:r>
      <w:r>
        <w:rPr>
          <w:rFonts w:ascii="Trebuchet MS" w:hAnsi="Trebuchet MS"/>
        </w:rPr>
        <w:t xml:space="preserve">)  include 10 competențe generale, grupate în 3 categorii: Stabilirea direcției, Motivarea oamenilor, Livrarea rezultatelor. Dintr-o perspectivă de sprijinire a </w:t>
      </w:r>
      <w:r w:rsidR="004E73D5">
        <w:rPr>
          <w:rFonts w:ascii="Trebuchet MS" w:hAnsi="Trebuchet MS"/>
        </w:rPr>
        <w:t xml:space="preserve">beneficiarilor </w:t>
      </w:r>
      <w:r>
        <w:rPr>
          <w:rFonts w:ascii="Trebuchet MS" w:hAnsi="Trebuchet MS"/>
        </w:rPr>
        <w:t>toate competențele (considerând descriptorii comportamentali ai acestora) pot servi în activitățile de acordare a asistenței de specialitate.</w:t>
      </w:r>
    </w:p>
    <w:p w14:paraId="3E1F1F29" w14:textId="6AE51EAC" w:rsidR="00945B2C" w:rsidRDefault="00945B2C" w:rsidP="00945B2C">
      <w:pPr>
        <w:shd w:val="clear" w:color="auto" w:fill="FFFFFF"/>
        <w:spacing w:line="240" w:lineRule="auto"/>
        <w:rPr>
          <w:rFonts w:ascii="Trebuchet MS" w:hAnsi="Trebuchet MS"/>
        </w:rPr>
      </w:pPr>
      <w:r w:rsidRPr="003E4586">
        <w:rPr>
          <w:rFonts w:ascii="Trebuchet MS" w:hAnsi="Trebuchet MS"/>
        </w:rPr>
        <w:t>În domeniul resurselor umane,</w:t>
      </w:r>
      <w:r>
        <w:rPr>
          <w:rFonts w:ascii="Trebuchet MS" w:hAnsi="Trebuchet MS"/>
        </w:rPr>
        <w:t xml:space="preserve"> standardele profesionale internaționale stabilite de către CIPD (</w:t>
      </w:r>
      <w:r w:rsidRPr="002510AB">
        <w:rPr>
          <w:rFonts w:ascii="Trebuchet MS" w:hAnsi="Trebuchet MS"/>
          <w:i/>
          <w:iCs/>
        </w:rPr>
        <w:t>Chartered Institute of Personnel and Developmen</w:t>
      </w:r>
      <w:r>
        <w:rPr>
          <w:rFonts w:ascii="Trebuchet MS" w:hAnsi="Trebuchet MS"/>
        </w:rPr>
        <w:t xml:space="preserve">t) </w:t>
      </w:r>
      <w:r w:rsidRPr="002510AB">
        <w:rPr>
          <w:rFonts w:ascii="Trebuchet MS" w:hAnsi="Trebuchet MS"/>
          <w:i/>
          <w:iCs/>
        </w:rPr>
        <w:t>– The profession map</w:t>
      </w:r>
      <w:r>
        <w:rPr>
          <w:rFonts w:ascii="Trebuchet MS" w:hAnsi="Trebuchet MS"/>
        </w:rPr>
        <w:t xml:space="preserve"> și SHRM (</w:t>
      </w:r>
      <w:r w:rsidRPr="002510AB">
        <w:rPr>
          <w:rFonts w:ascii="Trebuchet MS" w:hAnsi="Trebuchet MS"/>
          <w:i/>
          <w:iCs/>
        </w:rPr>
        <w:t>Society for Human Resource Management</w:t>
      </w:r>
      <w:r>
        <w:rPr>
          <w:rFonts w:ascii="Trebuchet MS" w:hAnsi="Trebuchet MS"/>
        </w:rPr>
        <w:t xml:space="preserve">) – Body of Applied Skills and Knowldedge definesc cadrul de competențe specifice aplicabile profesioniștilor din domeniu. </w:t>
      </w:r>
    </w:p>
    <w:p w14:paraId="4AFB4DDF" w14:textId="77777777" w:rsidR="00945B2C" w:rsidRDefault="00945B2C" w:rsidP="00945B2C">
      <w:pPr>
        <w:shd w:val="clear" w:color="auto" w:fill="FFFFFF"/>
        <w:spacing w:line="240" w:lineRule="auto"/>
        <w:rPr>
          <w:rFonts w:ascii="Trebuchet MS" w:hAnsi="Trebuchet MS"/>
        </w:rPr>
      </w:pPr>
      <w:r>
        <w:rPr>
          <w:rFonts w:ascii="Trebuchet MS" w:hAnsi="Trebuchet MS"/>
        </w:rPr>
        <w:t>Modelul CIPD  vizează 3 categorii de competențe, considerând nivelul de specializare al funcției de resurse umane deținută, respectiv:</w:t>
      </w:r>
    </w:p>
    <w:p w14:paraId="25E74605" w14:textId="61ECB8AE" w:rsidR="00945B2C" w:rsidRDefault="0066381C" w:rsidP="004D7667">
      <w:pPr>
        <w:pStyle w:val="ListParagraph"/>
        <w:numPr>
          <w:ilvl w:val="0"/>
          <w:numId w:val="64"/>
        </w:numPr>
        <w:shd w:val="clear" w:color="auto" w:fill="FFFFFF"/>
        <w:spacing w:line="240" w:lineRule="auto"/>
        <w:contextualSpacing w:val="0"/>
        <w:rPr>
          <w:rFonts w:ascii="Trebuchet MS" w:hAnsi="Trebuchet MS"/>
        </w:rPr>
      </w:pPr>
      <w:r w:rsidRPr="00A16CA6">
        <w:rPr>
          <w:i/>
          <w:iCs/>
          <w:noProof/>
          <w:lang w:val="en-US"/>
        </w:rPr>
        <w:drawing>
          <wp:anchor distT="0" distB="0" distL="114300" distR="114300" simplePos="0" relativeHeight="251659264" behindDoc="0" locked="0" layoutInCell="1" allowOverlap="1" wp14:anchorId="5A47C6B6" wp14:editId="3BF56F7D">
            <wp:simplePos x="0" y="0"/>
            <wp:positionH relativeFrom="margin">
              <wp:posOffset>3514725</wp:posOffset>
            </wp:positionH>
            <wp:positionV relativeFrom="margin">
              <wp:posOffset>5724718</wp:posOffset>
            </wp:positionV>
            <wp:extent cx="2371725" cy="183324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371725" cy="1833245"/>
                    </a:xfrm>
                    <a:prstGeom prst="rect">
                      <a:avLst/>
                    </a:prstGeom>
                  </pic:spPr>
                </pic:pic>
              </a:graphicData>
            </a:graphic>
            <wp14:sizeRelH relativeFrom="margin">
              <wp14:pctWidth>0</wp14:pctWidth>
            </wp14:sizeRelH>
            <wp14:sizeRelV relativeFrom="margin">
              <wp14:pctHeight>0</wp14:pctHeight>
            </wp14:sizeRelV>
          </wp:anchor>
        </w:drawing>
      </w:r>
      <w:r w:rsidRPr="00CF2E9D">
        <w:rPr>
          <w:rFonts w:ascii="Trebuchet MS" w:hAnsi="Trebuchet MS"/>
          <w:noProof/>
          <w:lang w:val="en-US"/>
        </w:rPr>
        <mc:AlternateContent>
          <mc:Choice Requires="wps">
            <w:drawing>
              <wp:anchor distT="45720" distB="45720" distL="114300" distR="114300" simplePos="0" relativeHeight="251661312" behindDoc="0" locked="0" layoutInCell="1" allowOverlap="1" wp14:anchorId="07F57586" wp14:editId="672B50E4">
                <wp:simplePos x="0" y="0"/>
                <wp:positionH relativeFrom="column">
                  <wp:posOffset>3426460</wp:posOffset>
                </wp:positionH>
                <wp:positionV relativeFrom="paragraph">
                  <wp:posOffset>-3810</wp:posOffset>
                </wp:positionV>
                <wp:extent cx="2380615" cy="484505"/>
                <wp:effectExtent l="0" t="0" r="63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484505"/>
                        </a:xfrm>
                        <a:prstGeom prst="rect">
                          <a:avLst/>
                        </a:prstGeom>
                        <a:solidFill>
                          <a:srgbClr val="FFFFFF"/>
                        </a:solidFill>
                        <a:ln w="9525">
                          <a:noFill/>
                          <a:miter lim="800000"/>
                          <a:headEnd/>
                          <a:tailEnd/>
                        </a:ln>
                      </wps:spPr>
                      <wps:txbx>
                        <w:txbxContent>
                          <w:p w14:paraId="2FE769DB" w14:textId="77777777" w:rsidR="00E12C9C" w:rsidRPr="00CF2E9D" w:rsidRDefault="00E12C9C" w:rsidP="00945B2C">
                            <w:pPr>
                              <w:shd w:val="clear" w:color="auto" w:fill="FFFFFF"/>
                              <w:spacing w:before="0" w:after="0" w:line="240" w:lineRule="auto"/>
                              <w:rPr>
                                <w:rFonts w:ascii="Trebuchet MS" w:hAnsi="Trebuchet MS"/>
                                <w:i/>
                                <w:iCs/>
                                <w:color w:val="4472C4" w:themeColor="accent1"/>
                                <w:sz w:val="18"/>
                                <w:szCs w:val="18"/>
                              </w:rPr>
                            </w:pPr>
                            <w:r w:rsidRPr="00CF2E9D">
                              <w:rPr>
                                <w:rFonts w:ascii="Trebuchet MS" w:hAnsi="Trebuchet MS"/>
                                <w:i/>
                                <w:iCs/>
                                <w:color w:val="4472C4" w:themeColor="accent1"/>
                                <w:sz w:val="18"/>
                                <w:szCs w:val="18"/>
                              </w:rPr>
                              <w:t xml:space="preserve">Imaginea nr. </w:t>
                            </w:r>
                            <w:r>
                              <w:rPr>
                                <w:rFonts w:ascii="Trebuchet MS" w:hAnsi="Trebuchet MS"/>
                                <w:i/>
                                <w:iCs/>
                                <w:color w:val="4472C4" w:themeColor="accent1"/>
                                <w:sz w:val="18"/>
                                <w:szCs w:val="18"/>
                              </w:rPr>
                              <w:t xml:space="preserve">9: </w:t>
                            </w:r>
                            <w:r w:rsidRPr="00CF2E9D">
                              <w:rPr>
                                <w:rFonts w:ascii="Trebuchet MS" w:hAnsi="Trebuchet MS"/>
                                <w:i/>
                                <w:iCs/>
                                <w:color w:val="4472C4" w:themeColor="accent1"/>
                                <w:sz w:val="18"/>
                                <w:szCs w:val="18"/>
                              </w:rPr>
                              <w:t>Cadrul de competențe aplicabil sectorului public din Marea Britanie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57586" id="_x0000_s1030" type="#_x0000_t202" style="position:absolute;left:0;text-align:left;margin-left:269.8pt;margin-top:-.3pt;width:187.45pt;height:38.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" stroked="f">
                <v:textbox>
                  <w:txbxContent>
                    <w:p w14:paraId="2FE769DB" w14:textId="77777777" w:rsidR="00E12C9C" w:rsidRPr="00CF2E9D" w:rsidRDefault="00E12C9C" w:rsidP="00945B2C">
                      <w:pPr>
                        <w:shd w:val="clear" w:color="auto" w:fill="FFFFFF"/>
                        <w:spacing w:before="0" w:after="0" w:line="240" w:lineRule="auto"/>
                        <w:rPr>
                          <w:rFonts w:ascii="Trebuchet MS" w:hAnsi="Trebuchet MS"/>
                          <w:i/>
                          <w:iCs/>
                          <w:color w:val="4472C4" w:themeColor="accent1"/>
                          <w:sz w:val="18"/>
                          <w:szCs w:val="18"/>
                        </w:rPr>
                      </w:pPr>
                      <w:r w:rsidRPr="00CF2E9D">
                        <w:rPr>
                          <w:rFonts w:ascii="Trebuchet MS" w:hAnsi="Trebuchet MS"/>
                          <w:i/>
                          <w:iCs/>
                          <w:color w:val="4472C4" w:themeColor="accent1"/>
                          <w:sz w:val="18"/>
                          <w:szCs w:val="18"/>
                        </w:rPr>
                        <w:t xml:space="preserve">Imaginea nr. </w:t>
                      </w:r>
                      <w:r>
                        <w:rPr>
                          <w:rFonts w:ascii="Trebuchet MS" w:hAnsi="Trebuchet MS"/>
                          <w:i/>
                          <w:iCs/>
                          <w:color w:val="4472C4" w:themeColor="accent1"/>
                          <w:sz w:val="18"/>
                          <w:szCs w:val="18"/>
                        </w:rPr>
                        <w:t xml:space="preserve">9: </w:t>
                      </w:r>
                      <w:r w:rsidRPr="00CF2E9D">
                        <w:rPr>
                          <w:rFonts w:ascii="Trebuchet MS" w:hAnsi="Trebuchet MS"/>
                          <w:i/>
                          <w:iCs/>
                          <w:color w:val="4472C4" w:themeColor="accent1"/>
                          <w:sz w:val="18"/>
                          <w:szCs w:val="18"/>
                        </w:rPr>
                        <w:t>Cadrul de competențe aplicabil sectorului public din Marea Britanie</w:t>
                      </w:r>
                    </w:p>
                  </w:txbxContent>
                </v:textbox>
                <w10:wrap type="square"/>
              </v:shape>
            </w:pict>
          </mc:Fallback>
        </mc:AlternateContent>
      </w:r>
      <w:r w:rsidR="00945B2C" w:rsidRPr="00A25BC8">
        <w:rPr>
          <w:rFonts w:ascii="Trebuchet MS" w:hAnsi="Trebuchet MS"/>
          <w:b/>
          <w:bCs/>
        </w:rPr>
        <w:t>Cunoștințe de bază</w:t>
      </w:r>
      <w:r w:rsidR="00945B2C" w:rsidRPr="00A25BC8">
        <w:rPr>
          <w:rFonts w:ascii="Trebuchet MS" w:hAnsi="Trebuchet MS"/>
        </w:rPr>
        <w:t>, referitoare la: cultură și comportamente, apetit pentru afaceri (</w:t>
      </w:r>
      <w:r w:rsidR="00945B2C" w:rsidRPr="00A25BC8">
        <w:rPr>
          <w:rFonts w:ascii="Trebuchet MS" w:hAnsi="Trebuchet MS"/>
          <w:i/>
          <w:iCs/>
        </w:rPr>
        <w:t>business accumen</w:t>
      </w:r>
      <w:r w:rsidR="00945B2C" w:rsidRPr="00A25BC8">
        <w:rPr>
          <w:rFonts w:ascii="Trebuchet MS" w:hAnsi="Trebuchet MS"/>
        </w:rPr>
        <w:t>), managementul schimbării (</w:t>
      </w:r>
      <w:r w:rsidR="00945B2C" w:rsidRPr="00A25BC8">
        <w:rPr>
          <w:rFonts w:ascii="Trebuchet MS" w:hAnsi="Trebuchet MS"/>
          <w:i/>
          <w:iCs/>
        </w:rPr>
        <w:t>change</w:t>
      </w:r>
      <w:r w:rsidR="00945B2C" w:rsidRPr="00A25BC8">
        <w:rPr>
          <w:rFonts w:ascii="Trebuchet MS" w:hAnsi="Trebuchet MS"/>
        </w:rPr>
        <w:t>)</w:t>
      </w:r>
      <w:r w:rsidR="00945B2C">
        <w:rPr>
          <w:rFonts w:ascii="Trebuchet MS" w:hAnsi="Trebuchet MS"/>
        </w:rPr>
        <w:t>, tehnologie;</w:t>
      </w:r>
    </w:p>
    <w:p w14:paraId="3475F7C6" w14:textId="5B2D7E0A" w:rsidR="00945B2C" w:rsidRDefault="00945B2C" w:rsidP="004D7667">
      <w:pPr>
        <w:pStyle w:val="ListParagraph"/>
        <w:numPr>
          <w:ilvl w:val="0"/>
          <w:numId w:val="64"/>
        </w:numPr>
        <w:shd w:val="clear" w:color="auto" w:fill="FFFFFF"/>
        <w:spacing w:line="240" w:lineRule="auto"/>
        <w:contextualSpacing w:val="0"/>
        <w:rPr>
          <w:rFonts w:ascii="Trebuchet MS" w:hAnsi="Trebuchet MS"/>
        </w:rPr>
      </w:pPr>
      <w:r w:rsidRPr="00A25BC8">
        <w:rPr>
          <w:rFonts w:ascii="Trebuchet MS" w:hAnsi="Trebuchet MS"/>
          <w:b/>
          <w:bCs/>
        </w:rPr>
        <w:t>Atitudini de bază</w:t>
      </w:r>
      <w:r>
        <w:rPr>
          <w:rFonts w:ascii="Trebuchet MS" w:hAnsi="Trebuchet MS"/>
        </w:rPr>
        <w:t>, precum: etică, curaj și influență profesională, valorizarea oamenilor, promovarea unui mediu de lucru incluziv, pasiune pentru învățare, luarea deciziilor în funcție de situație, etc.;</w:t>
      </w:r>
    </w:p>
    <w:p w14:paraId="2CAF251F" w14:textId="77777777" w:rsidR="00945B2C" w:rsidRDefault="00945B2C" w:rsidP="004D7667">
      <w:pPr>
        <w:pStyle w:val="ListParagraph"/>
        <w:numPr>
          <w:ilvl w:val="0"/>
          <w:numId w:val="64"/>
        </w:numPr>
        <w:shd w:val="clear" w:color="auto" w:fill="FFFFFF"/>
        <w:spacing w:line="240" w:lineRule="auto"/>
        <w:contextualSpacing w:val="0"/>
        <w:rPr>
          <w:rFonts w:ascii="Trebuchet MS" w:hAnsi="Trebuchet MS"/>
        </w:rPr>
      </w:pPr>
      <w:r w:rsidRPr="00A25BC8">
        <w:rPr>
          <w:rFonts w:ascii="Trebuchet MS" w:hAnsi="Trebuchet MS"/>
          <w:b/>
          <w:bCs/>
        </w:rPr>
        <w:t>Cunoștințe specifice</w:t>
      </w:r>
      <w:r>
        <w:rPr>
          <w:rFonts w:ascii="Trebuchet MS" w:hAnsi="Trebuchet MS"/>
        </w:rPr>
        <w:t xml:space="preserve">, referitoare la procesele de resurse umane: experiența angajaților, relații de muncă, egalitate, diversitate și incluziune, învățare și dezvoltare, compensații, design și dezvoltare organizațională, managementul talentelor, </w:t>
      </w:r>
      <w:r w:rsidRPr="00A25BC8">
        <w:rPr>
          <w:rFonts w:ascii="Trebuchet MS" w:hAnsi="Trebuchet MS"/>
          <w:i/>
          <w:iCs/>
        </w:rPr>
        <w:t>wellbeing</w:t>
      </w:r>
      <w:r>
        <w:rPr>
          <w:rStyle w:val="FootnoteReference"/>
          <w:rFonts w:ascii="Trebuchet MS" w:hAnsi="Trebuchet MS"/>
          <w:i/>
          <w:iCs/>
        </w:rPr>
        <w:footnoteReference w:id="40"/>
      </w:r>
      <w:r>
        <w:rPr>
          <w:rFonts w:ascii="Trebuchet MS" w:hAnsi="Trebuchet MS"/>
        </w:rPr>
        <w:t>.</w:t>
      </w:r>
    </w:p>
    <w:p w14:paraId="562FE6F5" w14:textId="77777777" w:rsidR="00945B2C" w:rsidRDefault="00945B2C" w:rsidP="00945B2C">
      <w:pPr>
        <w:shd w:val="clear" w:color="auto" w:fill="FFFFFF"/>
        <w:spacing w:before="240" w:line="240" w:lineRule="auto"/>
        <w:rPr>
          <w:rFonts w:ascii="Trebuchet MS" w:hAnsi="Trebuchet MS"/>
        </w:rPr>
      </w:pPr>
      <w:r w:rsidRPr="00C53538">
        <w:rPr>
          <w:rFonts w:ascii="Trebuchet MS" w:hAnsi="Trebuchet MS"/>
          <w:noProof/>
          <w:lang w:val="en-US"/>
        </w:rPr>
        <w:lastRenderedPageBreak/>
        <mc:AlternateContent>
          <mc:Choice Requires="wps">
            <w:drawing>
              <wp:anchor distT="45720" distB="45720" distL="114300" distR="114300" simplePos="0" relativeHeight="251651072" behindDoc="0" locked="0" layoutInCell="1" allowOverlap="1" wp14:anchorId="15245C73" wp14:editId="2EFB5B8E">
                <wp:simplePos x="0" y="0"/>
                <wp:positionH relativeFrom="column">
                  <wp:posOffset>3044825</wp:posOffset>
                </wp:positionH>
                <wp:positionV relativeFrom="paragraph">
                  <wp:posOffset>2540</wp:posOffset>
                </wp:positionV>
                <wp:extent cx="2803525" cy="2346325"/>
                <wp:effectExtent l="0" t="0" r="15875" b="158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346325"/>
                        </a:xfrm>
                        <a:prstGeom prst="rect">
                          <a:avLst/>
                        </a:prstGeom>
                        <a:solidFill>
                          <a:schemeClr val="bg1">
                            <a:lumMod val="95000"/>
                          </a:schemeClr>
                        </a:solidFill>
                        <a:ln w="9525">
                          <a:solidFill>
                            <a:schemeClr val="tx2"/>
                          </a:solidFill>
                          <a:miter lim="800000"/>
                          <a:headEnd/>
                          <a:tailEnd/>
                        </a:ln>
                      </wps:spPr>
                      <wps:txbx>
                        <w:txbxContent>
                          <w:p w14:paraId="0EA4C6B9"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Expertiza în domeniu</w:t>
                            </w:r>
                          </w:p>
                          <w:p w14:paraId="62684D92"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Agilitate strategică</w:t>
                            </w:r>
                          </w:p>
                          <w:p w14:paraId="5674B3E1"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xml:space="preserve">• </w:t>
                            </w:r>
                            <w:r w:rsidRPr="00203A5A">
                              <w:rPr>
                                <w:rFonts w:ascii="Trebuchet MS" w:hAnsi="Trebuchet MS"/>
                                <w:i/>
                                <w:iCs/>
                              </w:rPr>
                              <w:t>Design Thinking</w:t>
                            </w:r>
                          </w:p>
                          <w:p w14:paraId="56259069"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Curiozitate</w:t>
                            </w:r>
                          </w:p>
                          <w:p w14:paraId="7A21E588"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Inovație</w:t>
                            </w:r>
                          </w:p>
                          <w:p w14:paraId="016F8700"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Construirea de comunități</w:t>
                            </w:r>
                          </w:p>
                          <w:p w14:paraId="2E9AB064"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Perspectivă în afaceri</w:t>
                            </w:r>
                          </w:p>
                          <w:p w14:paraId="7F6DB84E"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Flexibilitate</w:t>
                            </w:r>
                          </w:p>
                          <w:p w14:paraId="2F4474B9"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Cunoașterea industriei</w:t>
                            </w:r>
                          </w:p>
                          <w:p w14:paraId="703E9A1F" w14:textId="77777777" w:rsidR="00E12C9C" w:rsidRPr="00203A5A" w:rsidRDefault="00E12C9C" w:rsidP="00945B2C">
                            <w:pPr>
                              <w:spacing w:before="0" w:after="0" w:line="240" w:lineRule="auto"/>
                              <w:rPr>
                                <w:rFonts w:ascii="Trebuchet MS" w:hAnsi="Trebuchet MS"/>
                                <w:i/>
                                <w:iCs/>
                              </w:rPr>
                            </w:pPr>
                            <w:r w:rsidRPr="00203A5A">
                              <w:rPr>
                                <w:rFonts w:ascii="Trebuchet MS" w:hAnsi="Trebuchet MS"/>
                                <w:i/>
                                <w:iCs/>
                              </w:rPr>
                              <w:t>• Thought Leadership</w:t>
                            </w:r>
                          </w:p>
                          <w:p w14:paraId="2CAB8AF4"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Abilități de cercetare</w:t>
                            </w:r>
                          </w:p>
                          <w:p w14:paraId="4BFE7780"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Colaborare</w:t>
                            </w:r>
                          </w:p>
                          <w:p w14:paraId="7C3B4090"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Abilități de analiză a forței de muncă</w:t>
                            </w:r>
                          </w:p>
                          <w:p w14:paraId="0828D711"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xml:space="preserve">• Abilități de </w:t>
                            </w:r>
                            <w:r>
                              <w:rPr>
                                <w:rFonts w:ascii="Trebuchet MS" w:hAnsi="Trebuchet MS"/>
                              </w:rPr>
                              <w:t>înțelegere</w:t>
                            </w:r>
                            <w:r w:rsidRPr="00203A5A">
                              <w:rPr>
                                <w:rFonts w:ascii="Trebuchet MS" w:hAnsi="Trebuchet MS"/>
                              </w:rPr>
                              <w:t xml:space="preserve"> a datelor</w:t>
                            </w:r>
                          </w:p>
                          <w:p w14:paraId="21CF594E"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Agilitate de învățare</w:t>
                            </w:r>
                          </w:p>
                          <w:p w14:paraId="2AA1CCAB" w14:textId="77777777" w:rsidR="00E12C9C" w:rsidRPr="00203A5A" w:rsidRDefault="00E12C9C" w:rsidP="00945B2C">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45C73" id="_x0000_s1031" type="#_x0000_t202" style="position:absolute;left:0;text-align:left;margin-left:239.75pt;margin-top:.2pt;width:220.75pt;height:184.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" fillcolor="#f2f2f2 [3052]" strokecolor="#44546a [3215]">
                <v:textbox>
                  <w:txbxContent>
                    <w:p w14:paraId="0EA4C6B9"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Expertiza în domeniu</w:t>
                      </w:r>
                    </w:p>
                    <w:p w14:paraId="62684D92"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Agilitate strategică</w:t>
                      </w:r>
                    </w:p>
                    <w:p w14:paraId="5674B3E1"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xml:space="preserve">• </w:t>
                      </w:r>
                      <w:r w:rsidRPr="00203A5A">
                        <w:rPr>
                          <w:rFonts w:ascii="Trebuchet MS" w:hAnsi="Trebuchet MS"/>
                          <w:i/>
                          <w:iCs/>
                        </w:rPr>
                        <w:t>Design Thinking</w:t>
                      </w:r>
                    </w:p>
                    <w:p w14:paraId="56259069"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Curiozitate</w:t>
                      </w:r>
                    </w:p>
                    <w:p w14:paraId="7A21E588"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Inovație</w:t>
                      </w:r>
                    </w:p>
                    <w:p w14:paraId="016F8700"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Construirea de comunități</w:t>
                      </w:r>
                    </w:p>
                    <w:p w14:paraId="2E9AB064"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Perspectivă în afaceri</w:t>
                      </w:r>
                    </w:p>
                    <w:p w14:paraId="7F6DB84E"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Flexibilitate</w:t>
                      </w:r>
                    </w:p>
                    <w:p w14:paraId="2F4474B9"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Cunoașterea industriei</w:t>
                      </w:r>
                    </w:p>
                    <w:p w14:paraId="703E9A1F" w14:textId="77777777" w:rsidR="00E12C9C" w:rsidRPr="00203A5A" w:rsidRDefault="00E12C9C" w:rsidP="00945B2C">
                      <w:pPr>
                        <w:spacing w:before="0" w:after="0" w:line="240" w:lineRule="auto"/>
                        <w:rPr>
                          <w:rFonts w:ascii="Trebuchet MS" w:hAnsi="Trebuchet MS"/>
                          <w:i/>
                          <w:iCs/>
                        </w:rPr>
                      </w:pPr>
                      <w:r w:rsidRPr="00203A5A">
                        <w:rPr>
                          <w:rFonts w:ascii="Trebuchet MS" w:hAnsi="Trebuchet MS"/>
                          <w:i/>
                          <w:iCs/>
                        </w:rPr>
                        <w:t>• Thought Leadership</w:t>
                      </w:r>
                    </w:p>
                    <w:p w14:paraId="2CAB8AF4"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Abilități de cercetare</w:t>
                      </w:r>
                    </w:p>
                    <w:p w14:paraId="4BFE7780"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Colaborare</w:t>
                      </w:r>
                    </w:p>
                    <w:p w14:paraId="7C3B4090"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Abilități de analiză a forței de muncă</w:t>
                      </w:r>
                    </w:p>
                    <w:p w14:paraId="0828D711"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xml:space="preserve">• Abilități de </w:t>
                      </w:r>
                      <w:r>
                        <w:rPr>
                          <w:rFonts w:ascii="Trebuchet MS" w:hAnsi="Trebuchet MS"/>
                        </w:rPr>
                        <w:t>înțelegere</w:t>
                      </w:r>
                      <w:r w:rsidRPr="00203A5A">
                        <w:rPr>
                          <w:rFonts w:ascii="Trebuchet MS" w:hAnsi="Trebuchet MS"/>
                        </w:rPr>
                        <w:t xml:space="preserve"> a datelor</w:t>
                      </w:r>
                    </w:p>
                    <w:p w14:paraId="21CF594E" w14:textId="77777777" w:rsidR="00E12C9C" w:rsidRPr="00203A5A" w:rsidRDefault="00E12C9C" w:rsidP="00945B2C">
                      <w:pPr>
                        <w:spacing w:before="0" w:after="0" w:line="240" w:lineRule="auto"/>
                        <w:rPr>
                          <w:rFonts w:ascii="Trebuchet MS" w:hAnsi="Trebuchet MS"/>
                        </w:rPr>
                      </w:pPr>
                      <w:r w:rsidRPr="00203A5A">
                        <w:rPr>
                          <w:rFonts w:ascii="Trebuchet MS" w:hAnsi="Trebuchet MS"/>
                        </w:rPr>
                        <w:t>• Agilitate de învățare</w:t>
                      </w:r>
                    </w:p>
                    <w:p w14:paraId="2AA1CCAB" w14:textId="77777777" w:rsidR="00E12C9C" w:rsidRPr="00203A5A" w:rsidRDefault="00E12C9C" w:rsidP="00945B2C">
                      <w:pPr>
                        <w:spacing w:before="0" w:after="0"/>
                      </w:pPr>
                    </w:p>
                  </w:txbxContent>
                </v:textbox>
                <w10:wrap type="square"/>
              </v:shape>
            </w:pict>
          </mc:Fallback>
        </mc:AlternateContent>
      </w:r>
      <w:r>
        <w:rPr>
          <w:rFonts w:ascii="Trebuchet MS" w:hAnsi="Trebuchet MS"/>
        </w:rPr>
        <w:t xml:space="preserve">În mod similar, modelul de livrare a serviciilor RU dezvoltat în Marea Britanie (și exemplificat anterior) identifică seturi de capabilități aplicabile diferitelor roluri pe care funcțiunea de RU și reprezentanții acestora le asumă în concordanță cu competențele generale și specifice necesare (vezi Caseta nr. 5). </w:t>
      </w:r>
    </w:p>
    <w:p w14:paraId="06BC36E6" w14:textId="77777777" w:rsidR="00945B2C" w:rsidRDefault="00945B2C" w:rsidP="00945B2C">
      <w:pPr>
        <w:shd w:val="clear" w:color="auto" w:fill="FFFFFF"/>
        <w:spacing w:line="240" w:lineRule="auto"/>
        <w:rPr>
          <w:rFonts w:ascii="Trebuchet MS" w:hAnsi="Trebuchet MS"/>
        </w:rPr>
      </w:pPr>
      <w:r w:rsidRPr="00C53538">
        <w:rPr>
          <w:rFonts w:ascii="Trebuchet MS" w:hAnsi="Trebuchet MS"/>
          <w:noProof/>
          <w:lang w:val="en-US"/>
        </w:rPr>
        <mc:AlternateContent>
          <mc:Choice Requires="wps">
            <w:drawing>
              <wp:anchor distT="45720" distB="45720" distL="114300" distR="114300" simplePos="0" relativeHeight="251663360" behindDoc="0" locked="0" layoutInCell="1" allowOverlap="1" wp14:anchorId="7BF41DC4" wp14:editId="5F26D778">
                <wp:simplePos x="0" y="0"/>
                <wp:positionH relativeFrom="column">
                  <wp:posOffset>3046095</wp:posOffset>
                </wp:positionH>
                <wp:positionV relativeFrom="paragraph">
                  <wp:posOffset>1317757</wp:posOffset>
                </wp:positionV>
                <wp:extent cx="2803525" cy="638175"/>
                <wp:effectExtent l="0" t="0" r="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638175"/>
                        </a:xfrm>
                        <a:prstGeom prst="rect">
                          <a:avLst/>
                        </a:prstGeom>
                        <a:solidFill>
                          <a:srgbClr val="FFFFFF"/>
                        </a:solidFill>
                        <a:ln w="9525">
                          <a:noFill/>
                          <a:miter lim="800000"/>
                          <a:headEnd/>
                          <a:tailEnd/>
                        </a:ln>
                      </wps:spPr>
                      <wps:txbx>
                        <w:txbxContent>
                          <w:p w14:paraId="4E53D536" w14:textId="77777777" w:rsidR="00E12C9C" w:rsidRPr="00C53538" w:rsidRDefault="00E12C9C" w:rsidP="00945B2C">
                            <w:pPr>
                              <w:shd w:val="clear" w:color="auto" w:fill="FFFFFF"/>
                              <w:spacing w:before="0" w:after="0" w:line="240" w:lineRule="auto"/>
                              <w:rPr>
                                <w:rFonts w:ascii="Trebuchet MS" w:hAnsi="Trebuchet MS"/>
                                <w:i/>
                                <w:iCs/>
                                <w:color w:val="4472C4" w:themeColor="accent1"/>
                                <w:sz w:val="18"/>
                                <w:szCs w:val="20"/>
                              </w:rPr>
                            </w:pPr>
                            <w:r w:rsidRPr="00C53538">
                              <w:rPr>
                                <w:rFonts w:ascii="Trebuchet MS" w:hAnsi="Trebuchet MS"/>
                                <w:i/>
                                <w:iCs/>
                                <w:color w:val="4472C4" w:themeColor="accent1"/>
                                <w:sz w:val="18"/>
                                <w:szCs w:val="20"/>
                              </w:rPr>
                              <w:t xml:space="preserve">Caseta nr. </w:t>
                            </w:r>
                            <w:r>
                              <w:rPr>
                                <w:rFonts w:ascii="Trebuchet MS" w:hAnsi="Trebuchet MS"/>
                                <w:i/>
                                <w:iCs/>
                                <w:color w:val="4472C4" w:themeColor="accent1"/>
                                <w:sz w:val="18"/>
                                <w:szCs w:val="20"/>
                              </w:rPr>
                              <w:t>5</w:t>
                            </w:r>
                            <w:r w:rsidRPr="00C53538">
                              <w:rPr>
                                <w:rFonts w:ascii="Trebuchet MS" w:hAnsi="Trebuchet MS"/>
                                <w:i/>
                                <w:iCs/>
                                <w:color w:val="4472C4" w:themeColor="accent1"/>
                                <w:sz w:val="18"/>
                                <w:szCs w:val="20"/>
                              </w:rPr>
                              <w:t xml:space="preserve"> - </w:t>
                            </w:r>
                            <w:r>
                              <w:rPr>
                                <w:rFonts w:ascii="Trebuchet MS" w:hAnsi="Trebuchet MS"/>
                                <w:i/>
                                <w:iCs/>
                                <w:color w:val="4472C4" w:themeColor="accent1"/>
                                <w:sz w:val="18"/>
                                <w:szCs w:val="20"/>
                              </w:rPr>
                              <w:t>Aptitudinile</w:t>
                            </w:r>
                            <w:r w:rsidRPr="00C53538">
                              <w:rPr>
                                <w:rFonts w:ascii="Trebuchet MS" w:hAnsi="Trebuchet MS"/>
                                <w:i/>
                                <w:iCs/>
                                <w:color w:val="4472C4" w:themeColor="accent1"/>
                                <w:sz w:val="18"/>
                                <w:szCs w:val="20"/>
                              </w:rPr>
                              <w:t xml:space="preserve"> necesare în derularea activităților aferente comunităților de expertiză (ce deservesc palierul 3 de activități de acordare a asistenței)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41DC4" id="_x0000_s1032" type="#_x0000_t202" style="position:absolute;left:0;text-align:left;margin-left:239.85pt;margin-top:103.75pt;width:220.7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" stroked="f">
                <v:textbox>
                  <w:txbxContent>
                    <w:p w14:paraId="4E53D536" w14:textId="77777777" w:rsidR="00E12C9C" w:rsidRPr="00C53538" w:rsidRDefault="00E12C9C" w:rsidP="00945B2C">
                      <w:pPr>
                        <w:shd w:val="clear" w:color="auto" w:fill="FFFFFF"/>
                        <w:spacing w:before="0" w:after="0" w:line="240" w:lineRule="auto"/>
                        <w:rPr>
                          <w:rFonts w:ascii="Trebuchet MS" w:hAnsi="Trebuchet MS"/>
                          <w:i/>
                          <w:iCs/>
                          <w:color w:val="4472C4" w:themeColor="accent1"/>
                          <w:sz w:val="18"/>
                          <w:szCs w:val="20"/>
                        </w:rPr>
                      </w:pPr>
                      <w:r w:rsidRPr="00C53538">
                        <w:rPr>
                          <w:rFonts w:ascii="Trebuchet MS" w:hAnsi="Trebuchet MS"/>
                          <w:i/>
                          <w:iCs/>
                          <w:color w:val="4472C4" w:themeColor="accent1"/>
                          <w:sz w:val="18"/>
                          <w:szCs w:val="20"/>
                        </w:rPr>
                        <w:t xml:space="preserve">Caseta nr. </w:t>
                      </w:r>
                      <w:r>
                        <w:rPr>
                          <w:rFonts w:ascii="Trebuchet MS" w:hAnsi="Trebuchet MS"/>
                          <w:i/>
                          <w:iCs/>
                          <w:color w:val="4472C4" w:themeColor="accent1"/>
                          <w:sz w:val="18"/>
                          <w:szCs w:val="20"/>
                        </w:rPr>
                        <w:t>5</w:t>
                      </w:r>
                      <w:r w:rsidRPr="00C53538">
                        <w:rPr>
                          <w:rFonts w:ascii="Trebuchet MS" w:hAnsi="Trebuchet MS"/>
                          <w:i/>
                          <w:iCs/>
                          <w:color w:val="4472C4" w:themeColor="accent1"/>
                          <w:sz w:val="18"/>
                          <w:szCs w:val="20"/>
                        </w:rPr>
                        <w:t xml:space="preserve"> - </w:t>
                      </w:r>
                      <w:r>
                        <w:rPr>
                          <w:rFonts w:ascii="Trebuchet MS" w:hAnsi="Trebuchet MS"/>
                          <w:i/>
                          <w:iCs/>
                          <w:color w:val="4472C4" w:themeColor="accent1"/>
                          <w:sz w:val="18"/>
                          <w:szCs w:val="20"/>
                        </w:rPr>
                        <w:t>Aptitudinile</w:t>
                      </w:r>
                      <w:r w:rsidRPr="00C53538">
                        <w:rPr>
                          <w:rFonts w:ascii="Trebuchet MS" w:hAnsi="Trebuchet MS"/>
                          <w:i/>
                          <w:iCs/>
                          <w:color w:val="4472C4" w:themeColor="accent1"/>
                          <w:sz w:val="18"/>
                          <w:szCs w:val="20"/>
                        </w:rPr>
                        <w:t xml:space="preserve"> necesare în derularea activităților aferente comunităților de expertiză (ce deservesc palierul 3 de activități de acordare a asistenței) </w:t>
                      </w:r>
                    </w:p>
                  </w:txbxContent>
                </v:textbox>
                <w10:wrap type="square"/>
              </v:shape>
            </w:pict>
          </mc:Fallback>
        </mc:AlternateContent>
      </w:r>
      <w:r>
        <w:rPr>
          <w:rFonts w:ascii="Trebuchet MS" w:hAnsi="Trebuchet MS"/>
        </w:rPr>
        <w:t xml:space="preserve">Date fiind cele relevate prin consultarea elementelor de bună practică, competențele generale definite prin anexa nr. 8 la OUG nr. 57/2019, cu modificările și completările ulterioare, descriu cu acuratețe cunoștințele, abilitățile și atitudinile care pot susține, la modul general, activitatea de acordare a asistenței de specialitate, relevant în contextul acestui livrabil fiind faptul că este necesară definirea unor competențe specifice, adaptate specificului postului, responsabilităților și atribuțiilor stabilite în concordanță cu domeniul resurselor umane și cu caracteristicile procesului asupra căruia se oferă asistența de specialitate. </w:t>
      </w:r>
    </w:p>
    <w:p w14:paraId="7D92CCA0" w14:textId="1C17C431" w:rsidR="00945B2C" w:rsidRPr="00C4354C" w:rsidRDefault="00945B2C" w:rsidP="00945B2C">
      <w:pPr>
        <w:shd w:val="clear" w:color="auto" w:fill="FFFFFF"/>
        <w:spacing w:line="240" w:lineRule="auto"/>
        <w:rPr>
          <w:rFonts w:ascii="Trebuchet MS" w:hAnsi="Trebuchet MS"/>
        </w:rPr>
      </w:pPr>
      <w:r>
        <w:rPr>
          <w:rFonts w:ascii="Trebuchet MS" w:hAnsi="Trebuchet MS"/>
        </w:rPr>
        <w:t>D</w:t>
      </w:r>
      <w:r w:rsidRPr="00C4354C">
        <w:rPr>
          <w:rFonts w:ascii="Trebuchet MS" w:hAnsi="Trebuchet MS"/>
        </w:rPr>
        <w:t xml:space="preserve">ezvoltarea </w:t>
      </w:r>
      <w:r>
        <w:rPr>
          <w:rFonts w:ascii="Trebuchet MS" w:hAnsi="Trebuchet MS"/>
        </w:rPr>
        <w:t>continuă și identificarea de noi  competențe</w:t>
      </w:r>
      <w:r w:rsidRPr="00C4354C">
        <w:rPr>
          <w:rFonts w:ascii="Trebuchet MS" w:hAnsi="Trebuchet MS"/>
        </w:rPr>
        <w:t xml:space="preserve"> </w:t>
      </w:r>
      <w:r>
        <w:rPr>
          <w:rFonts w:ascii="Trebuchet MS" w:hAnsi="Trebuchet MS"/>
        </w:rPr>
        <w:t>sunt</w:t>
      </w:r>
      <w:r w:rsidRPr="00C4354C">
        <w:rPr>
          <w:rFonts w:ascii="Trebuchet MS" w:hAnsi="Trebuchet MS"/>
        </w:rPr>
        <w:t xml:space="preserve"> esențial</w:t>
      </w:r>
      <w:r>
        <w:rPr>
          <w:rFonts w:ascii="Trebuchet MS" w:hAnsi="Trebuchet MS"/>
        </w:rPr>
        <w:t>e</w:t>
      </w:r>
      <w:r w:rsidRPr="00C4354C">
        <w:rPr>
          <w:rFonts w:ascii="Trebuchet MS" w:hAnsi="Trebuchet MS"/>
        </w:rPr>
        <w:t xml:space="preserve"> pentru departamentele de </w:t>
      </w:r>
      <w:r>
        <w:rPr>
          <w:rFonts w:ascii="Trebuchet MS" w:hAnsi="Trebuchet MS"/>
        </w:rPr>
        <w:t>RU</w:t>
      </w:r>
      <w:r w:rsidRPr="00C4354C">
        <w:rPr>
          <w:rFonts w:ascii="Trebuchet MS" w:hAnsi="Trebuchet MS"/>
        </w:rPr>
        <w:t xml:space="preserve"> din sectorul public pentru a sprijini eficient </w:t>
      </w:r>
      <w:r w:rsidR="00AD4452">
        <w:rPr>
          <w:rFonts w:ascii="Trebuchet MS" w:hAnsi="Trebuchet MS"/>
        </w:rPr>
        <w:t>beneficiarii</w:t>
      </w:r>
      <w:r>
        <w:rPr>
          <w:rStyle w:val="FootnoteReference"/>
          <w:rFonts w:ascii="Trebuchet MS" w:hAnsi="Trebuchet MS"/>
        </w:rPr>
        <w:footnoteReference w:id="41"/>
      </w:r>
      <w:r w:rsidRPr="00C4354C">
        <w:rPr>
          <w:rFonts w:ascii="Trebuchet MS" w:hAnsi="Trebuchet MS"/>
        </w:rPr>
        <w:t xml:space="preserve">. Concentrându-se pe </w:t>
      </w:r>
      <w:r>
        <w:rPr>
          <w:rFonts w:ascii="Trebuchet MS" w:hAnsi="Trebuchet MS"/>
        </w:rPr>
        <w:t xml:space="preserve">îmbunătățirea </w:t>
      </w:r>
      <w:r w:rsidRPr="00C4354C">
        <w:rPr>
          <w:rFonts w:ascii="Trebuchet MS" w:hAnsi="Trebuchet MS"/>
        </w:rPr>
        <w:t>cunoștințe</w:t>
      </w:r>
      <w:r>
        <w:rPr>
          <w:rFonts w:ascii="Trebuchet MS" w:hAnsi="Trebuchet MS"/>
        </w:rPr>
        <w:t>lor</w:t>
      </w:r>
      <w:r w:rsidRPr="00C4354C">
        <w:rPr>
          <w:rFonts w:ascii="Trebuchet MS" w:hAnsi="Trebuchet MS"/>
        </w:rPr>
        <w:t>, abilități</w:t>
      </w:r>
      <w:r>
        <w:rPr>
          <w:rFonts w:ascii="Trebuchet MS" w:hAnsi="Trebuchet MS"/>
        </w:rPr>
        <w:t>lor</w:t>
      </w:r>
      <w:r w:rsidRPr="00C4354C">
        <w:rPr>
          <w:rFonts w:ascii="Trebuchet MS" w:hAnsi="Trebuchet MS"/>
        </w:rPr>
        <w:t xml:space="preserve"> și atitudini</w:t>
      </w:r>
      <w:r>
        <w:rPr>
          <w:rFonts w:ascii="Trebuchet MS" w:hAnsi="Trebuchet MS"/>
        </w:rPr>
        <w:t>lor specifice</w:t>
      </w:r>
      <w:r w:rsidRPr="00C4354C">
        <w:rPr>
          <w:rFonts w:ascii="Trebuchet MS" w:hAnsi="Trebuchet MS"/>
        </w:rPr>
        <w:t xml:space="preserve">, profesioniștii în resurse umane își pot îmbunătăți capacitatea de a naviga în peisajul complex al resurselor umane din sectorul public și de a conduce succesul organizațional. </w:t>
      </w:r>
    </w:p>
    <w:p w14:paraId="03C10360" w14:textId="77777777" w:rsidR="00945B2C" w:rsidRPr="00C4354C" w:rsidRDefault="00945B2C" w:rsidP="00945B2C">
      <w:pPr>
        <w:pStyle w:val="Heading4"/>
        <w:numPr>
          <w:ilvl w:val="0"/>
          <w:numId w:val="0"/>
        </w:numPr>
        <w:spacing w:before="240" w:line="23" w:lineRule="atLeast"/>
        <w:rPr>
          <w:rFonts w:ascii="Trebuchet MS" w:hAnsi="Trebuchet MS"/>
          <w:b/>
          <w:bCs/>
          <w:i w:val="0"/>
          <w:iCs w:val="0"/>
          <w:color w:val="4472C4" w:themeColor="accent1"/>
        </w:rPr>
      </w:pPr>
      <w:r w:rsidRPr="00C4354C">
        <w:rPr>
          <w:rFonts w:ascii="Trebuchet MS" w:hAnsi="Trebuchet MS"/>
          <w:b/>
          <w:bCs/>
          <w:i w:val="0"/>
          <w:iCs w:val="0"/>
          <w:color w:val="4472C4" w:themeColor="accent1"/>
        </w:rPr>
        <w:t>Investigarea și explorarea periodică a nevoilor, percepțiilor, opiniilor utilizatorilor</w:t>
      </w:r>
    </w:p>
    <w:p w14:paraId="1EAB270F" w14:textId="77777777" w:rsidR="00945B2C" w:rsidRPr="00C4354C" w:rsidRDefault="00945B2C" w:rsidP="00945B2C">
      <w:pPr>
        <w:shd w:val="clear" w:color="auto" w:fill="FFFFFF"/>
        <w:spacing w:before="300" w:after="0" w:line="240" w:lineRule="auto"/>
        <w:rPr>
          <w:rFonts w:ascii="Trebuchet MS" w:hAnsi="Trebuchet MS"/>
        </w:rPr>
      </w:pPr>
      <w:r>
        <w:rPr>
          <w:rFonts w:ascii="Trebuchet MS" w:hAnsi="Trebuchet MS"/>
        </w:rPr>
        <w:t>P</w:t>
      </w:r>
      <w:r w:rsidRPr="00C4354C">
        <w:rPr>
          <w:rFonts w:ascii="Trebuchet MS" w:hAnsi="Trebuchet MS"/>
        </w:rPr>
        <w:t xml:space="preserve">rofesioniștii </w:t>
      </w:r>
      <w:r>
        <w:rPr>
          <w:rFonts w:ascii="Trebuchet MS" w:hAnsi="Trebuchet MS"/>
        </w:rPr>
        <w:t>RU</w:t>
      </w:r>
      <w:r w:rsidRPr="00C4354C">
        <w:rPr>
          <w:rFonts w:ascii="Trebuchet MS" w:hAnsi="Trebuchet MS"/>
        </w:rPr>
        <w:t xml:space="preserve"> se confruntă cu provocarea de a-și îmbunătăți continuu instrumentele </w:t>
      </w:r>
      <w:r>
        <w:rPr>
          <w:rFonts w:ascii="Trebuchet MS" w:hAnsi="Trebuchet MS"/>
        </w:rPr>
        <w:t xml:space="preserve">de lucru </w:t>
      </w:r>
      <w:r w:rsidRPr="00C4354C">
        <w:rPr>
          <w:rFonts w:ascii="Trebuchet MS" w:hAnsi="Trebuchet MS"/>
        </w:rPr>
        <w:t>și metodele</w:t>
      </w:r>
      <w:r>
        <w:rPr>
          <w:rFonts w:ascii="Trebuchet MS" w:hAnsi="Trebuchet MS"/>
        </w:rPr>
        <w:t xml:space="preserve"> de livrare a serviciilor</w:t>
      </w:r>
      <w:r w:rsidRPr="00C4354C">
        <w:rPr>
          <w:rFonts w:ascii="Trebuchet MS" w:hAnsi="Trebuchet MS"/>
        </w:rPr>
        <w:t xml:space="preserve"> </w:t>
      </w:r>
      <w:r>
        <w:rPr>
          <w:rFonts w:ascii="Trebuchet MS" w:hAnsi="Trebuchet MS"/>
        </w:rPr>
        <w:t>pentru a satisface</w:t>
      </w:r>
      <w:r w:rsidRPr="00C4354C">
        <w:rPr>
          <w:rFonts w:ascii="Trebuchet MS" w:hAnsi="Trebuchet MS"/>
        </w:rPr>
        <w:t xml:space="preserve"> nevoile angajaților și ale organizației</w:t>
      </w:r>
      <w:r>
        <w:rPr>
          <w:rFonts w:ascii="Trebuchet MS" w:hAnsi="Trebuchet MS"/>
        </w:rPr>
        <w:t xml:space="preserve"> din care fac parte</w:t>
      </w:r>
      <w:r w:rsidRPr="00C4354C">
        <w:rPr>
          <w:rFonts w:ascii="Trebuchet MS" w:hAnsi="Trebuchet MS"/>
        </w:rPr>
        <w:t xml:space="preserve">. </w:t>
      </w:r>
      <w:r>
        <w:rPr>
          <w:rFonts w:ascii="Trebuchet MS" w:hAnsi="Trebuchet MS"/>
        </w:rPr>
        <w:t>I</w:t>
      </w:r>
      <w:r w:rsidRPr="00C4354C">
        <w:rPr>
          <w:rFonts w:ascii="Trebuchet MS" w:hAnsi="Trebuchet MS"/>
        </w:rPr>
        <w:t xml:space="preserve">mportanța investigării </w:t>
      </w:r>
      <w:r>
        <w:rPr>
          <w:rFonts w:ascii="Trebuchet MS" w:hAnsi="Trebuchet MS"/>
        </w:rPr>
        <w:t>nevoilor, percepțiilor și opiniilor</w:t>
      </w:r>
      <w:r w:rsidRPr="00C4354C">
        <w:rPr>
          <w:rFonts w:ascii="Trebuchet MS" w:hAnsi="Trebuchet MS"/>
        </w:rPr>
        <w:t xml:space="preserve"> utilizatorilor </w:t>
      </w:r>
      <w:r>
        <w:rPr>
          <w:rFonts w:ascii="Trebuchet MS" w:hAnsi="Trebuchet MS"/>
        </w:rPr>
        <w:t>este dată chiar de conținutul extrem de valoros pe care îl relevă aceste activități. Experiența practică în domeniul cercetării și colectării datelor în proiecte similare celui de față relevă faptul că investigarea periodică asigură:</w:t>
      </w:r>
    </w:p>
    <w:p w14:paraId="2706323B" w14:textId="77777777" w:rsidR="00945B2C" w:rsidRPr="00B47405" w:rsidRDefault="00945B2C" w:rsidP="004D7667">
      <w:pPr>
        <w:pStyle w:val="ListParagraph"/>
        <w:numPr>
          <w:ilvl w:val="0"/>
          <w:numId w:val="60"/>
        </w:numPr>
        <w:shd w:val="clear" w:color="auto" w:fill="FFFFFF"/>
        <w:spacing w:line="240" w:lineRule="auto"/>
        <w:contextualSpacing w:val="0"/>
        <w:rPr>
          <w:rFonts w:ascii="Trebuchet MS" w:hAnsi="Trebuchet MS"/>
        </w:rPr>
      </w:pPr>
      <w:r w:rsidRPr="00254FAE">
        <w:rPr>
          <w:rFonts w:ascii="Trebuchet MS" w:hAnsi="Trebuchet MS"/>
        </w:rPr>
        <w:t>O experiență îmbunătățită pentru utilizatorul serviciilor/ metodelor/ instrumentelor</w:t>
      </w:r>
      <w:r>
        <w:rPr>
          <w:rFonts w:ascii="Trebuchet MS" w:hAnsi="Trebuchet MS"/>
        </w:rPr>
        <w:t>,</w:t>
      </w:r>
      <w:r w:rsidRPr="00B47405">
        <w:rPr>
          <w:rFonts w:ascii="Trebuchet MS" w:hAnsi="Trebuchet MS"/>
        </w:rPr>
        <w:t xml:space="preserve"> </w:t>
      </w:r>
      <w:r>
        <w:rPr>
          <w:rFonts w:ascii="Trebuchet MS" w:hAnsi="Trebuchet MS"/>
        </w:rPr>
        <w:t>prin</w:t>
      </w:r>
      <w:r w:rsidRPr="00B47405">
        <w:rPr>
          <w:rFonts w:ascii="Trebuchet MS" w:hAnsi="Trebuchet MS"/>
        </w:rPr>
        <w:t xml:space="preserve"> înțelegerea preferințelor și a punctelor nevralgice ale utilizatorilor, profesioniștii în resurse umane pot adapta instrumente și metode pentru a răspunde mai bine nevoilor acestora, îmbunătățind în cele din urmă experiența utilizatorului</w:t>
      </w:r>
      <w:r>
        <w:rPr>
          <w:rFonts w:ascii="Trebuchet MS" w:hAnsi="Trebuchet MS"/>
        </w:rPr>
        <w:t>;</w:t>
      </w:r>
    </w:p>
    <w:p w14:paraId="33C1DBB9" w14:textId="77777777" w:rsidR="00945B2C" w:rsidRPr="00254FAE" w:rsidRDefault="00945B2C" w:rsidP="004D7667">
      <w:pPr>
        <w:pStyle w:val="ListParagraph"/>
        <w:numPr>
          <w:ilvl w:val="0"/>
          <w:numId w:val="60"/>
        </w:numPr>
        <w:shd w:val="clear" w:color="auto" w:fill="FFFFFF"/>
        <w:spacing w:line="240" w:lineRule="auto"/>
        <w:contextualSpacing w:val="0"/>
        <w:rPr>
          <w:rFonts w:ascii="Trebuchet MS" w:hAnsi="Trebuchet MS"/>
        </w:rPr>
      </w:pPr>
      <w:r>
        <w:rPr>
          <w:rFonts w:ascii="Trebuchet MS" w:hAnsi="Trebuchet MS"/>
        </w:rPr>
        <w:t>Îmbunătățirea calității metodelor și instrumentelor utilizate, f</w:t>
      </w:r>
      <w:r w:rsidRPr="00254FAE">
        <w:rPr>
          <w:rFonts w:ascii="Trebuchet MS" w:hAnsi="Trebuchet MS"/>
        </w:rPr>
        <w:t xml:space="preserve">eedback-ul utilizatorilor </w:t>
      </w:r>
      <w:r>
        <w:rPr>
          <w:rFonts w:ascii="Trebuchet MS" w:hAnsi="Trebuchet MS"/>
        </w:rPr>
        <w:t>oferind</w:t>
      </w:r>
      <w:r w:rsidRPr="00254FAE">
        <w:rPr>
          <w:rFonts w:ascii="Trebuchet MS" w:hAnsi="Trebuchet MS"/>
        </w:rPr>
        <w:t xml:space="preserve"> informații valoroase despre eficacitatea practicilor </w:t>
      </w:r>
      <w:r>
        <w:rPr>
          <w:rFonts w:ascii="Trebuchet MS" w:hAnsi="Trebuchet MS"/>
        </w:rPr>
        <w:t>RU</w:t>
      </w:r>
      <w:r w:rsidRPr="00254FAE">
        <w:rPr>
          <w:rFonts w:ascii="Trebuchet MS" w:hAnsi="Trebuchet MS"/>
        </w:rPr>
        <w:t xml:space="preserve"> existente</w:t>
      </w:r>
      <w:r>
        <w:rPr>
          <w:rFonts w:ascii="Trebuchet MS" w:hAnsi="Trebuchet MS"/>
        </w:rPr>
        <w:t>;</w:t>
      </w:r>
    </w:p>
    <w:p w14:paraId="2F171D54" w14:textId="77777777" w:rsidR="00945B2C" w:rsidRPr="00B47405" w:rsidRDefault="00945B2C" w:rsidP="004D7667">
      <w:pPr>
        <w:pStyle w:val="ListParagraph"/>
        <w:numPr>
          <w:ilvl w:val="0"/>
          <w:numId w:val="60"/>
        </w:numPr>
        <w:shd w:val="clear" w:color="auto" w:fill="FFFFFF"/>
        <w:spacing w:before="300" w:after="0" w:line="240" w:lineRule="auto"/>
        <w:rPr>
          <w:rFonts w:ascii="Trebuchet MS" w:hAnsi="Trebuchet MS"/>
        </w:rPr>
      </w:pPr>
      <w:r w:rsidRPr="00254FAE">
        <w:rPr>
          <w:rFonts w:ascii="Trebuchet MS" w:hAnsi="Trebuchet MS"/>
        </w:rPr>
        <w:t>Alinierea cu obiectivele organizaționale</w:t>
      </w:r>
      <w:r>
        <w:rPr>
          <w:rFonts w:ascii="Trebuchet MS" w:hAnsi="Trebuchet MS"/>
        </w:rPr>
        <w:t>, p</w:t>
      </w:r>
      <w:r w:rsidRPr="00B47405">
        <w:rPr>
          <w:rFonts w:ascii="Trebuchet MS" w:hAnsi="Trebuchet MS"/>
        </w:rPr>
        <w:t xml:space="preserve">rin alinierea instrumentelor și metodelor de resurse umane la nevoile utilizatorilor și obiectivele organizaționale, profesioniștii în resurse umane pot contribui mai bine la succesul general </w:t>
      </w:r>
      <w:r>
        <w:rPr>
          <w:rFonts w:ascii="Trebuchet MS" w:hAnsi="Trebuchet MS"/>
        </w:rPr>
        <w:t>al organizațiilor din care fac parte</w:t>
      </w:r>
    </w:p>
    <w:p w14:paraId="24CCE02E" w14:textId="77777777" w:rsidR="00945B2C" w:rsidRPr="00C4354C" w:rsidRDefault="00945B2C" w:rsidP="00945B2C">
      <w:pPr>
        <w:shd w:val="clear" w:color="auto" w:fill="FFFFFF"/>
        <w:spacing w:after="0" w:line="240" w:lineRule="auto"/>
        <w:rPr>
          <w:rFonts w:ascii="Trebuchet MS" w:hAnsi="Trebuchet MS"/>
        </w:rPr>
      </w:pPr>
      <w:r>
        <w:rPr>
          <w:rFonts w:ascii="Trebuchet MS" w:hAnsi="Trebuchet MS"/>
        </w:rPr>
        <w:t>În vederea colectării</w:t>
      </w:r>
      <w:r w:rsidRPr="00C4354C">
        <w:rPr>
          <w:rFonts w:ascii="Trebuchet MS" w:hAnsi="Trebuchet MS"/>
        </w:rPr>
        <w:t xml:space="preserve"> feedback-ului de la utilizatorii instrumentelor și metodelor </w:t>
      </w:r>
      <w:r>
        <w:rPr>
          <w:rFonts w:ascii="Trebuchet MS" w:hAnsi="Trebuchet MS"/>
        </w:rPr>
        <w:t>de RU pot fi utilizate următoarele metode de colectare a datelor</w:t>
      </w:r>
      <w:r w:rsidRPr="00C4354C">
        <w:rPr>
          <w:rFonts w:ascii="Trebuchet MS" w:hAnsi="Trebuchet MS"/>
        </w:rPr>
        <w:t>:</w:t>
      </w:r>
    </w:p>
    <w:p w14:paraId="62C1152F" w14:textId="77777777" w:rsidR="00945B2C" w:rsidRDefault="00945B2C" w:rsidP="004D7667">
      <w:pPr>
        <w:pStyle w:val="ListParagraph"/>
        <w:numPr>
          <w:ilvl w:val="0"/>
          <w:numId w:val="60"/>
        </w:numPr>
        <w:shd w:val="clear" w:color="auto" w:fill="FFFFFF"/>
        <w:spacing w:line="240" w:lineRule="auto"/>
        <w:contextualSpacing w:val="0"/>
        <w:rPr>
          <w:rFonts w:ascii="Trebuchet MS" w:hAnsi="Trebuchet MS"/>
        </w:rPr>
      </w:pPr>
      <w:r w:rsidRPr="00945882">
        <w:rPr>
          <w:rFonts w:ascii="Trebuchet MS" w:hAnsi="Trebuchet MS"/>
        </w:rPr>
        <w:t>Sondaje și chestionare</w:t>
      </w:r>
      <w:r>
        <w:rPr>
          <w:rFonts w:ascii="Trebuchet MS" w:hAnsi="Trebuchet MS"/>
        </w:rPr>
        <w:t xml:space="preserve"> -</w:t>
      </w:r>
      <w:r w:rsidRPr="00B47405">
        <w:rPr>
          <w:rFonts w:ascii="Trebuchet MS" w:hAnsi="Trebuchet MS"/>
        </w:rPr>
        <w:t xml:space="preserve"> instrumente eficiente pentru colectarea de date cantitative privind percepțiile și opiniile utilizatorilor</w:t>
      </w:r>
      <w:r>
        <w:rPr>
          <w:rFonts w:ascii="Trebuchet MS" w:hAnsi="Trebuchet MS"/>
        </w:rPr>
        <w:t xml:space="preserve">; chestionarele de tip sondaj pot fi proiectate astfel încât să includă </w:t>
      </w:r>
      <w:r w:rsidRPr="00B47405">
        <w:rPr>
          <w:rFonts w:ascii="Trebuchet MS" w:hAnsi="Trebuchet MS"/>
        </w:rPr>
        <w:t>întrebări clare și concise</w:t>
      </w:r>
      <w:r>
        <w:rPr>
          <w:rFonts w:ascii="Trebuchet MS" w:hAnsi="Trebuchet MS"/>
        </w:rPr>
        <w:t>,</w:t>
      </w:r>
      <w:r w:rsidRPr="00B47405">
        <w:rPr>
          <w:rFonts w:ascii="Trebuchet MS" w:hAnsi="Trebuchet MS"/>
        </w:rPr>
        <w:t xml:space="preserve"> care abordează aspecte specifice ale instrumentelor și metodelor de resurse umane, cum ar fi gradul de </w:t>
      </w:r>
      <w:r>
        <w:rPr>
          <w:rFonts w:ascii="Trebuchet MS" w:hAnsi="Trebuchet MS"/>
        </w:rPr>
        <w:t xml:space="preserve">înțelegere, </w:t>
      </w:r>
      <w:r w:rsidRPr="00B47405">
        <w:rPr>
          <w:rFonts w:ascii="Trebuchet MS" w:hAnsi="Trebuchet MS"/>
        </w:rPr>
        <w:t>utilizare, funcționalitatea și nivelurile de satisfacție</w:t>
      </w:r>
      <w:r>
        <w:rPr>
          <w:rFonts w:ascii="Trebuchet MS" w:hAnsi="Trebuchet MS"/>
        </w:rPr>
        <w:t xml:space="preserve"> în raport cu acestea; prin utilizarea unei combinații de întrebări cu răspunsuri predefinite și cu răspunsuri</w:t>
      </w:r>
      <w:r w:rsidRPr="00B47405">
        <w:rPr>
          <w:rFonts w:ascii="Trebuchet MS" w:hAnsi="Trebuchet MS"/>
        </w:rPr>
        <w:t xml:space="preserve"> deschise </w:t>
      </w:r>
      <w:r>
        <w:rPr>
          <w:rFonts w:ascii="Trebuchet MS" w:hAnsi="Trebuchet MS"/>
        </w:rPr>
        <w:t>pot fi surprinse atât informații cantitative cât și calitative</w:t>
      </w:r>
      <w:r w:rsidRPr="00B47405">
        <w:rPr>
          <w:rFonts w:ascii="Trebuchet MS" w:hAnsi="Trebuchet MS"/>
        </w:rPr>
        <w:t>.</w:t>
      </w:r>
    </w:p>
    <w:p w14:paraId="24568910" w14:textId="77777777" w:rsidR="00945B2C" w:rsidRPr="00B47405" w:rsidRDefault="00945B2C" w:rsidP="00945B2C">
      <w:pPr>
        <w:pStyle w:val="ListParagraph"/>
        <w:shd w:val="clear" w:color="auto" w:fill="FFFFFF"/>
        <w:spacing w:line="240" w:lineRule="auto"/>
        <w:contextualSpacing w:val="0"/>
        <w:rPr>
          <w:rFonts w:ascii="Trebuchet MS" w:hAnsi="Trebuchet MS"/>
        </w:rPr>
      </w:pPr>
      <w:r w:rsidRPr="006234B1">
        <w:rPr>
          <w:rFonts w:ascii="Trebuchet MS" w:hAnsi="Trebuchet MS"/>
        </w:rPr>
        <w:lastRenderedPageBreak/>
        <w:t xml:space="preserve">Un exemplu în acest sens este sondajul </w:t>
      </w:r>
      <w:r w:rsidRPr="00945882">
        <w:rPr>
          <w:rFonts w:ascii="Trebuchet MS" w:hAnsi="Trebuchet MS"/>
          <w:i/>
          <w:iCs/>
        </w:rPr>
        <w:t>Federal Employee Viewpoint Survey</w:t>
      </w:r>
      <w:r w:rsidRPr="006234B1">
        <w:rPr>
          <w:rFonts w:ascii="Trebuchet MS" w:hAnsi="Trebuchet MS"/>
        </w:rPr>
        <w:t xml:space="preserve"> (FEVS) din SUA, un sondaj anual care măsoară percepțiile angajaților </w:t>
      </w:r>
      <w:r>
        <w:rPr>
          <w:rFonts w:ascii="Trebuchet MS" w:hAnsi="Trebuchet MS"/>
        </w:rPr>
        <w:t>din sectorul public referitoare la caracteristicile mediului de lucru</w:t>
      </w:r>
      <w:r>
        <w:rPr>
          <w:rStyle w:val="FootnoteReference"/>
          <w:rFonts w:ascii="Trebuchet MS" w:hAnsi="Trebuchet MS"/>
        </w:rPr>
        <w:footnoteReference w:id="42"/>
      </w:r>
      <w:r>
        <w:rPr>
          <w:rFonts w:ascii="Trebuchet MS" w:hAnsi="Trebuchet MS"/>
        </w:rPr>
        <w:t>.</w:t>
      </w:r>
    </w:p>
    <w:p w14:paraId="26D4EE40" w14:textId="77777777" w:rsidR="00945B2C" w:rsidRPr="00B47405" w:rsidRDefault="00945B2C" w:rsidP="004D7667">
      <w:pPr>
        <w:pStyle w:val="ListParagraph"/>
        <w:numPr>
          <w:ilvl w:val="0"/>
          <w:numId w:val="60"/>
        </w:numPr>
        <w:shd w:val="clear" w:color="auto" w:fill="FFFFFF"/>
        <w:spacing w:line="240" w:lineRule="auto"/>
        <w:contextualSpacing w:val="0"/>
        <w:rPr>
          <w:rFonts w:ascii="Trebuchet MS" w:hAnsi="Trebuchet MS"/>
        </w:rPr>
      </w:pPr>
      <w:r w:rsidRPr="00945882">
        <w:rPr>
          <w:rFonts w:ascii="Trebuchet MS" w:hAnsi="Trebuchet MS"/>
        </w:rPr>
        <w:t>Focus grupuri</w:t>
      </w:r>
      <w:r>
        <w:rPr>
          <w:rFonts w:ascii="Trebuchet MS" w:hAnsi="Trebuchet MS"/>
        </w:rPr>
        <w:t xml:space="preserve"> – organizarea unor sesiuni de discuții</w:t>
      </w:r>
      <w:r w:rsidRPr="00B47405">
        <w:rPr>
          <w:rFonts w:ascii="Trebuchet MS" w:hAnsi="Trebuchet MS"/>
        </w:rPr>
        <w:t xml:space="preserve"> cu eșantioane reprezentative</w:t>
      </w:r>
      <w:r>
        <w:rPr>
          <w:rFonts w:ascii="Trebuchet MS" w:hAnsi="Trebuchet MS"/>
        </w:rPr>
        <w:t xml:space="preserve"> de angajați</w:t>
      </w:r>
      <w:r w:rsidRPr="00B47405">
        <w:rPr>
          <w:rFonts w:ascii="Trebuchet MS" w:hAnsi="Trebuchet MS"/>
        </w:rPr>
        <w:t xml:space="preserve"> </w:t>
      </w:r>
      <w:r>
        <w:rPr>
          <w:rFonts w:ascii="Trebuchet MS" w:hAnsi="Trebuchet MS"/>
        </w:rPr>
        <w:t xml:space="preserve">în cadrul cărora să poată fi facilitate discuții referitoare la </w:t>
      </w:r>
      <w:r w:rsidRPr="00B47405">
        <w:rPr>
          <w:rFonts w:ascii="Trebuchet MS" w:hAnsi="Trebuchet MS"/>
        </w:rPr>
        <w:t xml:space="preserve">preferințele și sugestiile </w:t>
      </w:r>
      <w:r>
        <w:rPr>
          <w:rFonts w:ascii="Trebuchet MS" w:hAnsi="Trebuchet MS"/>
        </w:rPr>
        <w:t>utilizatorilor cu privire la îmbunătățirea proceselor vizate;</w:t>
      </w:r>
    </w:p>
    <w:p w14:paraId="51C4D302" w14:textId="77777777" w:rsidR="00945B2C" w:rsidRPr="00B47405" w:rsidRDefault="00945B2C" w:rsidP="004D7667">
      <w:pPr>
        <w:pStyle w:val="ListParagraph"/>
        <w:numPr>
          <w:ilvl w:val="0"/>
          <w:numId w:val="60"/>
        </w:numPr>
        <w:shd w:val="clear" w:color="auto" w:fill="FFFFFF"/>
        <w:spacing w:line="240" w:lineRule="auto"/>
        <w:contextualSpacing w:val="0"/>
        <w:rPr>
          <w:rFonts w:ascii="Trebuchet MS" w:hAnsi="Trebuchet MS"/>
        </w:rPr>
      </w:pPr>
      <w:r w:rsidRPr="00945882">
        <w:rPr>
          <w:rFonts w:ascii="Trebuchet MS" w:hAnsi="Trebuchet MS"/>
        </w:rPr>
        <w:t xml:space="preserve">Testarea și </w:t>
      </w:r>
      <w:r>
        <w:rPr>
          <w:rFonts w:ascii="Trebuchet MS" w:hAnsi="Trebuchet MS"/>
        </w:rPr>
        <w:t>observarea</w:t>
      </w:r>
      <w:r w:rsidRPr="00945882">
        <w:rPr>
          <w:rFonts w:ascii="Trebuchet MS" w:hAnsi="Trebuchet MS"/>
        </w:rPr>
        <w:t xml:space="preserve"> utilizatorilor</w:t>
      </w:r>
      <w:r>
        <w:rPr>
          <w:rFonts w:ascii="Trebuchet MS" w:hAnsi="Trebuchet MS"/>
        </w:rPr>
        <w:t xml:space="preserve">, prin intermediul unor </w:t>
      </w:r>
      <w:r w:rsidRPr="00B47405">
        <w:rPr>
          <w:rFonts w:ascii="Trebuchet MS" w:hAnsi="Trebuchet MS"/>
        </w:rPr>
        <w:t xml:space="preserve">sesiuni </w:t>
      </w:r>
      <w:r>
        <w:rPr>
          <w:rFonts w:ascii="Trebuchet MS" w:hAnsi="Trebuchet MS"/>
        </w:rPr>
        <w:t>de instruire</w:t>
      </w:r>
      <w:r w:rsidRPr="00B47405">
        <w:rPr>
          <w:rFonts w:ascii="Trebuchet MS" w:hAnsi="Trebuchet MS"/>
        </w:rPr>
        <w:t xml:space="preserve"> în care utilizatorii interacționează cu instrumentele și metodele </w:t>
      </w:r>
      <w:r>
        <w:rPr>
          <w:rFonts w:ascii="Trebuchet MS" w:hAnsi="Trebuchet MS"/>
        </w:rPr>
        <w:t>RU</w:t>
      </w:r>
      <w:r w:rsidRPr="00B47405">
        <w:rPr>
          <w:rFonts w:ascii="Trebuchet MS" w:hAnsi="Trebuchet MS"/>
        </w:rPr>
        <w:t xml:space="preserve"> în timp real</w:t>
      </w:r>
      <w:r>
        <w:rPr>
          <w:rFonts w:ascii="Trebuchet MS" w:hAnsi="Trebuchet MS"/>
        </w:rPr>
        <w:t>; astfel pot fi observate c</w:t>
      </w:r>
      <w:r w:rsidRPr="00B47405">
        <w:rPr>
          <w:rFonts w:ascii="Trebuchet MS" w:hAnsi="Trebuchet MS"/>
        </w:rPr>
        <w:t xml:space="preserve">omportamentul, reacțiile și </w:t>
      </w:r>
      <w:r>
        <w:rPr>
          <w:rFonts w:ascii="Trebuchet MS" w:hAnsi="Trebuchet MS"/>
        </w:rPr>
        <w:t>modul</w:t>
      </w:r>
      <w:r w:rsidRPr="00B47405">
        <w:rPr>
          <w:rFonts w:ascii="Trebuchet MS" w:hAnsi="Trebuchet MS"/>
        </w:rPr>
        <w:t xml:space="preserve"> de utilizare</w:t>
      </w:r>
      <w:r>
        <w:rPr>
          <w:rFonts w:ascii="Trebuchet MS" w:hAnsi="Trebuchet MS"/>
        </w:rPr>
        <w:t xml:space="preserve"> în cadrul procesului vizat,</w:t>
      </w:r>
      <w:r w:rsidRPr="00B47405">
        <w:rPr>
          <w:rFonts w:ascii="Trebuchet MS" w:hAnsi="Trebuchet MS"/>
        </w:rPr>
        <w:t xml:space="preserve"> pentru a identifica problemele de utilizare și zonele de îmbunătățire</w:t>
      </w:r>
      <w:r>
        <w:rPr>
          <w:rFonts w:ascii="Trebuchet MS" w:hAnsi="Trebuchet MS"/>
        </w:rPr>
        <w:t xml:space="preserve">; </w:t>
      </w:r>
    </w:p>
    <w:p w14:paraId="06DFD1B1" w14:textId="77777777" w:rsidR="00945B2C" w:rsidRPr="00B47405" w:rsidRDefault="00945B2C" w:rsidP="004D7667">
      <w:pPr>
        <w:pStyle w:val="ListParagraph"/>
        <w:numPr>
          <w:ilvl w:val="0"/>
          <w:numId w:val="60"/>
        </w:numPr>
        <w:shd w:val="clear" w:color="auto" w:fill="FFFFFF"/>
        <w:spacing w:line="240" w:lineRule="auto"/>
        <w:contextualSpacing w:val="0"/>
        <w:rPr>
          <w:rFonts w:ascii="Trebuchet MS" w:hAnsi="Trebuchet MS"/>
        </w:rPr>
      </w:pPr>
      <w:r>
        <w:rPr>
          <w:rFonts w:ascii="Trebuchet MS" w:hAnsi="Trebuchet MS"/>
        </w:rPr>
        <w:t>Implementarea și gestionarea unor c</w:t>
      </w:r>
      <w:r w:rsidRPr="00945882">
        <w:rPr>
          <w:rFonts w:ascii="Trebuchet MS" w:hAnsi="Trebuchet MS"/>
        </w:rPr>
        <w:t xml:space="preserve">anale de </w:t>
      </w:r>
      <w:r>
        <w:rPr>
          <w:rFonts w:ascii="Trebuchet MS" w:hAnsi="Trebuchet MS"/>
        </w:rPr>
        <w:t>colectare a opiniilor și sugestiilor: stabilirea</w:t>
      </w:r>
      <w:r w:rsidRPr="00B47405">
        <w:rPr>
          <w:rFonts w:ascii="Trebuchet MS" w:hAnsi="Trebuchet MS"/>
        </w:rPr>
        <w:t xml:space="preserve"> </w:t>
      </w:r>
      <w:r>
        <w:rPr>
          <w:rFonts w:ascii="Trebuchet MS" w:hAnsi="Trebuchet MS"/>
        </w:rPr>
        <w:t xml:space="preserve">unor canale dedicate de transmitere a opiniilor și sugestiilor, </w:t>
      </w:r>
      <w:r w:rsidRPr="00B47405">
        <w:rPr>
          <w:rFonts w:ascii="Trebuchet MS" w:hAnsi="Trebuchet MS"/>
        </w:rPr>
        <w:t xml:space="preserve"> formulare de feedback online sau adrese de e-mail </w:t>
      </w:r>
      <w:r>
        <w:rPr>
          <w:rFonts w:ascii="Trebuchet MS" w:hAnsi="Trebuchet MS"/>
        </w:rPr>
        <w:t>dedicate</w:t>
      </w:r>
      <w:r w:rsidRPr="00B47405">
        <w:rPr>
          <w:rFonts w:ascii="Trebuchet MS" w:hAnsi="Trebuchet MS"/>
        </w:rPr>
        <w:t xml:space="preserve">, unde utilizatorii pot trimite </w:t>
      </w:r>
      <w:r>
        <w:rPr>
          <w:rFonts w:ascii="Trebuchet MS" w:hAnsi="Trebuchet MS"/>
        </w:rPr>
        <w:t xml:space="preserve">opiniile și nevoile de clarificări </w:t>
      </w:r>
      <w:r w:rsidRPr="00B47405">
        <w:rPr>
          <w:rFonts w:ascii="Trebuchet MS" w:hAnsi="Trebuchet MS"/>
        </w:rPr>
        <w:t>în orice moment</w:t>
      </w:r>
      <w:r>
        <w:rPr>
          <w:rFonts w:ascii="Trebuchet MS" w:hAnsi="Trebuchet MS"/>
        </w:rPr>
        <w:t xml:space="preserve">; canalele de colectare a opiniilor și sugestiilor trebuie să fie </w:t>
      </w:r>
      <w:r w:rsidRPr="00B47405">
        <w:rPr>
          <w:rFonts w:ascii="Trebuchet MS" w:hAnsi="Trebuchet MS"/>
        </w:rPr>
        <w:t xml:space="preserve">ușor accesibile </w:t>
      </w:r>
      <w:r>
        <w:rPr>
          <w:rFonts w:ascii="Trebuchet MS" w:hAnsi="Trebuchet MS"/>
        </w:rPr>
        <w:t xml:space="preserve">și să includă referințe la </w:t>
      </w:r>
      <w:r w:rsidRPr="00B47405">
        <w:rPr>
          <w:rFonts w:ascii="Trebuchet MS" w:hAnsi="Trebuchet MS"/>
        </w:rPr>
        <w:t xml:space="preserve">modul în care </w:t>
      </w:r>
      <w:r>
        <w:rPr>
          <w:rFonts w:ascii="Trebuchet MS" w:hAnsi="Trebuchet MS"/>
        </w:rPr>
        <w:t>informațiile transmise vor</w:t>
      </w:r>
      <w:r w:rsidRPr="00B47405">
        <w:rPr>
          <w:rFonts w:ascii="Trebuchet MS" w:hAnsi="Trebuchet MS"/>
        </w:rPr>
        <w:t xml:space="preserve"> fi utilizat</w:t>
      </w:r>
      <w:r>
        <w:rPr>
          <w:rFonts w:ascii="Trebuchet MS" w:hAnsi="Trebuchet MS"/>
        </w:rPr>
        <w:t>;</w:t>
      </w:r>
    </w:p>
    <w:p w14:paraId="537C1E3C" w14:textId="77777777" w:rsidR="00945B2C" w:rsidRDefault="00945B2C" w:rsidP="004D7667">
      <w:pPr>
        <w:pStyle w:val="ListParagraph"/>
        <w:numPr>
          <w:ilvl w:val="0"/>
          <w:numId w:val="60"/>
        </w:numPr>
        <w:shd w:val="clear" w:color="auto" w:fill="FFFFFF"/>
        <w:spacing w:line="240" w:lineRule="auto"/>
        <w:contextualSpacing w:val="0"/>
        <w:rPr>
          <w:rFonts w:ascii="Trebuchet MS" w:hAnsi="Trebuchet MS"/>
        </w:rPr>
      </w:pPr>
      <w:r w:rsidRPr="00945882">
        <w:rPr>
          <w:rFonts w:ascii="Trebuchet MS" w:hAnsi="Trebuchet MS"/>
        </w:rPr>
        <w:t>Monitorizare și analiză continu</w:t>
      </w:r>
      <w:r>
        <w:rPr>
          <w:rFonts w:ascii="Trebuchet MS" w:hAnsi="Trebuchet MS"/>
        </w:rPr>
        <w:t xml:space="preserve">e, prin implementarea unor </w:t>
      </w:r>
      <w:r w:rsidRPr="00B47405">
        <w:rPr>
          <w:rFonts w:ascii="Trebuchet MS" w:hAnsi="Trebuchet MS"/>
        </w:rPr>
        <w:t xml:space="preserve">mecanisme </w:t>
      </w:r>
      <w:r>
        <w:rPr>
          <w:rFonts w:ascii="Trebuchet MS" w:hAnsi="Trebuchet MS"/>
        </w:rPr>
        <w:t>care să permită analiza</w:t>
      </w:r>
      <w:r w:rsidRPr="00B47405">
        <w:rPr>
          <w:rFonts w:ascii="Trebuchet MS" w:hAnsi="Trebuchet MS"/>
        </w:rPr>
        <w:t xml:space="preserve"> tendințelor în timp</w:t>
      </w:r>
      <w:r>
        <w:rPr>
          <w:rFonts w:ascii="Trebuchet MS" w:hAnsi="Trebuchet MS"/>
        </w:rPr>
        <w:t xml:space="preserve"> și identificarea temelor recurente, astfel încât elementele de îmbunătățit să poată fi abordate în ordinea priorității</w:t>
      </w:r>
      <w:r w:rsidRPr="00B47405">
        <w:rPr>
          <w:rFonts w:ascii="Trebuchet MS" w:hAnsi="Trebuchet MS"/>
        </w:rPr>
        <w:t>.</w:t>
      </w:r>
    </w:p>
    <w:p w14:paraId="5BA0C0B5" w14:textId="77777777" w:rsidR="00945B2C" w:rsidRDefault="00945B2C" w:rsidP="00945B2C">
      <w:pPr>
        <w:shd w:val="clear" w:color="auto" w:fill="FFFFFF"/>
        <w:spacing w:line="240" w:lineRule="auto"/>
        <w:rPr>
          <w:rFonts w:ascii="Trebuchet MS" w:hAnsi="Trebuchet MS"/>
        </w:rPr>
      </w:pPr>
      <w:r w:rsidRPr="008B2510">
        <w:rPr>
          <w:rFonts w:ascii="Trebuchet MS" w:hAnsi="Trebuchet MS"/>
        </w:rPr>
        <w:t xml:space="preserve">Investigarea nevoilor, percepțiilor și opiniilor utilizatorilor de instrumente și metode </w:t>
      </w:r>
      <w:r>
        <w:rPr>
          <w:rFonts w:ascii="Trebuchet MS" w:hAnsi="Trebuchet MS"/>
        </w:rPr>
        <w:t>RU</w:t>
      </w:r>
      <w:r w:rsidRPr="008B2510">
        <w:rPr>
          <w:rFonts w:ascii="Trebuchet MS" w:hAnsi="Trebuchet MS"/>
        </w:rPr>
        <w:t xml:space="preserve"> este esențială pentru </w:t>
      </w:r>
      <w:r>
        <w:rPr>
          <w:rFonts w:ascii="Trebuchet MS" w:hAnsi="Trebuchet MS"/>
        </w:rPr>
        <w:t>un</w:t>
      </w:r>
      <w:r w:rsidRPr="008B2510">
        <w:rPr>
          <w:rFonts w:ascii="Trebuchet MS" w:hAnsi="Trebuchet MS"/>
        </w:rPr>
        <w:t xml:space="preserve"> management eficient al schimbării și îmbunătățirea practicilor de resurse umane. Prin solicitarea de feedback prin sondaje, focus grupuri, interviuri, testarea utilizatorilor, canale de feedback</w:t>
      </w:r>
      <w:r>
        <w:rPr>
          <w:rFonts w:ascii="Trebuchet MS" w:hAnsi="Trebuchet MS"/>
        </w:rPr>
        <w:t xml:space="preserve"> dedicate</w:t>
      </w:r>
      <w:r w:rsidRPr="008B2510">
        <w:rPr>
          <w:rFonts w:ascii="Trebuchet MS" w:hAnsi="Trebuchet MS"/>
        </w:rPr>
        <w:t xml:space="preserve"> și monitorizare continuă, profesioniștii în resurse umane </w:t>
      </w:r>
      <w:r>
        <w:rPr>
          <w:rFonts w:ascii="Trebuchet MS" w:hAnsi="Trebuchet MS"/>
        </w:rPr>
        <w:t>obțin</w:t>
      </w:r>
      <w:r w:rsidRPr="008B2510">
        <w:rPr>
          <w:rFonts w:ascii="Trebuchet MS" w:hAnsi="Trebuchet MS"/>
        </w:rPr>
        <w:t xml:space="preserve"> informații valoroase pentru a informa procesul decizional și pentru a îmbunătăți experiența utilizatorului</w:t>
      </w:r>
      <w:r>
        <w:rPr>
          <w:rFonts w:ascii="Trebuchet MS" w:hAnsi="Trebuchet MS"/>
        </w:rPr>
        <w:t>.</w:t>
      </w:r>
    </w:p>
    <w:p w14:paraId="410DC296" w14:textId="77777777" w:rsidR="00105F9A" w:rsidRDefault="00105F9A" w:rsidP="00945B2C">
      <w:pPr>
        <w:shd w:val="clear" w:color="auto" w:fill="FFFFFF"/>
        <w:spacing w:line="240" w:lineRule="auto"/>
        <w:rPr>
          <w:rFonts w:ascii="Trebuchet MS" w:hAnsi="Trebuchet MS"/>
        </w:rPr>
      </w:pPr>
    </w:p>
    <w:p w14:paraId="47EEBE5F" w14:textId="77777777" w:rsidR="00105F9A" w:rsidRDefault="00105F9A" w:rsidP="00945B2C">
      <w:pPr>
        <w:shd w:val="clear" w:color="auto" w:fill="FFFFFF"/>
        <w:spacing w:line="240" w:lineRule="auto"/>
        <w:rPr>
          <w:rFonts w:ascii="Trebuchet MS" w:hAnsi="Trebuchet MS"/>
        </w:rPr>
      </w:pPr>
    </w:p>
    <w:p w14:paraId="2D0A2019" w14:textId="77777777" w:rsidR="00105F9A" w:rsidRDefault="00105F9A" w:rsidP="00945B2C">
      <w:pPr>
        <w:shd w:val="clear" w:color="auto" w:fill="FFFFFF"/>
        <w:spacing w:line="240" w:lineRule="auto"/>
        <w:rPr>
          <w:rFonts w:ascii="Trebuchet MS" w:hAnsi="Trebuchet MS"/>
        </w:rPr>
      </w:pPr>
    </w:p>
    <w:p w14:paraId="787E33E6" w14:textId="77777777" w:rsidR="00105F9A" w:rsidRDefault="00105F9A" w:rsidP="00945B2C">
      <w:pPr>
        <w:shd w:val="clear" w:color="auto" w:fill="FFFFFF"/>
        <w:spacing w:line="240" w:lineRule="auto"/>
        <w:rPr>
          <w:rFonts w:ascii="Trebuchet MS" w:hAnsi="Trebuchet MS"/>
        </w:rPr>
      </w:pPr>
    </w:p>
    <w:p w14:paraId="1C99F013" w14:textId="77777777" w:rsidR="00105F9A" w:rsidRDefault="00105F9A" w:rsidP="00945B2C">
      <w:pPr>
        <w:shd w:val="clear" w:color="auto" w:fill="FFFFFF"/>
        <w:spacing w:line="240" w:lineRule="auto"/>
        <w:rPr>
          <w:rFonts w:ascii="Trebuchet MS" w:hAnsi="Trebuchet MS"/>
        </w:rPr>
      </w:pPr>
    </w:p>
    <w:p w14:paraId="589BC392" w14:textId="77777777" w:rsidR="00105F9A" w:rsidRDefault="00105F9A" w:rsidP="00945B2C">
      <w:pPr>
        <w:shd w:val="clear" w:color="auto" w:fill="FFFFFF"/>
        <w:spacing w:line="240" w:lineRule="auto"/>
        <w:rPr>
          <w:rFonts w:ascii="Trebuchet MS" w:hAnsi="Trebuchet MS"/>
        </w:rPr>
        <w:sectPr w:rsidR="00105F9A" w:rsidSect="00D143DD">
          <w:pgSz w:w="11906" w:h="16838" w:code="9"/>
          <w:pgMar w:top="1080" w:right="1440" w:bottom="1440" w:left="1440" w:header="720" w:footer="720" w:gutter="0"/>
          <w:cols w:space="720"/>
          <w:docGrid w:linePitch="360"/>
        </w:sectPr>
      </w:pPr>
    </w:p>
    <w:p w14:paraId="6AAA9A7E" w14:textId="77777777" w:rsidR="00105F9A" w:rsidRDefault="00105F9A" w:rsidP="00945B2C">
      <w:pPr>
        <w:shd w:val="clear" w:color="auto" w:fill="FFFFFF"/>
        <w:spacing w:line="240" w:lineRule="auto"/>
        <w:rPr>
          <w:rFonts w:ascii="Trebuchet MS" w:hAnsi="Trebuchet MS"/>
        </w:rPr>
      </w:pPr>
    </w:p>
    <w:p w14:paraId="2DF5C78A" w14:textId="77777777" w:rsidR="0037371E" w:rsidRDefault="0037371E" w:rsidP="0013765B">
      <w:pPr>
        <w:pStyle w:val="Anexa"/>
        <w:spacing w:line="23" w:lineRule="atLeast"/>
        <w:rPr>
          <w:rFonts w:ascii="Trebuchet MS" w:hAnsi="Trebuchet MS"/>
        </w:rPr>
      </w:pPr>
      <w:bookmarkStart w:id="154" w:name="_Toc164418369"/>
      <w:r>
        <w:rPr>
          <w:rFonts w:ascii="Trebuchet MS" w:hAnsi="Trebuchet MS"/>
        </w:rPr>
        <w:t>Formular de solicitare a asistenței de specialitate</w:t>
      </w:r>
      <w:bookmarkEnd w:id="154"/>
    </w:p>
    <w:tbl>
      <w:tblPr>
        <w:tblW w:w="5000" w:type="pct"/>
        <w:tblLook w:val="04A0" w:firstRow="1" w:lastRow="0" w:firstColumn="1" w:lastColumn="0" w:noHBand="0" w:noVBand="1"/>
      </w:tblPr>
      <w:tblGrid>
        <w:gridCol w:w="2821"/>
        <w:gridCol w:w="2560"/>
        <w:gridCol w:w="3645"/>
      </w:tblGrid>
      <w:tr w:rsidR="00A1453B" w:rsidRPr="00A1453B" w14:paraId="7134E44F" w14:textId="77777777" w:rsidTr="00A1453B">
        <w:trPr>
          <w:trHeight w:val="1020"/>
        </w:trPr>
        <w:tc>
          <w:tcPr>
            <w:tcW w:w="5000" w:type="pct"/>
            <w:gridSpan w:val="3"/>
            <w:tcBorders>
              <w:top w:val="nil"/>
              <w:left w:val="nil"/>
              <w:bottom w:val="nil"/>
              <w:right w:val="nil"/>
            </w:tcBorders>
            <w:shd w:val="clear" w:color="auto" w:fill="auto"/>
            <w:vAlign w:val="center"/>
            <w:hideMark/>
          </w:tcPr>
          <w:p w14:paraId="48F4C4F6" w14:textId="77777777" w:rsidR="00A1453B" w:rsidRPr="00A1453B" w:rsidRDefault="00A1453B" w:rsidP="00A1453B">
            <w:pPr>
              <w:spacing w:line="240" w:lineRule="auto"/>
              <w:jc w:val="left"/>
              <w:rPr>
                <w:rFonts w:ascii="Trebuchet MS" w:eastAsia="Times New Roman" w:hAnsi="Trebuchet MS" w:cs="Calibri"/>
                <w:b/>
                <w:bCs/>
                <w:color w:val="000000"/>
                <w:sz w:val="18"/>
                <w:szCs w:val="18"/>
                <w:lang w:val="en-US"/>
              </w:rPr>
            </w:pPr>
            <w:r w:rsidRPr="00A1453B">
              <w:rPr>
                <w:rFonts w:ascii="Trebuchet MS" w:eastAsia="Times New Roman" w:hAnsi="Trebuchet MS" w:cs="Calibri"/>
                <w:b/>
                <w:bCs/>
                <w:color w:val="000000"/>
                <w:sz w:val="18"/>
                <w:szCs w:val="18"/>
              </w:rPr>
              <w:t>Formular de solicitare a asistenței de specialitate în vederea implementării cadrelor de competențe generale și specifice</w:t>
            </w:r>
          </w:p>
        </w:tc>
      </w:tr>
      <w:tr w:rsidR="00A1453B" w:rsidRPr="00A1453B" w14:paraId="4B0A15CD" w14:textId="77777777" w:rsidTr="00A1453B">
        <w:trPr>
          <w:trHeight w:val="499"/>
        </w:trPr>
        <w:tc>
          <w:tcPr>
            <w:tcW w:w="1563" w:type="pct"/>
            <w:tcBorders>
              <w:top w:val="nil"/>
              <w:left w:val="nil"/>
              <w:bottom w:val="nil"/>
              <w:right w:val="nil"/>
            </w:tcBorders>
            <w:shd w:val="clear" w:color="auto" w:fill="auto"/>
            <w:noWrap/>
            <w:vAlign w:val="bottom"/>
            <w:hideMark/>
          </w:tcPr>
          <w:p w14:paraId="1527ADD4" w14:textId="77777777" w:rsidR="00A1453B" w:rsidRPr="00A1453B" w:rsidRDefault="00A1453B" w:rsidP="00A1453B">
            <w:pPr>
              <w:spacing w:line="240" w:lineRule="auto"/>
              <w:jc w:val="left"/>
              <w:rPr>
                <w:rFonts w:ascii="Trebuchet MS" w:eastAsia="Times New Roman" w:hAnsi="Trebuchet MS" w:cs="Calibri"/>
                <w:b/>
                <w:bCs/>
                <w:color w:val="203764"/>
                <w:sz w:val="18"/>
                <w:szCs w:val="18"/>
                <w:lang w:val="en-US"/>
              </w:rPr>
            </w:pPr>
            <w:r w:rsidRPr="00A1453B">
              <w:rPr>
                <w:rFonts w:ascii="Trebuchet MS" w:eastAsia="Times New Roman" w:hAnsi="Trebuchet MS" w:cs="Calibri"/>
                <w:b/>
                <w:bCs/>
                <w:color w:val="203764"/>
                <w:sz w:val="18"/>
                <w:szCs w:val="18"/>
                <w:lang w:val="en-US"/>
              </w:rPr>
              <w:t>I. Informații generale</w:t>
            </w:r>
          </w:p>
        </w:tc>
        <w:tc>
          <w:tcPr>
            <w:tcW w:w="1418" w:type="pct"/>
            <w:tcBorders>
              <w:top w:val="nil"/>
              <w:left w:val="nil"/>
              <w:bottom w:val="nil"/>
              <w:right w:val="nil"/>
            </w:tcBorders>
            <w:shd w:val="clear" w:color="auto" w:fill="auto"/>
            <w:vAlign w:val="center"/>
            <w:hideMark/>
          </w:tcPr>
          <w:p w14:paraId="2E444CB3" w14:textId="77777777" w:rsidR="00A1453B" w:rsidRPr="00A1453B" w:rsidRDefault="00A1453B" w:rsidP="00A1453B">
            <w:pPr>
              <w:spacing w:line="240" w:lineRule="auto"/>
              <w:jc w:val="left"/>
              <w:rPr>
                <w:rFonts w:ascii="Trebuchet MS" w:eastAsia="Times New Roman" w:hAnsi="Trebuchet MS" w:cs="Calibri"/>
                <w:b/>
                <w:bCs/>
                <w:color w:val="203764"/>
                <w:sz w:val="18"/>
                <w:szCs w:val="18"/>
                <w:lang w:val="en-US"/>
              </w:rPr>
            </w:pPr>
          </w:p>
        </w:tc>
        <w:tc>
          <w:tcPr>
            <w:tcW w:w="2019" w:type="pct"/>
            <w:tcBorders>
              <w:top w:val="nil"/>
              <w:left w:val="nil"/>
              <w:bottom w:val="nil"/>
              <w:right w:val="nil"/>
            </w:tcBorders>
            <w:shd w:val="clear" w:color="auto" w:fill="auto"/>
            <w:vAlign w:val="center"/>
            <w:hideMark/>
          </w:tcPr>
          <w:p w14:paraId="0D3F28BA" w14:textId="77777777" w:rsidR="00A1453B" w:rsidRPr="00A1453B" w:rsidRDefault="00A1453B" w:rsidP="00A1453B">
            <w:pPr>
              <w:spacing w:line="240" w:lineRule="auto"/>
              <w:jc w:val="left"/>
              <w:rPr>
                <w:rFonts w:ascii="Times New Roman" w:eastAsia="Times New Roman" w:hAnsi="Times New Roman" w:cs="Times New Roman"/>
                <w:sz w:val="18"/>
                <w:szCs w:val="18"/>
                <w:lang w:val="en-US"/>
              </w:rPr>
            </w:pPr>
          </w:p>
        </w:tc>
      </w:tr>
      <w:tr w:rsidR="00A1453B" w:rsidRPr="00A1453B" w14:paraId="268734A5" w14:textId="77777777" w:rsidTr="00A1453B">
        <w:trPr>
          <w:trHeight w:val="600"/>
        </w:trPr>
        <w:tc>
          <w:tcPr>
            <w:tcW w:w="1563" w:type="pct"/>
            <w:tcBorders>
              <w:top w:val="single" w:sz="8" w:space="0" w:color="auto"/>
              <w:left w:val="single" w:sz="8" w:space="0" w:color="auto"/>
              <w:bottom w:val="single" w:sz="4" w:space="0" w:color="auto"/>
              <w:right w:val="single" w:sz="8" w:space="0" w:color="auto"/>
            </w:tcBorders>
            <w:shd w:val="clear" w:color="000000" w:fill="305496"/>
            <w:vAlign w:val="center"/>
            <w:hideMark/>
          </w:tcPr>
          <w:p w14:paraId="5CF33615" w14:textId="77777777" w:rsidR="00A1453B" w:rsidRPr="00A1453B" w:rsidRDefault="00A1453B" w:rsidP="00A1453B">
            <w:pPr>
              <w:spacing w:line="240" w:lineRule="auto"/>
              <w:ind w:firstLineChars="200" w:firstLine="361"/>
              <w:jc w:val="right"/>
              <w:rPr>
                <w:rFonts w:ascii="Trebuchet MS" w:eastAsia="Times New Roman" w:hAnsi="Trebuchet MS" w:cs="Calibri"/>
                <w:b/>
                <w:bCs/>
                <w:color w:val="FFFFFF"/>
                <w:sz w:val="18"/>
                <w:szCs w:val="18"/>
                <w:lang w:val="fr-FR"/>
              </w:rPr>
            </w:pPr>
            <w:r w:rsidRPr="00A1453B">
              <w:rPr>
                <w:rFonts w:ascii="Trebuchet MS" w:eastAsia="Times New Roman" w:hAnsi="Trebuchet MS" w:cs="Calibri"/>
                <w:b/>
                <w:bCs/>
                <w:color w:val="FFFFFF"/>
                <w:sz w:val="18"/>
                <w:szCs w:val="18"/>
                <w:lang w:val="fr-FR"/>
              </w:rPr>
              <w:t>NUMELE SOLICITANTULUI DE ASISTENȚĂ DE SPECIALITATE</w:t>
            </w:r>
          </w:p>
        </w:tc>
        <w:tc>
          <w:tcPr>
            <w:tcW w:w="3437" w:type="pct"/>
            <w:gridSpan w:val="2"/>
            <w:tcBorders>
              <w:top w:val="single" w:sz="8" w:space="0" w:color="auto"/>
              <w:left w:val="nil"/>
              <w:bottom w:val="single" w:sz="4" w:space="0" w:color="auto"/>
              <w:right w:val="single" w:sz="8" w:space="0" w:color="000000"/>
            </w:tcBorders>
            <w:shd w:val="clear" w:color="000000" w:fill="EDEDED"/>
            <w:vAlign w:val="center"/>
            <w:hideMark/>
          </w:tcPr>
          <w:p w14:paraId="796EB0F2" w14:textId="77777777" w:rsidR="00A1453B" w:rsidRPr="00A1453B" w:rsidRDefault="00A1453B" w:rsidP="00A1453B">
            <w:pPr>
              <w:spacing w:line="240" w:lineRule="auto"/>
              <w:jc w:val="center"/>
              <w:rPr>
                <w:rFonts w:ascii="Trebuchet MS" w:eastAsia="Times New Roman" w:hAnsi="Trebuchet MS" w:cs="Calibri"/>
                <w:b/>
                <w:bCs/>
                <w:i/>
                <w:iCs/>
                <w:color w:val="002060"/>
                <w:sz w:val="18"/>
                <w:szCs w:val="18"/>
                <w:lang w:val="fr-FR"/>
              </w:rPr>
            </w:pPr>
            <w:r w:rsidRPr="00A1453B">
              <w:rPr>
                <w:rFonts w:ascii="Trebuchet MS" w:eastAsia="Times New Roman" w:hAnsi="Trebuchet MS" w:cs="Calibri"/>
                <w:b/>
                <w:bCs/>
                <w:i/>
                <w:iCs/>
                <w:color w:val="002060"/>
                <w:sz w:val="18"/>
                <w:szCs w:val="18"/>
                <w:lang w:val="fr-FR"/>
              </w:rPr>
              <w:t> </w:t>
            </w:r>
          </w:p>
        </w:tc>
      </w:tr>
      <w:tr w:rsidR="00A1453B" w:rsidRPr="00A1453B" w14:paraId="07E5B564" w14:textId="77777777" w:rsidTr="00A1453B">
        <w:trPr>
          <w:trHeight w:val="465"/>
        </w:trPr>
        <w:tc>
          <w:tcPr>
            <w:tcW w:w="1563" w:type="pct"/>
            <w:tcBorders>
              <w:top w:val="nil"/>
              <w:left w:val="single" w:sz="8" w:space="0" w:color="auto"/>
              <w:bottom w:val="single" w:sz="4" w:space="0" w:color="auto"/>
              <w:right w:val="single" w:sz="8" w:space="0" w:color="auto"/>
            </w:tcBorders>
            <w:shd w:val="clear" w:color="000000" w:fill="305496"/>
            <w:vAlign w:val="center"/>
            <w:hideMark/>
          </w:tcPr>
          <w:p w14:paraId="2BFB53D1" w14:textId="77777777" w:rsidR="00A1453B" w:rsidRPr="00A1453B" w:rsidRDefault="00A1453B" w:rsidP="00A1453B">
            <w:pPr>
              <w:spacing w:line="240" w:lineRule="auto"/>
              <w:ind w:firstLineChars="200" w:firstLine="361"/>
              <w:jc w:val="right"/>
              <w:rPr>
                <w:rFonts w:ascii="Trebuchet MS" w:eastAsia="Times New Roman" w:hAnsi="Trebuchet MS" w:cs="Calibri"/>
                <w:b/>
                <w:bCs/>
                <w:color w:val="FFFFFF"/>
                <w:sz w:val="18"/>
                <w:szCs w:val="18"/>
                <w:lang w:val="en-US"/>
              </w:rPr>
            </w:pPr>
            <w:r w:rsidRPr="00A1453B">
              <w:rPr>
                <w:rFonts w:ascii="Trebuchet MS" w:eastAsia="Times New Roman" w:hAnsi="Trebuchet MS" w:cs="Calibri"/>
                <w:b/>
                <w:bCs/>
                <w:color w:val="FFFFFF"/>
                <w:sz w:val="18"/>
                <w:szCs w:val="18"/>
                <w:lang w:val="en-US"/>
              </w:rPr>
              <w:t>COMPARTIMENT</w:t>
            </w:r>
          </w:p>
        </w:tc>
        <w:tc>
          <w:tcPr>
            <w:tcW w:w="3437" w:type="pct"/>
            <w:gridSpan w:val="2"/>
            <w:tcBorders>
              <w:top w:val="single" w:sz="4" w:space="0" w:color="auto"/>
              <w:left w:val="nil"/>
              <w:bottom w:val="single" w:sz="4" w:space="0" w:color="auto"/>
              <w:right w:val="single" w:sz="8" w:space="0" w:color="000000"/>
            </w:tcBorders>
            <w:shd w:val="clear" w:color="000000" w:fill="EDEDED"/>
            <w:vAlign w:val="center"/>
            <w:hideMark/>
          </w:tcPr>
          <w:p w14:paraId="63CB4367" w14:textId="77777777" w:rsidR="00A1453B" w:rsidRPr="00A1453B" w:rsidRDefault="00A1453B" w:rsidP="00A1453B">
            <w:pPr>
              <w:spacing w:line="240" w:lineRule="auto"/>
              <w:jc w:val="center"/>
              <w:rPr>
                <w:rFonts w:ascii="Trebuchet MS" w:eastAsia="Times New Roman" w:hAnsi="Trebuchet MS" w:cs="Calibri"/>
                <w:b/>
                <w:bCs/>
                <w:i/>
                <w:iCs/>
                <w:color w:val="002060"/>
                <w:sz w:val="18"/>
                <w:szCs w:val="18"/>
                <w:lang w:val="en-US"/>
              </w:rPr>
            </w:pPr>
            <w:r w:rsidRPr="00A1453B">
              <w:rPr>
                <w:rFonts w:ascii="Trebuchet MS" w:eastAsia="Times New Roman" w:hAnsi="Trebuchet MS" w:cs="Calibri"/>
                <w:b/>
                <w:bCs/>
                <w:i/>
                <w:iCs/>
                <w:color w:val="002060"/>
                <w:sz w:val="18"/>
                <w:szCs w:val="18"/>
                <w:lang w:val="en-US"/>
              </w:rPr>
              <w:t>Resurse umane</w:t>
            </w:r>
          </w:p>
        </w:tc>
      </w:tr>
      <w:tr w:rsidR="00A1453B" w:rsidRPr="00A1453B" w14:paraId="1CB3F0A4" w14:textId="77777777" w:rsidTr="00A1453B">
        <w:trPr>
          <w:trHeight w:val="465"/>
        </w:trPr>
        <w:tc>
          <w:tcPr>
            <w:tcW w:w="1563" w:type="pct"/>
            <w:tcBorders>
              <w:top w:val="nil"/>
              <w:left w:val="single" w:sz="8" w:space="0" w:color="auto"/>
              <w:bottom w:val="single" w:sz="4" w:space="0" w:color="auto"/>
              <w:right w:val="single" w:sz="8" w:space="0" w:color="auto"/>
            </w:tcBorders>
            <w:shd w:val="clear" w:color="000000" w:fill="305496"/>
            <w:vAlign w:val="center"/>
            <w:hideMark/>
          </w:tcPr>
          <w:p w14:paraId="126C712E" w14:textId="77777777" w:rsidR="00A1453B" w:rsidRPr="00A1453B" w:rsidRDefault="00A1453B" w:rsidP="00A1453B">
            <w:pPr>
              <w:spacing w:line="240" w:lineRule="auto"/>
              <w:ind w:firstLineChars="200" w:firstLine="361"/>
              <w:jc w:val="right"/>
              <w:rPr>
                <w:rFonts w:ascii="Trebuchet MS" w:eastAsia="Times New Roman" w:hAnsi="Trebuchet MS" w:cs="Calibri"/>
                <w:b/>
                <w:bCs/>
                <w:color w:val="FFFFFF"/>
                <w:sz w:val="18"/>
                <w:szCs w:val="18"/>
                <w:lang w:val="en-US"/>
              </w:rPr>
            </w:pPr>
            <w:r w:rsidRPr="00A1453B">
              <w:rPr>
                <w:rFonts w:ascii="Trebuchet MS" w:eastAsia="Times New Roman" w:hAnsi="Trebuchet MS" w:cs="Calibri"/>
                <w:b/>
                <w:bCs/>
                <w:color w:val="FFFFFF"/>
                <w:sz w:val="18"/>
                <w:szCs w:val="18"/>
                <w:lang w:val="en-US"/>
              </w:rPr>
              <w:t>EMAIL</w:t>
            </w:r>
          </w:p>
        </w:tc>
        <w:tc>
          <w:tcPr>
            <w:tcW w:w="1418" w:type="pct"/>
            <w:tcBorders>
              <w:top w:val="nil"/>
              <w:left w:val="nil"/>
              <w:bottom w:val="nil"/>
              <w:right w:val="nil"/>
            </w:tcBorders>
            <w:shd w:val="clear" w:color="000000" w:fill="EDEDED"/>
            <w:vAlign w:val="center"/>
            <w:hideMark/>
          </w:tcPr>
          <w:p w14:paraId="653EBFDC" w14:textId="77777777" w:rsidR="00A1453B" w:rsidRPr="00A1453B" w:rsidRDefault="00A1453B" w:rsidP="00A1453B">
            <w:pPr>
              <w:spacing w:line="240" w:lineRule="auto"/>
              <w:jc w:val="center"/>
              <w:rPr>
                <w:rFonts w:ascii="Trebuchet MS" w:eastAsia="Times New Roman" w:hAnsi="Trebuchet MS" w:cs="Calibri"/>
                <w:b/>
                <w:bCs/>
                <w:i/>
                <w:iCs/>
                <w:color w:val="002060"/>
                <w:sz w:val="18"/>
                <w:szCs w:val="18"/>
                <w:lang w:val="en-US"/>
              </w:rPr>
            </w:pPr>
            <w:r w:rsidRPr="00A1453B">
              <w:rPr>
                <w:rFonts w:ascii="Trebuchet MS" w:eastAsia="Times New Roman" w:hAnsi="Trebuchet MS" w:cs="Calibri"/>
                <w:b/>
                <w:bCs/>
                <w:i/>
                <w:iCs/>
                <w:color w:val="002060"/>
                <w:sz w:val="18"/>
                <w:szCs w:val="18"/>
                <w:lang w:val="en-US"/>
              </w:rPr>
              <w:t> </w:t>
            </w:r>
          </w:p>
        </w:tc>
        <w:tc>
          <w:tcPr>
            <w:tcW w:w="2019" w:type="pct"/>
            <w:tcBorders>
              <w:top w:val="nil"/>
              <w:left w:val="nil"/>
              <w:bottom w:val="nil"/>
              <w:right w:val="single" w:sz="8" w:space="0" w:color="auto"/>
            </w:tcBorders>
            <w:shd w:val="clear" w:color="000000" w:fill="EDEDED"/>
            <w:vAlign w:val="center"/>
            <w:hideMark/>
          </w:tcPr>
          <w:p w14:paraId="33534612" w14:textId="77777777" w:rsidR="00A1453B" w:rsidRPr="00A1453B" w:rsidRDefault="00A1453B" w:rsidP="00A1453B">
            <w:pPr>
              <w:spacing w:line="240" w:lineRule="auto"/>
              <w:jc w:val="center"/>
              <w:rPr>
                <w:rFonts w:ascii="Trebuchet MS" w:eastAsia="Times New Roman" w:hAnsi="Trebuchet MS" w:cs="Calibri"/>
                <w:b/>
                <w:bCs/>
                <w:i/>
                <w:iCs/>
                <w:color w:val="002060"/>
                <w:sz w:val="18"/>
                <w:szCs w:val="18"/>
                <w:lang w:val="en-US"/>
              </w:rPr>
            </w:pPr>
            <w:r w:rsidRPr="00A1453B">
              <w:rPr>
                <w:rFonts w:ascii="Trebuchet MS" w:eastAsia="Times New Roman" w:hAnsi="Trebuchet MS" w:cs="Calibri"/>
                <w:b/>
                <w:bCs/>
                <w:i/>
                <w:iCs/>
                <w:color w:val="002060"/>
                <w:sz w:val="18"/>
                <w:szCs w:val="18"/>
                <w:lang w:val="en-US"/>
              </w:rPr>
              <w:t> </w:t>
            </w:r>
          </w:p>
        </w:tc>
      </w:tr>
      <w:tr w:rsidR="00A1453B" w:rsidRPr="00A1453B" w14:paraId="2FF36112" w14:textId="77777777" w:rsidTr="00A1453B">
        <w:trPr>
          <w:trHeight w:val="465"/>
        </w:trPr>
        <w:tc>
          <w:tcPr>
            <w:tcW w:w="1563" w:type="pct"/>
            <w:tcBorders>
              <w:top w:val="nil"/>
              <w:left w:val="single" w:sz="8" w:space="0" w:color="auto"/>
              <w:bottom w:val="single" w:sz="4" w:space="0" w:color="auto"/>
              <w:right w:val="single" w:sz="8" w:space="0" w:color="auto"/>
            </w:tcBorders>
            <w:shd w:val="clear" w:color="000000" w:fill="305496"/>
            <w:vAlign w:val="center"/>
            <w:hideMark/>
          </w:tcPr>
          <w:p w14:paraId="3E237DB9" w14:textId="77777777" w:rsidR="00A1453B" w:rsidRPr="00A1453B" w:rsidRDefault="00A1453B" w:rsidP="00A1453B">
            <w:pPr>
              <w:spacing w:line="240" w:lineRule="auto"/>
              <w:ind w:firstLineChars="200" w:firstLine="361"/>
              <w:jc w:val="right"/>
              <w:rPr>
                <w:rFonts w:ascii="Trebuchet MS" w:eastAsia="Times New Roman" w:hAnsi="Trebuchet MS" w:cs="Calibri"/>
                <w:b/>
                <w:bCs/>
                <w:color w:val="FFFFFF"/>
                <w:sz w:val="18"/>
                <w:szCs w:val="18"/>
                <w:lang w:val="en-US"/>
              </w:rPr>
            </w:pPr>
            <w:r w:rsidRPr="00A1453B">
              <w:rPr>
                <w:rFonts w:ascii="Trebuchet MS" w:eastAsia="Times New Roman" w:hAnsi="Trebuchet MS" w:cs="Calibri"/>
                <w:b/>
                <w:bCs/>
                <w:color w:val="FFFFFF"/>
                <w:sz w:val="18"/>
                <w:szCs w:val="18"/>
                <w:lang w:val="en-US"/>
              </w:rPr>
              <w:t>NR. TELEFON</w:t>
            </w:r>
          </w:p>
        </w:tc>
        <w:tc>
          <w:tcPr>
            <w:tcW w:w="1418" w:type="pct"/>
            <w:tcBorders>
              <w:top w:val="single" w:sz="4" w:space="0" w:color="auto"/>
              <w:left w:val="nil"/>
              <w:bottom w:val="nil"/>
              <w:right w:val="nil"/>
            </w:tcBorders>
            <w:shd w:val="clear" w:color="000000" w:fill="EDEDED"/>
            <w:vAlign w:val="center"/>
            <w:hideMark/>
          </w:tcPr>
          <w:p w14:paraId="729AFA3F" w14:textId="77777777" w:rsidR="00A1453B" w:rsidRPr="00A1453B" w:rsidRDefault="00A1453B" w:rsidP="00A1453B">
            <w:pPr>
              <w:spacing w:line="240" w:lineRule="auto"/>
              <w:jc w:val="center"/>
              <w:rPr>
                <w:rFonts w:ascii="Trebuchet MS" w:eastAsia="Times New Roman" w:hAnsi="Trebuchet MS" w:cs="Calibri"/>
                <w:b/>
                <w:bCs/>
                <w:i/>
                <w:iCs/>
                <w:color w:val="002060"/>
                <w:sz w:val="18"/>
                <w:szCs w:val="18"/>
                <w:lang w:val="en-US"/>
              </w:rPr>
            </w:pPr>
            <w:r w:rsidRPr="00A1453B">
              <w:rPr>
                <w:rFonts w:ascii="Trebuchet MS" w:eastAsia="Times New Roman" w:hAnsi="Trebuchet MS" w:cs="Calibri"/>
                <w:b/>
                <w:bCs/>
                <w:i/>
                <w:iCs/>
                <w:color w:val="002060"/>
                <w:sz w:val="18"/>
                <w:szCs w:val="18"/>
                <w:lang w:val="en-US"/>
              </w:rPr>
              <w:t> </w:t>
            </w:r>
          </w:p>
        </w:tc>
        <w:tc>
          <w:tcPr>
            <w:tcW w:w="2019" w:type="pct"/>
            <w:tcBorders>
              <w:top w:val="single" w:sz="4" w:space="0" w:color="auto"/>
              <w:left w:val="nil"/>
              <w:bottom w:val="nil"/>
              <w:right w:val="single" w:sz="8" w:space="0" w:color="auto"/>
            </w:tcBorders>
            <w:shd w:val="clear" w:color="000000" w:fill="EDEDED"/>
            <w:vAlign w:val="center"/>
            <w:hideMark/>
          </w:tcPr>
          <w:p w14:paraId="3E7F2D23" w14:textId="77777777" w:rsidR="00A1453B" w:rsidRPr="00A1453B" w:rsidRDefault="00A1453B" w:rsidP="00A1453B">
            <w:pPr>
              <w:spacing w:line="240" w:lineRule="auto"/>
              <w:jc w:val="center"/>
              <w:rPr>
                <w:rFonts w:ascii="Trebuchet MS" w:eastAsia="Times New Roman" w:hAnsi="Trebuchet MS" w:cs="Calibri"/>
                <w:b/>
                <w:bCs/>
                <w:i/>
                <w:iCs/>
                <w:color w:val="002060"/>
                <w:sz w:val="18"/>
                <w:szCs w:val="18"/>
                <w:lang w:val="en-US"/>
              </w:rPr>
            </w:pPr>
            <w:r w:rsidRPr="00A1453B">
              <w:rPr>
                <w:rFonts w:ascii="Trebuchet MS" w:eastAsia="Times New Roman" w:hAnsi="Trebuchet MS" w:cs="Calibri"/>
                <w:b/>
                <w:bCs/>
                <w:i/>
                <w:iCs/>
                <w:color w:val="002060"/>
                <w:sz w:val="18"/>
                <w:szCs w:val="18"/>
                <w:lang w:val="en-US"/>
              </w:rPr>
              <w:t> </w:t>
            </w:r>
          </w:p>
        </w:tc>
      </w:tr>
      <w:tr w:rsidR="00A1453B" w:rsidRPr="00A1453B" w14:paraId="611A76C3" w14:textId="77777777" w:rsidTr="00A1453B">
        <w:trPr>
          <w:trHeight w:val="510"/>
        </w:trPr>
        <w:tc>
          <w:tcPr>
            <w:tcW w:w="1563" w:type="pct"/>
            <w:tcBorders>
              <w:top w:val="nil"/>
              <w:left w:val="single" w:sz="8" w:space="0" w:color="auto"/>
              <w:bottom w:val="single" w:sz="8" w:space="0" w:color="auto"/>
              <w:right w:val="single" w:sz="8" w:space="0" w:color="auto"/>
            </w:tcBorders>
            <w:shd w:val="clear" w:color="000000" w:fill="305496"/>
            <w:vAlign w:val="center"/>
            <w:hideMark/>
          </w:tcPr>
          <w:p w14:paraId="26DFC2B6" w14:textId="77777777" w:rsidR="00A1453B" w:rsidRPr="00A1453B" w:rsidRDefault="00A1453B" w:rsidP="00A1453B">
            <w:pPr>
              <w:spacing w:line="240" w:lineRule="auto"/>
              <w:ind w:firstLineChars="200" w:firstLine="361"/>
              <w:jc w:val="right"/>
              <w:rPr>
                <w:rFonts w:ascii="Trebuchet MS" w:eastAsia="Times New Roman" w:hAnsi="Trebuchet MS" w:cs="Calibri"/>
                <w:b/>
                <w:bCs/>
                <w:color w:val="FFFFFF"/>
                <w:sz w:val="18"/>
                <w:szCs w:val="18"/>
                <w:lang w:val="en-US"/>
              </w:rPr>
            </w:pPr>
            <w:r w:rsidRPr="00A1453B">
              <w:rPr>
                <w:rFonts w:ascii="Trebuchet MS" w:eastAsia="Times New Roman" w:hAnsi="Trebuchet MS" w:cs="Calibri"/>
                <w:b/>
                <w:bCs/>
                <w:color w:val="FFFFFF"/>
                <w:sz w:val="18"/>
                <w:szCs w:val="18"/>
                <w:lang w:val="en-US"/>
              </w:rPr>
              <w:t xml:space="preserve">AUTORITATE/ INSTITUȚIE PUBLICĂ </w:t>
            </w:r>
          </w:p>
        </w:tc>
        <w:tc>
          <w:tcPr>
            <w:tcW w:w="3437" w:type="pct"/>
            <w:gridSpan w:val="2"/>
            <w:tcBorders>
              <w:top w:val="single" w:sz="4" w:space="0" w:color="auto"/>
              <w:left w:val="nil"/>
              <w:bottom w:val="single" w:sz="8" w:space="0" w:color="auto"/>
              <w:right w:val="single" w:sz="8" w:space="0" w:color="000000"/>
            </w:tcBorders>
            <w:shd w:val="clear" w:color="000000" w:fill="EDEDED"/>
            <w:vAlign w:val="center"/>
            <w:hideMark/>
          </w:tcPr>
          <w:p w14:paraId="713D8B6B" w14:textId="77777777" w:rsidR="00A1453B" w:rsidRPr="00A1453B" w:rsidRDefault="00A1453B" w:rsidP="00A1453B">
            <w:pPr>
              <w:spacing w:line="240" w:lineRule="auto"/>
              <w:jc w:val="center"/>
              <w:rPr>
                <w:rFonts w:ascii="Trebuchet MS" w:eastAsia="Times New Roman" w:hAnsi="Trebuchet MS" w:cs="Calibri"/>
                <w:b/>
                <w:bCs/>
                <w:i/>
                <w:iCs/>
                <w:color w:val="002060"/>
                <w:sz w:val="18"/>
                <w:szCs w:val="18"/>
                <w:lang w:val="en-US"/>
              </w:rPr>
            </w:pPr>
            <w:r w:rsidRPr="00A1453B">
              <w:rPr>
                <w:rFonts w:ascii="Trebuchet MS" w:eastAsia="Times New Roman" w:hAnsi="Trebuchet MS" w:cs="Calibri"/>
                <w:b/>
                <w:bCs/>
                <w:i/>
                <w:iCs/>
                <w:color w:val="002060"/>
                <w:sz w:val="18"/>
                <w:szCs w:val="18"/>
                <w:lang w:val="en-US"/>
              </w:rPr>
              <w:t> </w:t>
            </w:r>
          </w:p>
        </w:tc>
      </w:tr>
      <w:tr w:rsidR="00A1453B" w:rsidRPr="00A1453B" w14:paraId="0DC2DE0D" w14:textId="77777777" w:rsidTr="00A1453B">
        <w:trPr>
          <w:trHeight w:val="300"/>
        </w:trPr>
        <w:tc>
          <w:tcPr>
            <w:tcW w:w="5000" w:type="pct"/>
            <w:gridSpan w:val="3"/>
            <w:tcBorders>
              <w:top w:val="nil"/>
              <w:left w:val="nil"/>
              <w:bottom w:val="nil"/>
              <w:right w:val="nil"/>
            </w:tcBorders>
            <w:shd w:val="clear" w:color="auto" w:fill="auto"/>
            <w:noWrap/>
            <w:vAlign w:val="bottom"/>
            <w:hideMark/>
          </w:tcPr>
          <w:p w14:paraId="4F4B1073" w14:textId="77777777" w:rsidR="00A1453B" w:rsidRPr="00A1453B" w:rsidRDefault="00A1453B" w:rsidP="00A1453B">
            <w:pPr>
              <w:spacing w:line="240" w:lineRule="auto"/>
              <w:jc w:val="left"/>
              <w:rPr>
                <w:rFonts w:ascii="Trebuchet MS" w:eastAsia="Times New Roman" w:hAnsi="Trebuchet MS" w:cs="Calibri"/>
                <w:b/>
                <w:bCs/>
                <w:color w:val="203764"/>
                <w:sz w:val="18"/>
                <w:szCs w:val="18"/>
                <w:lang w:val="fr-FR"/>
              </w:rPr>
            </w:pPr>
            <w:r w:rsidRPr="00A1453B">
              <w:rPr>
                <w:rFonts w:ascii="Trebuchet MS" w:eastAsia="Times New Roman" w:hAnsi="Trebuchet MS" w:cs="Calibri"/>
                <w:b/>
                <w:bCs/>
                <w:color w:val="203764"/>
                <w:sz w:val="18"/>
                <w:szCs w:val="18"/>
                <w:lang w:val="fr-FR"/>
              </w:rPr>
              <w:t>II. Materiale suport elaborate de către ANFP verificate în scopul soluționării speței ridicate</w:t>
            </w:r>
          </w:p>
        </w:tc>
      </w:tr>
      <w:tr w:rsidR="00A1453B" w:rsidRPr="00A1453B" w14:paraId="7C1F5E7E" w14:textId="77777777" w:rsidTr="00A1453B">
        <w:trPr>
          <w:trHeight w:val="1185"/>
        </w:trPr>
        <w:tc>
          <w:tcPr>
            <w:tcW w:w="1563" w:type="pct"/>
            <w:tcBorders>
              <w:top w:val="single" w:sz="8" w:space="0" w:color="auto"/>
              <w:left w:val="single" w:sz="8" w:space="0" w:color="auto"/>
              <w:bottom w:val="single" w:sz="8" w:space="0" w:color="auto"/>
              <w:right w:val="nil"/>
            </w:tcBorders>
            <w:shd w:val="clear" w:color="000000" w:fill="305496"/>
            <w:vAlign w:val="center"/>
            <w:hideMark/>
          </w:tcPr>
          <w:p w14:paraId="07CD5D23" w14:textId="77777777" w:rsidR="00A1453B" w:rsidRPr="00A1453B" w:rsidRDefault="00A1453B" w:rsidP="009B1483">
            <w:pPr>
              <w:spacing w:line="240" w:lineRule="auto"/>
              <w:jc w:val="left"/>
              <w:rPr>
                <w:rFonts w:ascii="Trebuchet MS" w:eastAsia="Times New Roman" w:hAnsi="Trebuchet MS" w:cs="Calibri"/>
                <w:b/>
                <w:bCs/>
                <w:color w:val="FFFFFF"/>
                <w:sz w:val="18"/>
                <w:szCs w:val="18"/>
                <w:lang w:val="fr-FR"/>
              </w:rPr>
            </w:pPr>
            <w:r w:rsidRPr="00A1453B">
              <w:rPr>
                <w:rFonts w:ascii="Trebuchet MS" w:eastAsia="Times New Roman" w:hAnsi="Trebuchet MS" w:cs="Calibri"/>
                <w:b/>
                <w:bCs/>
                <w:color w:val="FFFFFF"/>
                <w:sz w:val="18"/>
                <w:szCs w:val="18"/>
                <w:lang w:val="fr-FR"/>
              </w:rPr>
              <w:t>Disponibile pe website-ul ANFP</w:t>
            </w:r>
          </w:p>
        </w:tc>
        <w:tc>
          <w:tcPr>
            <w:tcW w:w="1418" w:type="pct"/>
            <w:tcBorders>
              <w:top w:val="single" w:sz="8" w:space="0" w:color="auto"/>
              <w:left w:val="single" w:sz="8" w:space="0" w:color="auto"/>
              <w:bottom w:val="single" w:sz="8" w:space="0" w:color="auto"/>
              <w:right w:val="single" w:sz="8" w:space="0" w:color="auto"/>
            </w:tcBorders>
            <w:shd w:val="clear" w:color="000000" w:fill="305496"/>
            <w:vAlign w:val="center"/>
            <w:hideMark/>
          </w:tcPr>
          <w:p w14:paraId="6C7AB4F8" w14:textId="77777777" w:rsidR="00A1453B" w:rsidRPr="00A1453B" w:rsidRDefault="00A1453B" w:rsidP="009B1483">
            <w:pPr>
              <w:spacing w:line="240" w:lineRule="auto"/>
              <w:jc w:val="left"/>
              <w:rPr>
                <w:rFonts w:ascii="Trebuchet MS" w:eastAsia="Times New Roman" w:hAnsi="Trebuchet MS" w:cs="Calibri"/>
                <w:b/>
                <w:bCs/>
                <w:color w:val="FFFFFF"/>
                <w:sz w:val="18"/>
                <w:szCs w:val="18"/>
                <w:lang w:val="en-US"/>
              </w:rPr>
            </w:pPr>
            <w:r w:rsidRPr="00A1453B">
              <w:rPr>
                <w:rFonts w:ascii="Trebuchet MS" w:eastAsia="Times New Roman" w:hAnsi="Trebuchet MS" w:cs="Calibri"/>
                <w:b/>
                <w:bCs/>
                <w:color w:val="FFFFFF"/>
                <w:sz w:val="18"/>
                <w:szCs w:val="18"/>
                <w:lang w:val="en-US"/>
              </w:rPr>
              <w:t>Accesate</w:t>
            </w:r>
          </w:p>
        </w:tc>
        <w:tc>
          <w:tcPr>
            <w:tcW w:w="2019" w:type="pct"/>
            <w:tcBorders>
              <w:top w:val="single" w:sz="8" w:space="0" w:color="auto"/>
              <w:left w:val="nil"/>
              <w:bottom w:val="single" w:sz="8" w:space="0" w:color="auto"/>
              <w:right w:val="single" w:sz="8" w:space="0" w:color="auto"/>
            </w:tcBorders>
            <w:shd w:val="clear" w:color="000000" w:fill="305496"/>
            <w:vAlign w:val="center"/>
            <w:hideMark/>
          </w:tcPr>
          <w:p w14:paraId="3A7D8335" w14:textId="77777777" w:rsidR="00A1453B" w:rsidRPr="00A1453B" w:rsidRDefault="00A1453B" w:rsidP="009B1483">
            <w:pPr>
              <w:spacing w:line="240" w:lineRule="auto"/>
              <w:jc w:val="left"/>
              <w:rPr>
                <w:rFonts w:ascii="Trebuchet MS" w:eastAsia="Times New Roman" w:hAnsi="Trebuchet MS" w:cs="Calibri"/>
                <w:b/>
                <w:bCs/>
                <w:color w:val="FFFFFF"/>
                <w:sz w:val="18"/>
                <w:szCs w:val="18"/>
                <w:lang w:val="en-US"/>
              </w:rPr>
            </w:pPr>
            <w:r w:rsidRPr="00A1453B">
              <w:rPr>
                <w:rFonts w:ascii="Trebuchet MS" w:eastAsia="Times New Roman" w:hAnsi="Trebuchet MS" w:cs="Calibri"/>
                <w:b/>
                <w:bCs/>
                <w:color w:val="FFFFFF"/>
                <w:sz w:val="18"/>
                <w:szCs w:val="18"/>
                <w:lang w:val="en-US"/>
              </w:rPr>
              <w:t xml:space="preserve">Comentarii adiționale (dacă există) </w:t>
            </w:r>
          </w:p>
        </w:tc>
      </w:tr>
      <w:tr w:rsidR="00A1453B" w:rsidRPr="00A1453B" w14:paraId="43CF7E83" w14:textId="77777777" w:rsidTr="00A1453B">
        <w:trPr>
          <w:trHeight w:val="330"/>
        </w:trPr>
        <w:tc>
          <w:tcPr>
            <w:tcW w:w="1563" w:type="pct"/>
            <w:tcBorders>
              <w:top w:val="nil"/>
              <w:left w:val="single" w:sz="8" w:space="0" w:color="auto"/>
              <w:bottom w:val="single" w:sz="4" w:space="0" w:color="auto"/>
              <w:right w:val="single" w:sz="8" w:space="0" w:color="auto"/>
            </w:tcBorders>
            <w:shd w:val="clear" w:color="auto" w:fill="auto"/>
            <w:hideMark/>
          </w:tcPr>
          <w:p w14:paraId="5A790A99" w14:textId="77777777" w:rsidR="00A1453B" w:rsidRPr="00A1453B" w:rsidRDefault="00A1453B" w:rsidP="00A1453B">
            <w:pPr>
              <w:spacing w:line="240" w:lineRule="auto"/>
              <w:jc w:val="left"/>
              <w:rPr>
                <w:rFonts w:ascii="Trebuchet MS" w:eastAsia="Times New Roman" w:hAnsi="Trebuchet MS" w:cs="Calibri"/>
                <w:b/>
                <w:bCs/>
                <w:color w:val="000000"/>
                <w:sz w:val="18"/>
                <w:szCs w:val="18"/>
                <w:lang w:val="fr-FR"/>
              </w:rPr>
            </w:pPr>
            <w:r w:rsidRPr="00A1453B">
              <w:rPr>
                <w:rFonts w:ascii="Trebuchet MS" w:eastAsia="Times New Roman" w:hAnsi="Trebuchet MS" w:cs="Calibri"/>
                <w:b/>
                <w:bCs/>
                <w:color w:val="000000"/>
                <w:sz w:val="18"/>
                <w:szCs w:val="18"/>
                <w:lang w:val="fr-FR"/>
              </w:rPr>
              <w:t>Metodologie-cadru de analiză a posturilor</w:t>
            </w:r>
          </w:p>
        </w:tc>
        <w:tc>
          <w:tcPr>
            <w:tcW w:w="1418" w:type="pct"/>
            <w:tcBorders>
              <w:top w:val="nil"/>
              <w:left w:val="nil"/>
              <w:bottom w:val="single" w:sz="4" w:space="0" w:color="auto"/>
              <w:right w:val="single" w:sz="8" w:space="0" w:color="auto"/>
            </w:tcBorders>
            <w:shd w:val="clear" w:color="auto" w:fill="auto"/>
            <w:vAlign w:val="center"/>
            <w:hideMark/>
          </w:tcPr>
          <w:p w14:paraId="70986F1D" w14:textId="77777777" w:rsidR="00A1453B" w:rsidRPr="00A1453B" w:rsidRDefault="009B1483" w:rsidP="00A1453B">
            <w:pPr>
              <w:spacing w:line="240" w:lineRule="auto"/>
              <w:jc w:val="center"/>
              <w:rPr>
                <w:rFonts w:ascii="Trebuchet MS" w:eastAsia="Times New Roman" w:hAnsi="Trebuchet MS" w:cs="Calibri"/>
                <w:sz w:val="18"/>
                <w:szCs w:val="18"/>
                <w:lang w:val="en-US"/>
              </w:rPr>
            </w:pPr>
            <w:r>
              <w:rPr>
                <w:rFonts w:ascii="Trebuchet MS" w:eastAsia="Times New Roman" w:hAnsi="Trebuchet MS" w:cs="Calibri"/>
                <w:sz w:val="18"/>
                <w:szCs w:val="18"/>
                <w:lang w:val="en-US"/>
              </w:rPr>
              <w:t>DA/NU</w:t>
            </w:r>
          </w:p>
        </w:tc>
        <w:tc>
          <w:tcPr>
            <w:tcW w:w="2019" w:type="pct"/>
            <w:tcBorders>
              <w:top w:val="nil"/>
              <w:left w:val="nil"/>
              <w:bottom w:val="single" w:sz="4" w:space="0" w:color="auto"/>
              <w:right w:val="single" w:sz="8" w:space="0" w:color="auto"/>
            </w:tcBorders>
            <w:shd w:val="clear" w:color="auto" w:fill="auto"/>
            <w:noWrap/>
            <w:vAlign w:val="center"/>
            <w:hideMark/>
          </w:tcPr>
          <w:p w14:paraId="22EB9C14" w14:textId="77777777" w:rsidR="00A1453B" w:rsidRPr="00A1453B" w:rsidRDefault="00A1453B" w:rsidP="00A1453B">
            <w:pPr>
              <w:spacing w:line="240" w:lineRule="auto"/>
              <w:jc w:val="center"/>
              <w:rPr>
                <w:rFonts w:ascii="Trebuchet MS" w:eastAsia="Times New Roman" w:hAnsi="Trebuchet MS" w:cs="Calibri"/>
                <w:color w:val="000000"/>
                <w:sz w:val="18"/>
                <w:szCs w:val="18"/>
                <w:lang w:val="en-US"/>
              </w:rPr>
            </w:pPr>
            <w:r w:rsidRPr="00A1453B">
              <w:rPr>
                <w:rFonts w:ascii="Trebuchet MS" w:eastAsia="Times New Roman" w:hAnsi="Trebuchet MS" w:cs="Calibri"/>
                <w:color w:val="000000"/>
                <w:sz w:val="18"/>
                <w:szCs w:val="18"/>
                <w:lang w:val="en-US"/>
              </w:rPr>
              <w:t> </w:t>
            </w:r>
          </w:p>
        </w:tc>
      </w:tr>
      <w:tr w:rsidR="00A1453B" w:rsidRPr="00A1453B" w14:paraId="6CE3CE44" w14:textId="77777777" w:rsidTr="00A1453B">
        <w:trPr>
          <w:trHeight w:val="330"/>
        </w:trPr>
        <w:tc>
          <w:tcPr>
            <w:tcW w:w="1563" w:type="pct"/>
            <w:tcBorders>
              <w:top w:val="nil"/>
              <w:left w:val="single" w:sz="8" w:space="0" w:color="auto"/>
              <w:bottom w:val="single" w:sz="4" w:space="0" w:color="auto"/>
              <w:right w:val="single" w:sz="8" w:space="0" w:color="auto"/>
            </w:tcBorders>
            <w:shd w:val="clear" w:color="auto" w:fill="auto"/>
            <w:hideMark/>
          </w:tcPr>
          <w:p w14:paraId="0A3539DD" w14:textId="77777777" w:rsidR="00A1453B" w:rsidRPr="00A1453B" w:rsidRDefault="00A1453B" w:rsidP="00A1453B">
            <w:pPr>
              <w:spacing w:line="240" w:lineRule="auto"/>
              <w:jc w:val="left"/>
              <w:rPr>
                <w:rFonts w:ascii="Trebuchet MS" w:eastAsia="Times New Roman" w:hAnsi="Trebuchet MS" w:cs="Calibri"/>
                <w:b/>
                <w:bCs/>
                <w:color w:val="000000"/>
                <w:sz w:val="18"/>
                <w:szCs w:val="18"/>
                <w:lang w:val="en-US"/>
              </w:rPr>
            </w:pPr>
            <w:r w:rsidRPr="00A1453B">
              <w:rPr>
                <w:rFonts w:ascii="Trebuchet MS" w:eastAsia="Times New Roman" w:hAnsi="Trebuchet MS" w:cs="Calibri"/>
                <w:b/>
                <w:bCs/>
                <w:color w:val="000000"/>
                <w:sz w:val="18"/>
                <w:szCs w:val="18"/>
                <w:lang w:val="en-US"/>
              </w:rPr>
              <w:t>Biblioteca de spețe</w:t>
            </w:r>
          </w:p>
        </w:tc>
        <w:tc>
          <w:tcPr>
            <w:tcW w:w="1418" w:type="pct"/>
            <w:tcBorders>
              <w:top w:val="nil"/>
              <w:left w:val="nil"/>
              <w:bottom w:val="single" w:sz="4" w:space="0" w:color="auto"/>
              <w:right w:val="single" w:sz="8" w:space="0" w:color="auto"/>
            </w:tcBorders>
            <w:shd w:val="clear" w:color="auto" w:fill="auto"/>
            <w:vAlign w:val="center"/>
            <w:hideMark/>
          </w:tcPr>
          <w:p w14:paraId="36F997B2" w14:textId="77777777" w:rsidR="00A1453B" w:rsidRPr="00A1453B" w:rsidRDefault="00A1453B" w:rsidP="00A1453B">
            <w:pPr>
              <w:spacing w:line="240" w:lineRule="auto"/>
              <w:jc w:val="center"/>
              <w:rPr>
                <w:rFonts w:ascii="Trebuchet MS" w:eastAsia="Times New Roman" w:hAnsi="Trebuchet MS" w:cs="Calibri"/>
                <w:sz w:val="18"/>
                <w:szCs w:val="18"/>
                <w:lang w:val="en-US"/>
              </w:rPr>
            </w:pPr>
            <w:r w:rsidRPr="00A1453B">
              <w:rPr>
                <w:rFonts w:ascii="Trebuchet MS" w:eastAsia="Times New Roman" w:hAnsi="Trebuchet MS" w:cs="Calibri"/>
                <w:sz w:val="18"/>
                <w:szCs w:val="18"/>
                <w:lang w:val="en-US"/>
              </w:rPr>
              <w:t> </w:t>
            </w:r>
          </w:p>
        </w:tc>
        <w:tc>
          <w:tcPr>
            <w:tcW w:w="2019" w:type="pct"/>
            <w:tcBorders>
              <w:top w:val="nil"/>
              <w:left w:val="nil"/>
              <w:bottom w:val="single" w:sz="4" w:space="0" w:color="auto"/>
              <w:right w:val="single" w:sz="8" w:space="0" w:color="auto"/>
            </w:tcBorders>
            <w:shd w:val="clear" w:color="auto" w:fill="auto"/>
            <w:noWrap/>
            <w:vAlign w:val="center"/>
            <w:hideMark/>
          </w:tcPr>
          <w:p w14:paraId="203D5B49" w14:textId="77777777" w:rsidR="00A1453B" w:rsidRPr="00A1453B" w:rsidRDefault="00A1453B" w:rsidP="00A1453B">
            <w:pPr>
              <w:spacing w:line="240" w:lineRule="auto"/>
              <w:jc w:val="center"/>
              <w:rPr>
                <w:rFonts w:ascii="Trebuchet MS" w:eastAsia="Times New Roman" w:hAnsi="Trebuchet MS" w:cs="Calibri"/>
                <w:color w:val="000000"/>
                <w:sz w:val="18"/>
                <w:szCs w:val="18"/>
                <w:lang w:val="en-US"/>
              </w:rPr>
            </w:pPr>
            <w:r w:rsidRPr="00A1453B">
              <w:rPr>
                <w:rFonts w:ascii="Trebuchet MS" w:eastAsia="Times New Roman" w:hAnsi="Trebuchet MS" w:cs="Calibri"/>
                <w:color w:val="000000"/>
                <w:sz w:val="18"/>
                <w:szCs w:val="18"/>
                <w:lang w:val="en-US"/>
              </w:rPr>
              <w:t> </w:t>
            </w:r>
          </w:p>
        </w:tc>
      </w:tr>
      <w:tr w:rsidR="00A1453B" w:rsidRPr="00A1453B" w14:paraId="33DFF7D9" w14:textId="77777777" w:rsidTr="00A1453B">
        <w:trPr>
          <w:trHeight w:val="675"/>
        </w:trPr>
        <w:tc>
          <w:tcPr>
            <w:tcW w:w="1563" w:type="pct"/>
            <w:tcBorders>
              <w:top w:val="nil"/>
              <w:left w:val="single" w:sz="8" w:space="0" w:color="auto"/>
              <w:bottom w:val="single" w:sz="8" w:space="0" w:color="auto"/>
              <w:right w:val="single" w:sz="8" w:space="0" w:color="auto"/>
            </w:tcBorders>
            <w:shd w:val="clear" w:color="auto" w:fill="auto"/>
            <w:hideMark/>
          </w:tcPr>
          <w:p w14:paraId="7A6D033B" w14:textId="77777777" w:rsidR="00A1453B" w:rsidRPr="00A1453B" w:rsidRDefault="00A1453B" w:rsidP="00A1453B">
            <w:pPr>
              <w:spacing w:line="240" w:lineRule="auto"/>
              <w:jc w:val="left"/>
              <w:rPr>
                <w:rFonts w:ascii="Trebuchet MS" w:eastAsia="Times New Roman" w:hAnsi="Trebuchet MS" w:cs="Calibri"/>
                <w:b/>
                <w:bCs/>
                <w:color w:val="000000"/>
                <w:sz w:val="18"/>
                <w:szCs w:val="18"/>
                <w:lang w:val="fr-FR"/>
              </w:rPr>
            </w:pPr>
            <w:r w:rsidRPr="00A1453B">
              <w:rPr>
                <w:rFonts w:ascii="Trebuchet MS" w:eastAsia="Times New Roman" w:hAnsi="Trebuchet MS" w:cs="Calibri"/>
                <w:b/>
                <w:bCs/>
                <w:color w:val="000000"/>
                <w:sz w:val="18"/>
                <w:szCs w:val="18"/>
                <w:lang w:val="fr-FR"/>
              </w:rPr>
              <w:t>Livrabile proiect Jalon 419</w:t>
            </w:r>
            <w:r w:rsidRPr="00A1453B">
              <w:rPr>
                <w:rFonts w:ascii="Trebuchet MS" w:eastAsia="Times New Roman" w:hAnsi="Trebuchet MS" w:cs="Calibri"/>
                <w:b/>
                <w:bCs/>
                <w:sz w:val="18"/>
                <w:szCs w:val="18"/>
                <w:lang w:val="fr-FR"/>
              </w:rPr>
              <w:t xml:space="preserve"> - Livrabil nr. 1, Livrabil nr. 2 și Livrabil nr. 5</w:t>
            </w:r>
          </w:p>
        </w:tc>
        <w:tc>
          <w:tcPr>
            <w:tcW w:w="1418" w:type="pct"/>
            <w:tcBorders>
              <w:top w:val="nil"/>
              <w:left w:val="nil"/>
              <w:bottom w:val="single" w:sz="8" w:space="0" w:color="auto"/>
              <w:right w:val="single" w:sz="8" w:space="0" w:color="auto"/>
            </w:tcBorders>
            <w:shd w:val="clear" w:color="auto" w:fill="auto"/>
            <w:vAlign w:val="center"/>
            <w:hideMark/>
          </w:tcPr>
          <w:p w14:paraId="4321EA71" w14:textId="77777777" w:rsidR="00A1453B" w:rsidRPr="00A1453B" w:rsidRDefault="00A1453B" w:rsidP="00A1453B">
            <w:pPr>
              <w:spacing w:line="240" w:lineRule="auto"/>
              <w:jc w:val="center"/>
              <w:rPr>
                <w:rFonts w:ascii="Trebuchet MS" w:eastAsia="Times New Roman" w:hAnsi="Trebuchet MS" w:cs="Calibri"/>
                <w:sz w:val="18"/>
                <w:szCs w:val="18"/>
                <w:lang w:val="fr-FR"/>
              </w:rPr>
            </w:pPr>
            <w:r w:rsidRPr="00A1453B">
              <w:rPr>
                <w:rFonts w:ascii="Trebuchet MS" w:eastAsia="Times New Roman" w:hAnsi="Trebuchet MS" w:cs="Calibri"/>
                <w:sz w:val="18"/>
                <w:szCs w:val="18"/>
                <w:lang w:val="fr-FR"/>
              </w:rPr>
              <w:t> </w:t>
            </w:r>
          </w:p>
        </w:tc>
        <w:tc>
          <w:tcPr>
            <w:tcW w:w="2019" w:type="pct"/>
            <w:tcBorders>
              <w:top w:val="nil"/>
              <w:left w:val="nil"/>
              <w:bottom w:val="single" w:sz="8" w:space="0" w:color="auto"/>
              <w:right w:val="single" w:sz="8" w:space="0" w:color="auto"/>
            </w:tcBorders>
            <w:shd w:val="clear" w:color="auto" w:fill="auto"/>
            <w:noWrap/>
            <w:vAlign w:val="center"/>
            <w:hideMark/>
          </w:tcPr>
          <w:p w14:paraId="072BBC35" w14:textId="77777777" w:rsidR="00A1453B" w:rsidRPr="00A1453B" w:rsidRDefault="00A1453B" w:rsidP="00A1453B">
            <w:pPr>
              <w:spacing w:line="240" w:lineRule="auto"/>
              <w:jc w:val="center"/>
              <w:rPr>
                <w:rFonts w:ascii="Trebuchet MS" w:eastAsia="Times New Roman" w:hAnsi="Trebuchet MS" w:cs="Calibri"/>
                <w:color w:val="000000"/>
                <w:sz w:val="18"/>
                <w:szCs w:val="18"/>
                <w:lang w:val="fr-FR"/>
              </w:rPr>
            </w:pPr>
            <w:r w:rsidRPr="00A1453B">
              <w:rPr>
                <w:rFonts w:ascii="Trebuchet MS" w:eastAsia="Times New Roman" w:hAnsi="Trebuchet MS" w:cs="Calibri"/>
                <w:color w:val="000000"/>
                <w:sz w:val="18"/>
                <w:szCs w:val="18"/>
                <w:lang w:val="fr-FR"/>
              </w:rPr>
              <w:t> </w:t>
            </w:r>
          </w:p>
        </w:tc>
      </w:tr>
      <w:tr w:rsidR="00A1453B" w:rsidRPr="00A1453B" w14:paraId="0693006D" w14:textId="77777777" w:rsidTr="00A1453B">
        <w:trPr>
          <w:trHeight w:val="435"/>
        </w:trPr>
        <w:tc>
          <w:tcPr>
            <w:tcW w:w="1563" w:type="pct"/>
            <w:tcBorders>
              <w:top w:val="nil"/>
              <w:left w:val="nil"/>
              <w:bottom w:val="nil"/>
              <w:right w:val="nil"/>
            </w:tcBorders>
            <w:shd w:val="clear" w:color="auto" w:fill="auto"/>
            <w:noWrap/>
            <w:vAlign w:val="bottom"/>
            <w:hideMark/>
          </w:tcPr>
          <w:p w14:paraId="32341B52" w14:textId="77777777" w:rsidR="00A1453B" w:rsidRPr="00A1453B" w:rsidRDefault="00A1453B" w:rsidP="00A1453B">
            <w:pPr>
              <w:spacing w:line="240" w:lineRule="auto"/>
              <w:jc w:val="left"/>
              <w:rPr>
                <w:rFonts w:ascii="Trebuchet MS" w:eastAsia="Times New Roman" w:hAnsi="Trebuchet MS" w:cs="Calibri"/>
                <w:b/>
                <w:bCs/>
                <w:color w:val="203764"/>
                <w:sz w:val="18"/>
                <w:szCs w:val="18"/>
                <w:lang w:val="en-US"/>
              </w:rPr>
            </w:pPr>
            <w:r w:rsidRPr="00A1453B">
              <w:rPr>
                <w:rFonts w:ascii="Trebuchet MS" w:eastAsia="Times New Roman" w:hAnsi="Trebuchet MS" w:cs="Calibri"/>
                <w:b/>
                <w:bCs/>
                <w:color w:val="203764"/>
                <w:sz w:val="18"/>
                <w:szCs w:val="18"/>
                <w:lang w:val="en-US"/>
              </w:rPr>
              <w:t>III. Contextul solicitării</w:t>
            </w:r>
          </w:p>
        </w:tc>
        <w:tc>
          <w:tcPr>
            <w:tcW w:w="1418" w:type="pct"/>
            <w:tcBorders>
              <w:top w:val="nil"/>
              <w:left w:val="nil"/>
              <w:bottom w:val="nil"/>
              <w:right w:val="nil"/>
            </w:tcBorders>
            <w:shd w:val="clear" w:color="auto" w:fill="auto"/>
            <w:vAlign w:val="center"/>
            <w:hideMark/>
          </w:tcPr>
          <w:p w14:paraId="1408EA50" w14:textId="77777777" w:rsidR="00A1453B" w:rsidRPr="00A1453B" w:rsidRDefault="00A1453B" w:rsidP="00A1453B">
            <w:pPr>
              <w:spacing w:line="240" w:lineRule="auto"/>
              <w:jc w:val="left"/>
              <w:rPr>
                <w:rFonts w:ascii="Trebuchet MS" w:eastAsia="Times New Roman" w:hAnsi="Trebuchet MS" w:cs="Calibri"/>
                <w:b/>
                <w:bCs/>
                <w:color w:val="203764"/>
                <w:sz w:val="18"/>
                <w:szCs w:val="18"/>
                <w:lang w:val="en-US"/>
              </w:rPr>
            </w:pPr>
          </w:p>
        </w:tc>
        <w:tc>
          <w:tcPr>
            <w:tcW w:w="2019" w:type="pct"/>
            <w:tcBorders>
              <w:top w:val="nil"/>
              <w:left w:val="nil"/>
              <w:bottom w:val="nil"/>
              <w:right w:val="nil"/>
            </w:tcBorders>
            <w:shd w:val="clear" w:color="auto" w:fill="auto"/>
            <w:vAlign w:val="center"/>
            <w:hideMark/>
          </w:tcPr>
          <w:p w14:paraId="3511CA84" w14:textId="77777777" w:rsidR="00A1453B" w:rsidRPr="00A1453B" w:rsidRDefault="00A1453B" w:rsidP="00A1453B">
            <w:pPr>
              <w:spacing w:line="240" w:lineRule="auto"/>
              <w:jc w:val="center"/>
              <w:rPr>
                <w:rFonts w:ascii="Times New Roman" w:eastAsia="Times New Roman" w:hAnsi="Times New Roman" w:cs="Times New Roman"/>
                <w:sz w:val="18"/>
                <w:szCs w:val="18"/>
                <w:lang w:val="en-US"/>
              </w:rPr>
            </w:pPr>
          </w:p>
        </w:tc>
      </w:tr>
      <w:tr w:rsidR="00A1453B" w:rsidRPr="00A1453B" w14:paraId="617B38E6" w14:textId="77777777" w:rsidTr="00A1453B">
        <w:trPr>
          <w:trHeight w:val="1905"/>
        </w:trPr>
        <w:tc>
          <w:tcPr>
            <w:tcW w:w="1563" w:type="pct"/>
            <w:tcBorders>
              <w:top w:val="single" w:sz="8" w:space="0" w:color="auto"/>
              <w:left w:val="single" w:sz="8" w:space="0" w:color="auto"/>
              <w:bottom w:val="single" w:sz="8" w:space="0" w:color="auto"/>
              <w:right w:val="nil"/>
            </w:tcBorders>
            <w:shd w:val="clear" w:color="000000" w:fill="305496"/>
            <w:vAlign w:val="center"/>
            <w:hideMark/>
          </w:tcPr>
          <w:p w14:paraId="5083FA3D" w14:textId="77777777" w:rsidR="00A1453B" w:rsidRPr="00A1453B" w:rsidRDefault="00A1453B" w:rsidP="009B1483">
            <w:pPr>
              <w:spacing w:line="240" w:lineRule="auto"/>
              <w:jc w:val="left"/>
              <w:rPr>
                <w:rFonts w:ascii="Trebuchet MS" w:eastAsia="Times New Roman" w:hAnsi="Trebuchet MS" w:cs="Calibri"/>
                <w:b/>
                <w:bCs/>
                <w:color w:val="FFFFFF"/>
                <w:sz w:val="18"/>
                <w:szCs w:val="18"/>
                <w:lang w:val="en-US"/>
              </w:rPr>
            </w:pPr>
            <w:r w:rsidRPr="00A1453B">
              <w:rPr>
                <w:rFonts w:ascii="Trebuchet MS" w:eastAsia="Times New Roman" w:hAnsi="Trebuchet MS" w:cs="Calibri"/>
                <w:b/>
                <w:bCs/>
                <w:color w:val="FFFFFF"/>
                <w:sz w:val="18"/>
                <w:szCs w:val="18"/>
                <w:lang w:val="en-US"/>
              </w:rPr>
              <w:t>Cadru legal aplicabil (act normativ, articol)</w:t>
            </w:r>
          </w:p>
        </w:tc>
        <w:tc>
          <w:tcPr>
            <w:tcW w:w="1418" w:type="pct"/>
            <w:tcBorders>
              <w:top w:val="single" w:sz="8" w:space="0" w:color="auto"/>
              <w:left w:val="single" w:sz="8" w:space="0" w:color="auto"/>
              <w:bottom w:val="single" w:sz="8" w:space="0" w:color="auto"/>
              <w:right w:val="single" w:sz="8" w:space="0" w:color="auto"/>
            </w:tcBorders>
            <w:shd w:val="clear" w:color="000000" w:fill="305496"/>
            <w:vAlign w:val="center"/>
            <w:hideMark/>
          </w:tcPr>
          <w:p w14:paraId="7223C92E" w14:textId="77777777" w:rsidR="00A1453B" w:rsidRPr="00A1453B" w:rsidRDefault="00A1453B" w:rsidP="009B1483">
            <w:pPr>
              <w:spacing w:line="240" w:lineRule="auto"/>
              <w:jc w:val="left"/>
              <w:rPr>
                <w:rFonts w:ascii="Trebuchet MS" w:eastAsia="Times New Roman" w:hAnsi="Trebuchet MS" w:cs="Calibri"/>
                <w:b/>
                <w:bCs/>
                <w:color w:val="FFFFFF"/>
                <w:sz w:val="18"/>
                <w:szCs w:val="18"/>
                <w:lang w:val="en-US"/>
              </w:rPr>
            </w:pPr>
            <w:r w:rsidRPr="00A1453B">
              <w:rPr>
                <w:rFonts w:ascii="Trebuchet MS" w:eastAsia="Times New Roman" w:hAnsi="Trebuchet MS" w:cs="Calibri"/>
                <w:b/>
                <w:bCs/>
                <w:color w:val="FFFFFF"/>
                <w:sz w:val="18"/>
                <w:szCs w:val="18"/>
                <w:lang w:val="en-US"/>
              </w:rPr>
              <w:t>Dificultatea întâlnită (descrieți nevoia de asistență prin raportare la nevoia concretă de informare/ clarificare pe care o aveți cu privire la desfășurarea unei activități privind analiza postului, stabilirea cadrului de competențe, avizarea, fișa de post)</w:t>
            </w:r>
          </w:p>
        </w:tc>
        <w:tc>
          <w:tcPr>
            <w:tcW w:w="2019" w:type="pct"/>
            <w:tcBorders>
              <w:top w:val="single" w:sz="8" w:space="0" w:color="auto"/>
              <w:left w:val="nil"/>
              <w:bottom w:val="single" w:sz="8" w:space="0" w:color="auto"/>
              <w:right w:val="single" w:sz="8" w:space="0" w:color="auto"/>
            </w:tcBorders>
            <w:shd w:val="clear" w:color="000000" w:fill="305496"/>
            <w:vAlign w:val="center"/>
            <w:hideMark/>
          </w:tcPr>
          <w:p w14:paraId="61E9CD70" w14:textId="77777777" w:rsidR="00A1453B" w:rsidRPr="00A1453B" w:rsidRDefault="00A1453B" w:rsidP="009B1483">
            <w:pPr>
              <w:spacing w:line="240" w:lineRule="auto"/>
              <w:jc w:val="left"/>
              <w:rPr>
                <w:rFonts w:ascii="Trebuchet MS" w:eastAsia="Times New Roman" w:hAnsi="Trebuchet MS" w:cs="Calibri"/>
                <w:b/>
                <w:bCs/>
                <w:color w:val="FFFFFF"/>
                <w:sz w:val="18"/>
                <w:szCs w:val="18"/>
                <w:lang w:val="en-US"/>
              </w:rPr>
            </w:pPr>
            <w:r w:rsidRPr="00A1453B">
              <w:rPr>
                <w:rFonts w:ascii="Trebuchet MS" w:eastAsia="Times New Roman" w:hAnsi="Trebuchet MS" w:cs="Calibri"/>
                <w:b/>
                <w:bCs/>
                <w:color w:val="FFFFFF"/>
                <w:sz w:val="18"/>
                <w:szCs w:val="18"/>
                <w:lang w:val="en-US"/>
              </w:rPr>
              <w:t>Alte comentarii</w:t>
            </w:r>
          </w:p>
        </w:tc>
      </w:tr>
      <w:tr w:rsidR="00A1453B" w:rsidRPr="00A1453B" w14:paraId="4092E18F" w14:textId="77777777" w:rsidTr="00A1453B">
        <w:trPr>
          <w:trHeight w:val="1320"/>
        </w:trPr>
        <w:tc>
          <w:tcPr>
            <w:tcW w:w="1563" w:type="pct"/>
            <w:tcBorders>
              <w:top w:val="nil"/>
              <w:left w:val="single" w:sz="8" w:space="0" w:color="auto"/>
              <w:bottom w:val="single" w:sz="8" w:space="0" w:color="auto"/>
              <w:right w:val="nil"/>
            </w:tcBorders>
            <w:shd w:val="clear" w:color="auto" w:fill="auto"/>
            <w:hideMark/>
          </w:tcPr>
          <w:p w14:paraId="4F42A905" w14:textId="77777777" w:rsidR="00A1453B" w:rsidRPr="00A1453B" w:rsidRDefault="00A1453B" w:rsidP="00A1453B">
            <w:pPr>
              <w:spacing w:line="240" w:lineRule="auto"/>
              <w:jc w:val="left"/>
              <w:rPr>
                <w:rFonts w:ascii="Trebuchet MS" w:eastAsia="Times New Roman" w:hAnsi="Trebuchet MS" w:cs="Calibri"/>
                <w:b/>
                <w:bCs/>
                <w:color w:val="000000"/>
                <w:sz w:val="18"/>
                <w:szCs w:val="18"/>
                <w:lang w:val="en-US"/>
              </w:rPr>
            </w:pPr>
            <w:r w:rsidRPr="00A1453B">
              <w:rPr>
                <w:rFonts w:ascii="Trebuchet MS" w:eastAsia="Times New Roman" w:hAnsi="Trebuchet MS" w:cs="Calibri"/>
                <w:b/>
                <w:bCs/>
                <w:color w:val="000000"/>
                <w:sz w:val="18"/>
                <w:szCs w:val="18"/>
                <w:lang w:val="en-US"/>
              </w:rPr>
              <w:t> </w:t>
            </w:r>
          </w:p>
        </w:tc>
        <w:tc>
          <w:tcPr>
            <w:tcW w:w="1418" w:type="pct"/>
            <w:tcBorders>
              <w:top w:val="nil"/>
              <w:left w:val="single" w:sz="8" w:space="0" w:color="auto"/>
              <w:bottom w:val="single" w:sz="8" w:space="0" w:color="auto"/>
              <w:right w:val="single" w:sz="8" w:space="0" w:color="auto"/>
            </w:tcBorders>
            <w:shd w:val="clear" w:color="auto" w:fill="auto"/>
            <w:vAlign w:val="center"/>
            <w:hideMark/>
          </w:tcPr>
          <w:p w14:paraId="4B5AFA02" w14:textId="77777777" w:rsidR="00A1453B" w:rsidRPr="00A1453B" w:rsidRDefault="00A1453B" w:rsidP="00A1453B">
            <w:pPr>
              <w:spacing w:line="240" w:lineRule="auto"/>
              <w:jc w:val="center"/>
              <w:rPr>
                <w:rFonts w:ascii="Trebuchet MS" w:eastAsia="Times New Roman" w:hAnsi="Trebuchet MS" w:cs="Calibri"/>
                <w:sz w:val="18"/>
                <w:szCs w:val="18"/>
                <w:lang w:val="en-US"/>
              </w:rPr>
            </w:pPr>
            <w:r w:rsidRPr="00A1453B">
              <w:rPr>
                <w:rFonts w:ascii="Trebuchet MS" w:eastAsia="Times New Roman" w:hAnsi="Trebuchet MS" w:cs="Calibri"/>
                <w:sz w:val="18"/>
                <w:szCs w:val="18"/>
                <w:lang w:val="en-US"/>
              </w:rPr>
              <w:t> </w:t>
            </w:r>
          </w:p>
        </w:tc>
        <w:tc>
          <w:tcPr>
            <w:tcW w:w="2019" w:type="pct"/>
            <w:tcBorders>
              <w:top w:val="nil"/>
              <w:left w:val="nil"/>
              <w:bottom w:val="single" w:sz="8" w:space="0" w:color="auto"/>
              <w:right w:val="single" w:sz="8" w:space="0" w:color="auto"/>
            </w:tcBorders>
            <w:shd w:val="clear" w:color="auto" w:fill="auto"/>
            <w:noWrap/>
            <w:vAlign w:val="center"/>
            <w:hideMark/>
          </w:tcPr>
          <w:p w14:paraId="7C360CB8" w14:textId="77777777" w:rsidR="00A1453B" w:rsidRPr="00A1453B" w:rsidRDefault="00A1453B" w:rsidP="00A1453B">
            <w:pPr>
              <w:spacing w:line="240" w:lineRule="auto"/>
              <w:jc w:val="center"/>
              <w:rPr>
                <w:rFonts w:ascii="Trebuchet MS" w:eastAsia="Times New Roman" w:hAnsi="Trebuchet MS" w:cs="Calibri"/>
                <w:color w:val="000000"/>
                <w:sz w:val="18"/>
                <w:szCs w:val="18"/>
                <w:lang w:val="en-US"/>
              </w:rPr>
            </w:pPr>
            <w:r w:rsidRPr="00A1453B">
              <w:rPr>
                <w:rFonts w:ascii="Trebuchet MS" w:eastAsia="Times New Roman" w:hAnsi="Trebuchet MS" w:cs="Calibri"/>
                <w:color w:val="000000"/>
                <w:sz w:val="18"/>
                <w:szCs w:val="18"/>
                <w:lang w:val="en-US"/>
              </w:rPr>
              <w:t> </w:t>
            </w:r>
          </w:p>
        </w:tc>
      </w:tr>
    </w:tbl>
    <w:p w14:paraId="5DE40862" w14:textId="77777777" w:rsidR="00105F9A" w:rsidRDefault="00105F9A" w:rsidP="006F0FAE">
      <w:pPr>
        <w:sectPr w:rsidR="00105F9A" w:rsidSect="00D143DD">
          <w:pgSz w:w="11906" w:h="16838" w:code="9"/>
          <w:pgMar w:top="1080" w:right="1440" w:bottom="1440" w:left="1440" w:header="720" w:footer="720" w:gutter="0"/>
          <w:cols w:space="720"/>
          <w:docGrid w:linePitch="360"/>
        </w:sectPr>
      </w:pPr>
    </w:p>
    <w:p w14:paraId="102284DA" w14:textId="77777777" w:rsidR="0013765B" w:rsidRPr="002A1242" w:rsidRDefault="0013765B" w:rsidP="0013765B">
      <w:pPr>
        <w:pStyle w:val="Anexa"/>
        <w:spacing w:line="23" w:lineRule="atLeast"/>
        <w:rPr>
          <w:rFonts w:ascii="Trebuchet MS" w:hAnsi="Trebuchet MS"/>
        </w:rPr>
      </w:pPr>
      <w:bookmarkStart w:id="155" w:name="_Toc164418370"/>
      <w:r w:rsidRPr="002A1242">
        <w:rPr>
          <w:rFonts w:ascii="Trebuchet MS" w:hAnsi="Trebuchet MS"/>
        </w:rPr>
        <w:lastRenderedPageBreak/>
        <w:t>Registrul solicitărilor de asistență de specialitate</w:t>
      </w:r>
      <w:bookmarkEnd w:id="153"/>
      <w:bookmarkEnd w:id="155"/>
    </w:p>
    <w:tbl>
      <w:tblPr>
        <w:tblW w:w="5697" w:type="pct"/>
        <w:tblInd w:w="-1180" w:type="dxa"/>
        <w:tblLook w:val="04A0" w:firstRow="1" w:lastRow="0" w:firstColumn="1" w:lastColumn="0" w:noHBand="0" w:noVBand="1"/>
      </w:tblPr>
      <w:tblGrid>
        <w:gridCol w:w="481"/>
        <w:gridCol w:w="770"/>
        <w:gridCol w:w="682"/>
        <w:gridCol w:w="750"/>
        <w:gridCol w:w="1226"/>
        <w:gridCol w:w="1207"/>
        <w:gridCol w:w="1050"/>
        <w:gridCol w:w="775"/>
        <w:gridCol w:w="1062"/>
        <w:gridCol w:w="1020"/>
        <w:gridCol w:w="1404"/>
        <w:gridCol w:w="1170"/>
        <w:gridCol w:w="1219"/>
        <w:gridCol w:w="1082"/>
        <w:gridCol w:w="1082"/>
        <w:gridCol w:w="1311"/>
      </w:tblGrid>
      <w:tr w:rsidR="00C56D37" w:rsidRPr="00DF4FD0" w14:paraId="5F628730" w14:textId="77777777" w:rsidTr="00C56D37">
        <w:trPr>
          <w:trHeight w:val="2715"/>
        </w:trPr>
        <w:tc>
          <w:tcPr>
            <w:tcW w:w="147" w:type="pct"/>
            <w:tcBorders>
              <w:top w:val="single" w:sz="8" w:space="0" w:color="auto"/>
              <w:left w:val="single" w:sz="8" w:space="0" w:color="auto"/>
              <w:bottom w:val="single" w:sz="8" w:space="0" w:color="auto"/>
              <w:right w:val="single" w:sz="4" w:space="0" w:color="auto"/>
            </w:tcBorders>
            <w:shd w:val="clear" w:color="000000" w:fill="D0CECE"/>
            <w:vAlign w:val="center"/>
            <w:hideMark/>
          </w:tcPr>
          <w:p w14:paraId="174F4C3B"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en-US"/>
              </w:rPr>
            </w:pPr>
            <w:r w:rsidRPr="00800FFD">
              <w:rPr>
                <w:rFonts w:ascii="Trebuchet MS" w:eastAsia="Times New Roman" w:hAnsi="Trebuchet MS" w:cs="Calibri"/>
                <w:b/>
                <w:bCs/>
                <w:color w:val="000000"/>
                <w:sz w:val="18"/>
                <w:szCs w:val="18"/>
                <w:lang w:val="en-US"/>
              </w:rPr>
              <w:t>Nr. crt</w:t>
            </w:r>
          </w:p>
        </w:tc>
        <w:tc>
          <w:tcPr>
            <w:tcW w:w="236" w:type="pct"/>
            <w:tcBorders>
              <w:top w:val="single" w:sz="8" w:space="0" w:color="auto"/>
              <w:left w:val="nil"/>
              <w:bottom w:val="single" w:sz="8" w:space="0" w:color="auto"/>
              <w:right w:val="single" w:sz="4" w:space="0" w:color="auto"/>
            </w:tcBorders>
            <w:shd w:val="clear" w:color="000000" w:fill="D0CECE"/>
            <w:vAlign w:val="center"/>
            <w:hideMark/>
          </w:tcPr>
          <w:p w14:paraId="582C2D47"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en-US"/>
              </w:rPr>
            </w:pPr>
            <w:r w:rsidRPr="00800FFD">
              <w:rPr>
                <w:rFonts w:ascii="Trebuchet MS" w:eastAsia="Times New Roman" w:hAnsi="Trebuchet MS" w:cs="Calibri"/>
                <w:b/>
                <w:bCs/>
                <w:color w:val="000000"/>
                <w:sz w:val="18"/>
                <w:szCs w:val="18"/>
                <w:lang w:val="en-US"/>
              </w:rPr>
              <w:t xml:space="preserve">Nume FP din cadrul ANFP alocat </w:t>
            </w:r>
          </w:p>
        </w:tc>
        <w:tc>
          <w:tcPr>
            <w:tcW w:w="209" w:type="pct"/>
            <w:tcBorders>
              <w:top w:val="single" w:sz="8" w:space="0" w:color="auto"/>
              <w:left w:val="nil"/>
              <w:bottom w:val="single" w:sz="8" w:space="0" w:color="auto"/>
              <w:right w:val="single" w:sz="4" w:space="0" w:color="auto"/>
            </w:tcBorders>
            <w:shd w:val="clear" w:color="000000" w:fill="D0CECE"/>
            <w:vAlign w:val="center"/>
            <w:hideMark/>
          </w:tcPr>
          <w:p w14:paraId="31D1DF53"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fr-FR"/>
              </w:rPr>
            </w:pPr>
            <w:r w:rsidRPr="00800FFD">
              <w:rPr>
                <w:rFonts w:ascii="Trebuchet MS" w:eastAsia="Times New Roman" w:hAnsi="Trebuchet MS" w:cs="Calibri"/>
                <w:b/>
                <w:bCs/>
                <w:color w:val="000000"/>
                <w:sz w:val="18"/>
                <w:szCs w:val="18"/>
                <w:lang w:val="fr-FR"/>
              </w:rPr>
              <w:t xml:space="preserve">Sursă </w:t>
            </w:r>
            <w:r w:rsidRPr="00800FFD">
              <w:rPr>
                <w:rFonts w:ascii="Trebuchet MS" w:eastAsia="Times New Roman" w:hAnsi="Trebuchet MS" w:cs="Calibri"/>
                <w:b/>
                <w:bCs/>
                <w:color w:val="000000"/>
                <w:sz w:val="18"/>
                <w:szCs w:val="18"/>
                <w:lang w:val="fr-FR"/>
              </w:rPr>
              <w:br/>
            </w:r>
          </w:p>
        </w:tc>
        <w:tc>
          <w:tcPr>
            <w:tcW w:w="230" w:type="pct"/>
            <w:tcBorders>
              <w:top w:val="single" w:sz="8" w:space="0" w:color="auto"/>
              <w:left w:val="nil"/>
              <w:bottom w:val="single" w:sz="8" w:space="0" w:color="auto"/>
              <w:right w:val="single" w:sz="4" w:space="0" w:color="auto"/>
            </w:tcBorders>
            <w:shd w:val="clear" w:color="000000" w:fill="D0CECE"/>
            <w:vAlign w:val="center"/>
            <w:hideMark/>
          </w:tcPr>
          <w:p w14:paraId="5B714785"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fr-FR"/>
              </w:rPr>
            </w:pPr>
            <w:r w:rsidRPr="00800FFD">
              <w:rPr>
                <w:rFonts w:ascii="Trebuchet MS" w:eastAsia="Times New Roman" w:hAnsi="Trebuchet MS" w:cs="Calibri"/>
                <w:b/>
                <w:bCs/>
                <w:color w:val="000000"/>
                <w:sz w:val="18"/>
                <w:szCs w:val="18"/>
                <w:lang w:val="fr-FR"/>
              </w:rPr>
              <w:t>Alte surse, dacă este cazul</w:t>
            </w:r>
            <w:r w:rsidRPr="00800FFD">
              <w:rPr>
                <w:rFonts w:ascii="Trebuchet MS" w:eastAsia="Times New Roman" w:hAnsi="Trebuchet MS" w:cs="Calibri"/>
                <w:b/>
                <w:bCs/>
                <w:color w:val="000000"/>
                <w:sz w:val="18"/>
                <w:szCs w:val="18"/>
                <w:lang w:val="fr-FR"/>
              </w:rPr>
              <w:br/>
            </w:r>
          </w:p>
        </w:tc>
        <w:tc>
          <w:tcPr>
            <w:tcW w:w="376" w:type="pct"/>
            <w:tcBorders>
              <w:top w:val="single" w:sz="8" w:space="0" w:color="auto"/>
              <w:left w:val="nil"/>
              <w:bottom w:val="single" w:sz="8" w:space="0" w:color="auto"/>
              <w:right w:val="single" w:sz="4" w:space="0" w:color="auto"/>
            </w:tcBorders>
            <w:shd w:val="clear" w:color="000000" w:fill="5B9BD5"/>
            <w:vAlign w:val="center"/>
            <w:hideMark/>
          </w:tcPr>
          <w:p w14:paraId="23D1A763"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fr-FR"/>
              </w:rPr>
            </w:pPr>
            <w:r w:rsidRPr="00800FFD">
              <w:rPr>
                <w:rFonts w:ascii="Trebuchet MS" w:eastAsia="Times New Roman" w:hAnsi="Trebuchet MS" w:cs="Calibri"/>
                <w:b/>
                <w:bCs/>
                <w:color w:val="000000"/>
                <w:sz w:val="18"/>
                <w:szCs w:val="18"/>
                <w:lang w:val="fr-FR"/>
              </w:rPr>
              <w:t>Autoritate/ instituție publică</w:t>
            </w:r>
            <w:r w:rsidRPr="00800FFD">
              <w:rPr>
                <w:rFonts w:ascii="Trebuchet MS" w:eastAsia="Times New Roman" w:hAnsi="Trebuchet MS" w:cs="Calibri"/>
                <w:b/>
                <w:bCs/>
                <w:color w:val="000000"/>
                <w:sz w:val="18"/>
                <w:szCs w:val="18"/>
                <w:lang w:val="fr-FR"/>
              </w:rPr>
              <w:br/>
            </w:r>
          </w:p>
        </w:tc>
        <w:tc>
          <w:tcPr>
            <w:tcW w:w="370" w:type="pct"/>
            <w:tcBorders>
              <w:top w:val="single" w:sz="8" w:space="0" w:color="auto"/>
              <w:left w:val="nil"/>
              <w:bottom w:val="single" w:sz="8" w:space="0" w:color="auto"/>
              <w:right w:val="single" w:sz="4" w:space="0" w:color="auto"/>
            </w:tcBorders>
            <w:shd w:val="clear" w:color="000000" w:fill="5B9BD5"/>
            <w:vAlign w:val="center"/>
            <w:hideMark/>
          </w:tcPr>
          <w:p w14:paraId="3D0F5449"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fr-FR"/>
              </w:rPr>
            </w:pPr>
            <w:r w:rsidRPr="00800FFD">
              <w:rPr>
                <w:rFonts w:ascii="Trebuchet MS" w:eastAsia="Times New Roman" w:hAnsi="Trebuchet MS" w:cs="Calibri"/>
                <w:b/>
                <w:bCs/>
                <w:color w:val="000000"/>
                <w:sz w:val="18"/>
                <w:szCs w:val="18"/>
                <w:lang w:val="fr-FR"/>
              </w:rPr>
              <w:t>Tip autoritate/ instituție publică</w:t>
            </w:r>
            <w:r w:rsidRPr="00800FFD">
              <w:rPr>
                <w:rFonts w:ascii="Trebuchet MS" w:eastAsia="Times New Roman" w:hAnsi="Trebuchet MS" w:cs="Calibri"/>
                <w:b/>
                <w:bCs/>
                <w:color w:val="000000"/>
                <w:sz w:val="18"/>
                <w:szCs w:val="18"/>
                <w:lang w:val="fr-FR"/>
              </w:rPr>
              <w:br/>
            </w:r>
          </w:p>
        </w:tc>
        <w:tc>
          <w:tcPr>
            <w:tcW w:w="322" w:type="pct"/>
            <w:tcBorders>
              <w:top w:val="single" w:sz="8" w:space="0" w:color="auto"/>
              <w:left w:val="nil"/>
              <w:bottom w:val="single" w:sz="8" w:space="0" w:color="auto"/>
              <w:right w:val="single" w:sz="4" w:space="0" w:color="auto"/>
            </w:tcBorders>
            <w:shd w:val="clear" w:color="000000" w:fill="DDEBF7"/>
            <w:vAlign w:val="center"/>
            <w:hideMark/>
          </w:tcPr>
          <w:p w14:paraId="10214DC3"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fr-FR"/>
              </w:rPr>
            </w:pPr>
            <w:r w:rsidRPr="00800FFD">
              <w:rPr>
                <w:rFonts w:ascii="Trebuchet MS" w:eastAsia="Times New Roman" w:hAnsi="Trebuchet MS" w:cs="Calibri"/>
                <w:b/>
                <w:bCs/>
                <w:color w:val="000000"/>
                <w:sz w:val="18"/>
                <w:szCs w:val="18"/>
                <w:lang w:val="fr-FR"/>
              </w:rPr>
              <w:t>tip solicitare asistență</w:t>
            </w:r>
            <w:r w:rsidRPr="00800FFD">
              <w:rPr>
                <w:rFonts w:ascii="Trebuchet MS" w:eastAsia="Times New Roman" w:hAnsi="Trebuchet MS" w:cs="Calibri"/>
                <w:b/>
                <w:bCs/>
                <w:color w:val="000000"/>
                <w:sz w:val="18"/>
                <w:szCs w:val="18"/>
                <w:lang w:val="fr-FR"/>
              </w:rPr>
              <w:br/>
            </w:r>
          </w:p>
        </w:tc>
        <w:tc>
          <w:tcPr>
            <w:tcW w:w="238" w:type="pct"/>
            <w:tcBorders>
              <w:top w:val="single" w:sz="8" w:space="0" w:color="auto"/>
              <w:left w:val="nil"/>
              <w:bottom w:val="single" w:sz="8" w:space="0" w:color="auto"/>
              <w:right w:val="single" w:sz="4" w:space="0" w:color="auto"/>
            </w:tcBorders>
            <w:shd w:val="clear" w:color="000000" w:fill="DDEBF7"/>
            <w:vAlign w:val="center"/>
            <w:hideMark/>
          </w:tcPr>
          <w:p w14:paraId="68B0F220"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fr-FR"/>
              </w:rPr>
            </w:pPr>
            <w:r w:rsidRPr="00800FFD">
              <w:rPr>
                <w:rFonts w:ascii="Trebuchet MS" w:eastAsia="Times New Roman" w:hAnsi="Trebuchet MS" w:cs="Calibri"/>
                <w:b/>
                <w:bCs/>
                <w:color w:val="000000"/>
                <w:sz w:val="18"/>
                <w:szCs w:val="18"/>
                <w:lang w:val="fr-FR"/>
              </w:rPr>
              <w:t>alte tipuri, dacă este cazul</w:t>
            </w:r>
            <w:r w:rsidRPr="00800FFD">
              <w:rPr>
                <w:rFonts w:ascii="Trebuchet MS" w:eastAsia="Times New Roman" w:hAnsi="Trebuchet MS" w:cs="Calibri"/>
                <w:b/>
                <w:bCs/>
                <w:color w:val="000000"/>
                <w:sz w:val="18"/>
                <w:szCs w:val="18"/>
                <w:lang w:val="fr-FR"/>
              </w:rPr>
              <w:br/>
            </w:r>
          </w:p>
        </w:tc>
        <w:tc>
          <w:tcPr>
            <w:tcW w:w="326" w:type="pct"/>
            <w:tcBorders>
              <w:top w:val="single" w:sz="8" w:space="0" w:color="auto"/>
              <w:left w:val="nil"/>
              <w:bottom w:val="single" w:sz="8" w:space="0" w:color="auto"/>
              <w:right w:val="single" w:sz="4" w:space="0" w:color="auto"/>
            </w:tcBorders>
            <w:shd w:val="clear" w:color="000000" w:fill="DDEBF7"/>
            <w:vAlign w:val="center"/>
            <w:hideMark/>
          </w:tcPr>
          <w:p w14:paraId="6745AFFB"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en-US"/>
              </w:rPr>
            </w:pPr>
            <w:r w:rsidRPr="00800FFD">
              <w:rPr>
                <w:rFonts w:ascii="Trebuchet MS" w:eastAsia="Times New Roman" w:hAnsi="Trebuchet MS" w:cs="Calibri"/>
                <w:b/>
                <w:bCs/>
                <w:color w:val="000000"/>
                <w:sz w:val="18"/>
                <w:szCs w:val="18"/>
                <w:lang w:val="en-US"/>
              </w:rPr>
              <w:t>descriere solicitare asistență</w:t>
            </w:r>
            <w:r w:rsidRPr="00800FFD">
              <w:rPr>
                <w:rFonts w:ascii="Trebuchet MS" w:eastAsia="Times New Roman" w:hAnsi="Trebuchet MS" w:cs="Calibri"/>
                <w:b/>
                <w:bCs/>
                <w:color w:val="000000"/>
                <w:sz w:val="18"/>
                <w:szCs w:val="18"/>
                <w:lang w:val="en-US"/>
              </w:rPr>
              <w:br/>
            </w:r>
          </w:p>
        </w:tc>
        <w:tc>
          <w:tcPr>
            <w:tcW w:w="313" w:type="pct"/>
            <w:tcBorders>
              <w:top w:val="single" w:sz="8" w:space="0" w:color="auto"/>
              <w:left w:val="nil"/>
              <w:bottom w:val="single" w:sz="8" w:space="0" w:color="auto"/>
              <w:right w:val="single" w:sz="4" w:space="0" w:color="auto"/>
            </w:tcBorders>
            <w:shd w:val="clear" w:color="000000" w:fill="DDEBF7"/>
            <w:vAlign w:val="center"/>
            <w:hideMark/>
          </w:tcPr>
          <w:p w14:paraId="777D21C6"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fr-FR"/>
              </w:rPr>
            </w:pPr>
            <w:r w:rsidRPr="00800FFD">
              <w:rPr>
                <w:rFonts w:ascii="Trebuchet MS" w:eastAsia="Times New Roman" w:hAnsi="Trebuchet MS" w:cs="Calibri"/>
                <w:b/>
                <w:bCs/>
                <w:color w:val="000000"/>
                <w:sz w:val="18"/>
                <w:szCs w:val="18"/>
                <w:lang w:val="fr-FR"/>
              </w:rPr>
              <w:t>nivel de asistență alocat</w:t>
            </w:r>
            <w:r w:rsidRPr="00800FFD">
              <w:rPr>
                <w:rFonts w:ascii="Trebuchet MS" w:eastAsia="Times New Roman" w:hAnsi="Trebuchet MS" w:cs="Calibri"/>
                <w:b/>
                <w:bCs/>
                <w:color w:val="000000"/>
                <w:sz w:val="18"/>
                <w:szCs w:val="18"/>
                <w:lang w:val="fr-FR"/>
              </w:rPr>
              <w:br/>
            </w:r>
          </w:p>
        </w:tc>
        <w:tc>
          <w:tcPr>
            <w:tcW w:w="431" w:type="pct"/>
            <w:tcBorders>
              <w:top w:val="single" w:sz="8" w:space="0" w:color="auto"/>
              <w:left w:val="nil"/>
              <w:bottom w:val="single" w:sz="8" w:space="0" w:color="auto"/>
              <w:right w:val="nil"/>
            </w:tcBorders>
            <w:shd w:val="clear" w:color="000000" w:fill="DDEBF7"/>
            <w:vAlign w:val="center"/>
            <w:hideMark/>
          </w:tcPr>
          <w:p w14:paraId="168590DC"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fr-FR"/>
              </w:rPr>
            </w:pPr>
            <w:r w:rsidRPr="00800FFD">
              <w:rPr>
                <w:rFonts w:ascii="Trebuchet MS" w:eastAsia="Times New Roman" w:hAnsi="Trebuchet MS" w:cs="Calibri"/>
                <w:b/>
                <w:bCs/>
                <w:color w:val="000000"/>
                <w:sz w:val="18"/>
                <w:szCs w:val="18"/>
                <w:lang w:val="fr-FR"/>
              </w:rPr>
              <w:t>metodă de asistență utilizată/ recomandată</w:t>
            </w:r>
            <w:r w:rsidRPr="00800FFD">
              <w:rPr>
                <w:rFonts w:ascii="Trebuchet MS" w:eastAsia="Times New Roman" w:hAnsi="Trebuchet MS" w:cs="Calibri"/>
                <w:b/>
                <w:bCs/>
                <w:color w:val="000000"/>
                <w:sz w:val="18"/>
                <w:szCs w:val="18"/>
                <w:lang w:val="fr-FR"/>
              </w:rPr>
              <w:br/>
            </w:r>
          </w:p>
        </w:tc>
        <w:tc>
          <w:tcPr>
            <w:tcW w:w="359" w:type="pct"/>
            <w:tcBorders>
              <w:top w:val="single" w:sz="8" w:space="0" w:color="auto"/>
              <w:left w:val="single" w:sz="4" w:space="0" w:color="auto"/>
              <w:bottom w:val="single" w:sz="8" w:space="0" w:color="auto"/>
              <w:right w:val="nil"/>
            </w:tcBorders>
            <w:shd w:val="clear" w:color="000000" w:fill="DDEBF7"/>
            <w:vAlign w:val="center"/>
            <w:hideMark/>
          </w:tcPr>
          <w:p w14:paraId="1D12F901"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fr-FR"/>
              </w:rPr>
            </w:pPr>
            <w:r w:rsidRPr="00800FFD">
              <w:rPr>
                <w:rFonts w:ascii="Trebuchet MS" w:eastAsia="Times New Roman" w:hAnsi="Trebuchet MS" w:cs="Calibri"/>
                <w:b/>
                <w:bCs/>
                <w:color w:val="000000"/>
                <w:sz w:val="18"/>
                <w:szCs w:val="18"/>
                <w:lang w:val="fr-FR"/>
              </w:rPr>
              <w:t xml:space="preserve">Propunere în vederea alocării în nivelul 2 - sesiune de lucru </w:t>
            </w:r>
            <w:r w:rsidRPr="00800FFD">
              <w:rPr>
                <w:rFonts w:ascii="Trebuchet MS" w:eastAsia="Times New Roman" w:hAnsi="Trebuchet MS" w:cs="Calibri"/>
                <w:b/>
                <w:bCs/>
                <w:color w:val="000000"/>
                <w:sz w:val="18"/>
                <w:szCs w:val="18"/>
                <w:lang w:val="fr-FR"/>
              </w:rPr>
              <w:br/>
            </w:r>
          </w:p>
        </w:tc>
        <w:tc>
          <w:tcPr>
            <w:tcW w:w="374" w:type="pct"/>
            <w:tcBorders>
              <w:top w:val="single" w:sz="8" w:space="0" w:color="auto"/>
              <w:left w:val="single" w:sz="4" w:space="0" w:color="auto"/>
              <w:bottom w:val="single" w:sz="8" w:space="0" w:color="auto"/>
              <w:right w:val="single" w:sz="8" w:space="0" w:color="auto"/>
            </w:tcBorders>
            <w:shd w:val="clear" w:color="000000" w:fill="DDEBF7"/>
            <w:vAlign w:val="center"/>
            <w:hideMark/>
          </w:tcPr>
          <w:p w14:paraId="7BE74DDD"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fr-FR"/>
              </w:rPr>
            </w:pPr>
            <w:r w:rsidRPr="00800FFD">
              <w:rPr>
                <w:rFonts w:ascii="Trebuchet MS" w:eastAsia="Times New Roman" w:hAnsi="Trebuchet MS" w:cs="Calibri"/>
                <w:b/>
                <w:bCs/>
                <w:color w:val="000000"/>
                <w:sz w:val="18"/>
                <w:szCs w:val="18"/>
                <w:lang w:val="fr-FR"/>
              </w:rPr>
              <w:t>Comentarii și alte informații relevante</w:t>
            </w:r>
          </w:p>
        </w:tc>
        <w:tc>
          <w:tcPr>
            <w:tcW w:w="332" w:type="pct"/>
            <w:tcBorders>
              <w:top w:val="single" w:sz="8" w:space="0" w:color="auto"/>
              <w:left w:val="single" w:sz="4" w:space="0" w:color="auto"/>
              <w:bottom w:val="single" w:sz="8" w:space="0" w:color="auto"/>
              <w:right w:val="single" w:sz="8" w:space="0" w:color="auto"/>
            </w:tcBorders>
            <w:shd w:val="clear" w:color="000000" w:fill="FFE699"/>
            <w:vAlign w:val="center"/>
            <w:hideMark/>
          </w:tcPr>
          <w:p w14:paraId="73A30175"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en-US"/>
              </w:rPr>
            </w:pPr>
            <w:r w:rsidRPr="00800FFD">
              <w:rPr>
                <w:rFonts w:ascii="Trebuchet MS" w:eastAsia="Times New Roman" w:hAnsi="Trebuchet MS" w:cs="Calibri"/>
                <w:b/>
                <w:bCs/>
                <w:color w:val="000000"/>
                <w:sz w:val="18"/>
                <w:szCs w:val="18"/>
                <w:lang w:val="en-US"/>
              </w:rPr>
              <w:t>Feedback primit?</w:t>
            </w:r>
          </w:p>
        </w:tc>
        <w:tc>
          <w:tcPr>
            <w:tcW w:w="332" w:type="pct"/>
            <w:tcBorders>
              <w:top w:val="single" w:sz="8" w:space="0" w:color="auto"/>
              <w:left w:val="single" w:sz="4" w:space="0" w:color="auto"/>
              <w:bottom w:val="single" w:sz="8" w:space="0" w:color="auto"/>
              <w:right w:val="single" w:sz="8" w:space="0" w:color="auto"/>
            </w:tcBorders>
            <w:shd w:val="clear" w:color="000000" w:fill="FFE699"/>
            <w:vAlign w:val="center"/>
            <w:hideMark/>
          </w:tcPr>
          <w:p w14:paraId="4F7BCE2E"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en-US"/>
              </w:rPr>
            </w:pPr>
            <w:r w:rsidRPr="00800FFD">
              <w:rPr>
                <w:rFonts w:ascii="Trebuchet MS" w:eastAsia="Times New Roman" w:hAnsi="Trebuchet MS" w:cs="Calibri"/>
                <w:b/>
                <w:bCs/>
                <w:color w:val="000000"/>
                <w:sz w:val="18"/>
                <w:szCs w:val="18"/>
                <w:lang w:val="en-US"/>
              </w:rPr>
              <w:t xml:space="preserve">Feedback acordat </w:t>
            </w:r>
            <w:r w:rsidRPr="00800FFD">
              <w:rPr>
                <w:rFonts w:ascii="Trebuchet MS" w:eastAsia="Times New Roman" w:hAnsi="Trebuchet MS" w:cs="Calibri"/>
                <w:b/>
                <w:bCs/>
                <w:color w:val="000000"/>
                <w:sz w:val="18"/>
                <w:szCs w:val="18"/>
                <w:lang w:val="en-US"/>
              </w:rPr>
              <w:br/>
            </w:r>
          </w:p>
        </w:tc>
        <w:tc>
          <w:tcPr>
            <w:tcW w:w="402" w:type="pct"/>
            <w:tcBorders>
              <w:top w:val="single" w:sz="8" w:space="0" w:color="auto"/>
              <w:left w:val="single" w:sz="4" w:space="0" w:color="auto"/>
              <w:bottom w:val="single" w:sz="8" w:space="0" w:color="auto"/>
              <w:right w:val="single" w:sz="8" w:space="0" w:color="auto"/>
            </w:tcBorders>
            <w:shd w:val="clear" w:color="000000" w:fill="FFE699"/>
            <w:vAlign w:val="center"/>
            <w:hideMark/>
          </w:tcPr>
          <w:p w14:paraId="5BA18B1C" w14:textId="77777777" w:rsidR="00800FFD" w:rsidRPr="00800FFD" w:rsidRDefault="00800FFD" w:rsidP="00800FFD">
            <w:pPr>
              <w:spacing w:before="0" w:after="0" w:line="240" w:lineRule="auto"/>
              <w:jc w:val="left"/>
              <w:rPr>
                <w:rFonts w:ascii="Trebuchet MS" w:eastAsia="Times New Roman" w:hAnsi="Trebuchet MS" w:cs="Calibri"/>
                <w:b/>
                <w:bCs/>
                <w:color w:val="000000"/>
                <w:sz w:val="18"/>
                <w:szCs w:val="18"/>
                <w:lang w:val="fr-FR"/>
              </w:rPr>
            </w:pPr>
            <w:r w:rsidRPr="00800FFD">
              <w:rPr>
                <w:rFonts w:ascii="Trebuchet MS" w:eastAsia="Times New Roman" w:hAnsi="Trebuchet MS" w:cs="Calibri"/>
                <w:b/>
                <w:bCs/>
                <w:color w:val="000000"/>
                <w:sz w:val="18"/>
                <w:szCs w:val="18"/>
                <w:lang w:val="fr-FR"/>
              </w:rPr>
              <w:t xml:space="preserve">Oportunități de îmbunătățire </w:t>
            </w:r>
          </w:p>
        </w:tc>
      </w:tr>
      <w:tr w:rsidR="00C56D37" w:rsidRPr="00DF4FD0" w14:paraId="68CE0D6C" w14:textId="77777777" w:rsidTr="00C56D37">
        <w:trPr>
          <w:trHeight w:val="330"/>
        </w:trPr>
        <w:tc>
          <w:tcPr>
            <w:tcW w:w="147" w:type="pct"/>
            <w:tcBorders>
              <w:top w:val="nil"/>
              <w:left w:val="single" w:sz="8" w:space="0" w:color="auto"/>
              <w:bottom w:val="single" w:sz="4" w:space="0" w:color="auto"/>
              <w:right w:val="single" w:sz="4" w:space="0" w:color="auto"/>
            </w:tcBorders>
            <w:shd w:val="clear" w:color="auto" w:fill="auto"/>
            <w:noWrap/>
            <w:vAlign w:val="bottom"/>
            <w:hideMark/>
          </w:tcPr>
          <w:p w14:paraId="61E92A5B"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6" w:type="pct"/>
            <w:tcBorders>
              <w:top w:val="nil"/>
              <w:left w:val="nil"/>
              <w:bottom w:val="single" w:sz="4" w:space="0" w:color="auto"/>
              <w:right w:val="single" w:sz="4" w:space="0" w:color="auto"/>
            </w:tcBorders>
            <w:shd w:val="clear" w:color="auto" w:fill="auto"/>
            <w:noWrap/>
            <w:vAlign w:val="bottom"/>
            <w:hideMark/>
          </w:tcPr>
          <w:p w14:paraId="490AD0CE"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09" w:type="pct"/>
            <w:tcBorders>
              <w:top w:val="nil"/>
              <w:left w:val="nil"/>
              <w:bottom w:val="single" w:sz="4" w:space="0" w:color="auto"/>
              <w:right w:val="single" w:sz="4" w:space="0" w:color="auto"/>
            </w:tcBorders>
            <w:shd w:val="clear" w:color="auto" w:fill="auto"/>
            <w:noWrap/>
            <w:vAlign w:val="bottom"/>
            <w:hideMark/>
          </w:tcPr>
          <w:p w14:paraId="3EF95051"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0" w:type="pct"/>
            <w:tcBorders>
              <w:top w:val="nil"/>
              <w:left w:val="nil"/>
              <w:bottom w:val="single" w:sz="4" w:space="0" w:color="auto"/>
              <w:right w:val="single" w:sz="4" w:space="0" w:color="auto"/>
            </w:tcBorders>
            <w:shd w:val="clear" w:color="auto" w:fill="auto"/>
            <w:noWrap/>
            <w:vAlign w:val="bottom"/>
            <w:hideMark/>
          </w:tcPr>
          <w:p w14:paraId="7D8B1953"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376" w:type="pct"/>
            <w:tcBorders>
              <w:top w:val="nil"/>
              <w:left w:val="nil"/>
              <w:bottom w:val="single" w:sz="4" w:space="0" w:color="auto"/>
              <w:right w:val="single" w:sz="4" w:space="0" w:color="auto"/>
            </w:tcBorders>
            <w:shd w:val="clear" w:color="auto" w:fill="auto"/>
            <w:vAlign w:val="bottom"/>
            <w:hideMark/>
          </w:tcPr>
          <w:p w14:paraId="5C57868D"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0" w:type="pct"/>
            <w:tcBorders>
              <w:top w:val="nil"/>
              <w:left w:val="nil"/>
              <w:bottom w:val="single" w:sz="4" w:space="0" w:color="auto"/>
              <w:right w:val="single" w:sz="4" w:space="0" w:color="auto"/>
            </w:tcBorders>
            <w:shd w:val="clear" w:color="auto" w:fill="auto"/>
            <w:vAlign w:val="bottom"/>
            <w:hideMark/>
          </w:tcPr>
          <w:p w14:paraId="24D1C3BD"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2" w:type="pct"/>
            <w:tcBorders>
              <w:top w:val="nil"/>
              <w:left w:val="nil"/>
              <w:bottom w:val="single" w:sz="4" w:space="0" w:color="auto"/>
              <w:right w:val="single" w:sz="4" w:space="0" w:color="auto"/>
            </w:tcBorders>
            <w:shd w:val="clear" w:color="auto" w:fill="auto"/>
            <w:noWrap/>
            <w:vAlign w:val="bottom"/>
            <w:hideMark/>
          </w:tcPr>
          <w:p w14:paraId="1E4EEE72"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238" w:type="pct"/>
            <w:tcBorders>
              <w:top w:val="nil"/>
              <w:left w:val="nil"/>
              <w:bottom w:val="single" w:sz="4" w:space="0" w:color="auto"/>
              <w:right w:val="single" w:sz="4" w:space="0" w:color="auto"/>
            </w:tcBorders>
            <w:shd w:val="clear" w:color="auto" w:fill="auto"/>
            <w:noWrap/>
            <w:vAlign w:val="bottom"/>
            <w:hideMark/>
          </w:tcPr>
          <w:p w14:paraId="551E5B83"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6" w:type="pct"/>
            <w:tcBorders>
              <w:top w:val="nil"/>
              <w:left w:val="nil"/>
              <w:bottom w:val="single" w:sz="4" w:space="0" w:color="auto"/>
              <w:right w:val="single" w:sz="4" w:space="0" w:color="auto"/>
            </w:tcBorders>
            <w:shd w:val="clear" w:color="auto" w:fill="auto"/>
            <w:noWrap/>
            <w:vAlign w:val="bottom"/>
            <w:hideMark/>
          </w:tcPr>
          <w:p w14:paraId="08A9911A"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13" w:type="pct"/>
            <w:tcBorders>
              <w:top w:val="nil"/>
              <w:left w:val="nil"/>
              <w:bottom w:val="single" w:sz="4" w:space="0" w:color="auto"/>
              <w:right w:val="single" w:sz="4" w:space="0" w:color="auto"/>
            </w:tcBorders>
            <w:shd w:val="clear" w:color="auto" w:fill="auto"/>
            <w:noWrap/>
            <w:vAlign w:val="bottom"/>
            <w:hideMark/>
          </w:tcPr>
          <w:p w14:paraId="6C30441F"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31" w:type="pct"/>
            <w:tcBorders>
              <w:top w:val="nil"/>
              <w:left w:val="nil"/>
              <w:bottom w:val="single" w:sz="4" w:space="0" w:color="auto"/>
              <w:right w:val="nil"/>
            </w:tcBorders>
            <w:shd w:val="clear" w:color="auto" w:fill="auto"/>
            <w:noWrap/>
            <w:vAlign w:val="bottom"/>
            <w:hideMark/>
          </w:tcPr>
          <w:p w14:paraId="12B24383"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59" w:type="pct"/>
            <w:tcBorders>
              <w:top w:val="nil"/>
              <w:left w:val="single" w:sz="4" w:space="0" w:color="auto"/>
              <w:bottom w:val="single" w:sz="4" w:space="0" w:color="auto"/>
              <w:right w:val="nil"/>
            </w:tcBorders>
            <w:shd w:val="clear" w:color="auto" w:fill="auto"/>
            <w:noWrap/>
            <w:vAlign w:val="bottom"/>
            <w:hideMark/>
          </w:tcPr>
          <w:p w14:paraId="5BD4C1F1"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4" w:type="pct"/>
            <w:tcBorders>
              <w:top w:val="nil"/>
              <w:left w:val="single" w:sz="4" w:space="0" w:color="auto"/>
              <w:bottom w:val="single" w:sz="4" w:space="0" w:color="auto"/>
              <w:right w:val="single" w:sz="8" w:space="0" w:color="auto"/>
            </w:tcBorders>
            <w:shd w:val="clear" w:color="auto" w:fill="auto"/>
            <w:noWrap/>
            <w:vAlign w:val="bottom"/>
            <w:hideMark/>
          </w:tcPr>
          <w:p w14:paraId="0C21341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70D7FB4B"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28D05B24"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02" w:type="pct"/>
            <w:tcBorders>
              <w:top w:val="nil"/>
              <w:left w:val="single" w:sz="4" w:space="0" w:color="auto"/>
              <w:bottom w:val="single" w:sz="4" w:space="0" w:color="auto"/>
              <w:right w:val="single" w:sz="8" w:space="0" w:color="auto"/>
            </w:tcBorders>
            <w:shd w:val="clear" w:color="auto" w:fill="auto"/>
            <w:noWrap/>
            <w:vAlign w:val="bottom"/>
            <w:hideMark/>
          </w:tcPr>
          <w:p w14:paraId="5C454752"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r>
      <w:tr w:rsidR="00C56D37" w:rsidRPr="00DF4FD0" w14:paraId="47A0D6A7" w14:textId="77777777" w:rsidTr="00C56D37">
        <w:trPr>
          <w:trHeight w:val="330"/>
        </w:trPr>
        <w:tc>
          <w:tcPr>
            <w:tcW w:w="147" w:type="pct"/>
            <w:tcBorders>
              <w:top w:val="nil"/>
              <w:left w:val="single" w:sz="8" w:space="0" w:color="auto"/>
              <w:bottom w:val="single" w:sz="4" w:space="0" w:color="auto"/>
              <w:right w:val="single" w:sz="4" w:space="0" w:color="auto"/>
            </w:tcBorders>
            <w:shd w:val="clear" w:color="auto" w:fill="auto"/>
            <w:noWrap/>
            <w:vAlign w:val="bottom"/>
            <w:hideMark/>
          </w:tcPr>
          <w:p w14:paraId="43E5D302"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6" w:type="pct"/>
            <w:tcBorders>
              <w:top w:val="nil"/>
              <w:left w:val="nil"/>
              <w:bottom w:val="single" w:sz="4" w:space="0" w:color="auto"/>
              <w:right w:val="single" w:sz="4" w:space="0" w:color="auto"/>
            </w:tcBorders>
            <w:shd w:val="clear" w:color="auto" w:fill="auto"/>
            <w:noWrap/>
            <w:vAlign w:val="bottom"/>
            <w:hideMark/>
          </w:tcPr>
          <w:p w14:paraId="62DCC758"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09" w:type="pct"/>
            <w:tcBorders>
              <w:top w:val="nil"/>
              <w:left w:val="nil"/>
              <w:bottom w:val="single" w:sz="4" w:space="0" w:color="auto"/>
              <w:right w:val="single" w:sz="4" w:space="0" w:color="auto"/>
            </w:tcBorders>
            <w:shd w:val="clear" w:color="auto" w:fill="auto"/>
            <w:noWrap/>
            <w:vAlign w:val="bottom"/>
            <w:hideMark/>
          </w:tcPr>
          <w:p w14:paraId="4AD87015"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0" w:type="pct"/>
            <w:tcBorders>
              <w:top w:val="nil"/>
              <w:left w:val="nil"/>
              <w:bottom w:val="single" w:sz="4" w:space="0" w:color="auto"/>
              <w:right w:val="single" w:sz="4" w:space="0" w:color="auto"/>
            </w:tcBorders>
            <w:shd w:val="clear" w:color="auto" w:fill="auto"/>
            <w:noWrap/>
            <w:vAlign w:val="bottom"/>
            <w:hideMark/>
          </w:tcPr>
          <w:p w14:paraId="6C50ABCB"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376" w:type="pct"/>
            <w:tcBorders>
              <w:top w:val="nil"/>
              <w:left w:val="nil"/>
              <w:bottom w:val="single" w:sz="4" w:space="0" w:color="auto"/>
              <w:right w:val="single" w:sz="4" w:space="0" w:color="auto"/>
            </w:tcBorders>
            <w:shd w:val="clear" w:color="auto" w:fill="auto"/>
            <w:vAlign w:val="bottom"/>
            <w:hideMark/>
          </w:tcPr>
          <w:p w14:paraId="6DDB869A"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0" w:type="pct"/>
            <w:tcBorders>
              <w:top w:val="nil"/>
              <w:left w:val="nil"/>
              <w:bottom w:val="single" w:sz="4" w:space="0" w:color="auto"/>
              <w:right w:val="single" w:sz="4" w:space="0" w:color="auto"/>
            </w:tcBorders>
            <w:shd w:val="clear" w:color="auto" w:fill="auto"/>
            <w:vAlign w:val="bottom"/>
            <w:hideMark/>
          </w:tcPr>
          <w:p w14:paraId="19C7A58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2" w:type="pct"/>
            <w:tcBorders>
              <w:top w:val="nil"/>
              <w:left w:val="nil"/>
              <w:bottom w:val="single" w:sz="4" w:space="0" w:color="auto"/>
              <w:right w:val="single" w:sz="4" w:space="0" w:color="auto"/>
            </w:tcBorders>
            <w:shd w:val="clear" w:color="auto" w:fill="auto"/>
            <w:noWrap/>
            <w:vAlign w:val="bottom"/>
            <w:hideMark/>
          </w:tcPr>
          <w:p w14:paraId="1B25EEF5"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238" w:type="pct"/>
            <w:tcBorders>
              <w:top w:val="nil"/>
              <w:left w:val="nil"/>
              <w:bottom w:val="single" w:sz="4" w:space="0" w:color="auto"/>
              <w:right w:val="single" w:sz="4" w:space="0" w:color="auto"/>
            </w:tcBorders>
            <w:shd w:val="clear" w:color="auto" w:fill="auto"/>
            <w:noWrap/>
            <w:vAlign w:val="bottom"/>
            <w:hideMark/>
          </w:tcPr>
          <w:p w14:paraId="194CE85A"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6" w:type="pct"/>
            <w:tcBorders>
              <w:top w:val="nil"/>
              <w:left w:val="nil"/>
              <w:bottom w:val="single" w:sz="4" w:space="0" w:color="auto"/>
              <w:right w:val="single" w:sz="4" w:space="0" w:color="auto"/>
            </w:tcBorders>
            <w:shd w:val="clear" w:color="auto" w:fill="auto"/>
            <w:noWrap/>
            <w:vAlign w:val="bottom"/>
            <w:hideMark/>
          </w:tcPr>
          <w:p w14:paraId="367A72C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13" w:type="pct"/>
            <w:tcBorders>
              <w:top w:val="nil"/>
              <w:left w:val="nil"/>
              <w:bottom w:val="single" w:sz="4" w:space="0" w:color="auto"/>
              <w:right w:val="single" w:sz="4" w:space="0" w:color="auto"/>
            </w:tcBorders>
            <w:shd w:val="clear" w:color="auto" w:fill="auto"/>
            <w:noWrap/>
            <w:vAlign w:val="bottom"/>
            <w:hideMark/>
          </w:tcPr>
          <w:p w14:paraId="12920AF9"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31" w:type="pct"/>
            <w:tcBorders>
              <w:top w:val="nil"/>
              <w:left w:val="nil"/>
              <w:bottom w:val="single" w:sz="4" w:space="0" w:color="auto"/>
              <w:right w:val="nil"/>
            </w:tcBorders>
            <w:shd w:val="clear" w:color="auto" w:fill="auto"/>
            <w:noWrap/>
            <w:vAlign w:val="bottom"/>
            <w:hideMark/>
          </w:tcPr>
          <w:p w14:paraId="07BB9B4C"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59" w:type="pct"/>
            <w:tcBorders>
              <w:top w:val="nil"/>
              <w:left w:val="single" w:sz="4" w:space="0" w:color="auto"/>
              <w:bottom w:val="single" w:sz="4" w:space="0" w:color="auto"/>
              <w:right w:val="nil"/>
            </w:tcBorders>
            <w:shd w:val="clear" w:color="auto" w:fill="auto"/>
            <w:noWrap/>
            <w:vAlign w:val="bottom"/>
            <w:hideMark/>
          </w:tcPr>
          <w:p w14:paraId="434165DC"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4" w:type="pct"/>
            <w:tcBorders>
              <w:top w:val="nil"/>
              <w:left w:val="single" w:sz="4" w:space="0" w:color="auto"/>
              <w:bottom w:val="single" w:sz="4" w:space="0" w:color="auto"/>
              <w:right w:val="single" w:sz="8" w:space="0" w:color="auto"/>
            </w:tcBorders>
            <w:shd w:val="clear" w:color="auto" w:fill="auto"/>
            <w:noWrap/>
            <w:vAlign w:val="bottom"/>
            <w:hideMark/>
          </w:tcPr>
          <w:p w14:paraId="3EED8C0D"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3A22B47A"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6072796B"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02" w:type="pct"/>
            <w:tcBorders>
              <w:top w:val="nil"/>
              <w:left w:val="single" w:sz="4" w:space="0" w:color="auto"/>
              <w:bottom w:val="single" w:sz="4" w:space="0" w:color="auto"/>
              <w:right w:val="single" w:sz="8" w:space="0" w:color="auto"/>
            </w:tcBorders>
            <w:shd w:val="clear" w:color="auto" w:fill="auto"/>
            <w:noWrap/>
            <w:vAlign w:val="bottom"/>
            <w:hideMark/>
          </w:tcPr>
          <w:p w14:paraId="22A8FA8E"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r>
      <w:tr w:rsidR="00C56D37" w:rsidRPr="00DF4FD0" w14:paraId="144BAB70" w14:textId="77777777" w:rsidTr="00C56D37">
        <w:trPr>
          <w:trHeight w:val="330"/>
        </w:trPr>
        <w:tc>
          <w:tcPr>
            <w:tcW w:w="147" w:type="pct"/>
            <w:tcBorders>
              <w:top w:val="nil"/>
              <w:left w:val="single" w:sz="8" w:space="0" w:color="auto"/>
              <w:bottom w:val="single" w:sz="4" w:space="0" w:color="auto"/>
              <w:right w:val="single" w:sz="4" w:space="0" w:color="auto"/>
            </w:tcBorders>
            <w:shd w:val="clear" w:color="auto" w:fill="auto"/>
            <w:noWrap/>
            <w:vAlign w:val="bottom"/>
            <w:hideMark/>
          </w:tcPr>
          <w:p w14:paraId="00579FEF"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6" w:type="pct"/>
            <w:tcBorders>
              <w:top w:val="nil"/>
              <w:left w:val="nil"/>
              <w:bottom w:val="single" w:sz="4" w:space="0" w:color="auto"/>
              <w:right w:val="single" w:sz="4" w:space="0" w:color="auto"/>
            </w:tcBorders>
            <w:shd w:val="clear" w:color="auto" w:fill="auto"/>
            <w:noWrap/>
            <w:vAlign w:val="bottom"/>
            <w:hideMark/>
          </w:tcPr>
          <w:p w14:paraId="3C9F5071"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09" w:type="pct"/>
            <w:tcBorders>
              <w:top w:val="nil"/>
              <w:left w:val="nil"/>
              <w:bottom w:val="single" w:sz="4" w:space="0" w:color="auto"/>
              <w:right w:val="single" w:sz="4" w:space="0" w:color="auto"/>
            </w:tcBorders>
            <w:shd w:val="clear" w:color="auto" w:fill="auto"/>
            <w:noWrap/>
            <w:vAlign w:val="bottom"/>
            <w:hideMark/>
          </w:tcPr>
          <w:p w14:paraId="46DDD6DE"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0" w:type="pct"/>
            <w:tcBorders>
              <w:top w:val="nil"/>
              <w:left w:val="nil"/>
              <w:bottom w:val="single" w:sz="4" w:space="0" w:color="auto"/>
              <w:right w:val="single" w:sz="4" w:space="0" w:color="auto"/>
            </w:tcBorders>
            <w:shd w:val="clear" w:color="auto" w:fill="auto"/>
            <w:noWrap/>
            <w:vAlign w:val="bottom"/>
            <w:hideMark/>
          </w:tcPr>
          <w:p w14:paraId="4788E661"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376" w:type="pct"/>
            <w:tcBorders>
              <w:top w:val="nil"/>
              <w:left w:val="nil"/>
              <w:bottom w:val="single" w:sz="4" w:space="0" w:color="auto"/>
              <w:right w:val="single" w:sz="4" w:space="0" w:color="auto"/>
            </w:tcBorders>
            <w:shd w:val="clear" w:color="auto" w:fill="auto"/>
            <w:vAlign w:val="bottom"/>
            <w:hideMark/>
          </w:tcPr>
          <w:p w14:paraId="69FAE802"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0" w:type="pct"/>
            <w:tcBorders>
              <w:top w:val="nil"/>
              <w:left w:val="nil"/>
              <w:bottom w:val="single" w:sz="4" w:space="0" w:color="auto"/>
              <w:right w:val="single" w:sz="4" w:space="0" w:color="auto"/>
            </w:tcBorders>
            <w:shd w:val="clear" w:color="auto" w:fill="auto"/>
            <w:vAlign w:val="bottom"/>
            <w:hideMark/>
          </w:tcPr>
          <w:p w14:paraId="59A38D96"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2" w:type="pct"/>
            <w:tcBorders>
              <w:top w:val="nil"/>
              <w:left w:val="nil"/>
              <w:bottom w:val="single" w:sz="4" w:space="0" w:color="auto"/>
              <w:right w:val="single" w:sz="4" w:space="0" w:color="auto"/>
            </w:tcBorders>
            <w:shd w:val="clear" w:color="auto" w:fill="auto"/>
            <w:noWrap/>
            <w:vAlign w:val="bottom"/>
            <w:hideMark/>
          </w:tcPr>
          <w:p w14:paraId="727B8CCE"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238" w:type="pct"/>
            <w:tcBorders>
              <w:top w:val="nil"/>
              <w:left w:val="nil"/>
              <w:bottom w:val="single" w:sz="4" w:space="0" w:color="auto"/>
              <w:right w:val="single" w:sz="4" w:space="0" w:color="auto"/>
            </w:tcBorders>
            <w:shd w:val="clear" w:color="auto" w:fill="auto"/>
            <w:noWrap/>
            <w:vAlign w:val="bottom"/>
            <w:hideMark/>
          </w:tcPr>
          <w:p w14:paraId="08D5A876"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6" w:type="pct"/>
            <w:tcBorders>
              <w:top w:val="nil"/>
              <w:left w:val="nil"/>
              <w:bottom w:val="single" w:sz="4" w:space="0" w:color="auto"/>
              <w:right w:val="single" w:sz="4" w:space="0" w:color="auto"/>
            </w:tcBorders>
            <w:shd w:val="clear" w:color="auto" w:fill="auto"/>
            <w:noWrap/>
            <w:vAlign w:val="bottom"/>
            <w:hideMark/>
          </w:tcPr>
          <w:p w14:paraId="07AC6075"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13" w:type="pct"/>
            <w:tcBorders>
              <w:top w:val="nil"/>
              <w:left w:val="nil"/>
              <w:bottom w:val="single" w:sz="4" w:space="0" w:color="auto"/>
              <w:right w:val="single" w:sz="4" w:space="0" w:color="auto"/>
            </w:tcBorders>
            <w:shd w:val="clear" w:color="auto" w:fill="auto"/>
            <w:noWrap/>
            <w:vAlign w:val="bottom"/>
            <w:hideMark/>
          </w:tcPr>
          <w:p w14:paraId="7AFD14B5"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31" w:type="pct"/>
            <w:tcBorders>
              <w:top w:val="nil"/>
              <w:left w:val="nil"/>
              <w:bottom w:val="single" w:sz="4" w:space="0" w:color="auto"/>
              <w:right w:val="nil"/>
            </w:tcBorders>
            <w:shd w:val="clear" w:color="auto" w:fill="auto"/>
            <w:noWrap/>
            <w:vAlign w:val="bottom"/>
            <w:hideMark/>
          </w:tcPr>
          <w:p w14:paraId="5A106A66"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59" w:type="pct"/>
            <w:tcBorders>
              <w:top w:val="nil"/>
              <w:left w:val="single" w:sz="4" w:space="0" w:color="auto"/>
              <w:bottom w:val="single" w:sz="4" w:space="0" w:color="auto"/>
              <w:right w:val="nil"/>
            </w:tcBorders>
            <w:shd w:val="clear" w:color="auto" w:fill="auto"/>
            <w:noWrap/>
            <w:vAlign w:val="bottom"/>
            <w:hideMark/>
          </w:tcPr>
          <w:p w14:paraId="42CEB4A1"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4" w:type="pct"/>
            <w:tcBorders>
              <w:top w:val="nil"/>
              <w:left w:val="single" w:sz="4" w:space="0" w:color="auto"/>
              <w:bottom w:val="single" w:sz="4" w:space="0" w:color="auto"/>
              <w:right w:val="single" w:sz="8" w:space="0" w:color="auto"/>
            </w:tcBorders>
            <w:shd w:val="clear" w:color="auto" w:fill="auto"/>
            <w:noWrap/>
            <w:vAlign w:val="bottom"/>
            <w:hideMark/>
          </w:tcPr>
          <w:p w14:paraId="0EF45BB5"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4F6EF2B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6E6226A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02" w:type="pct"/>
            <w:tcBorders>
              <w:top w:val="nil"/>
              <w:left w:val="single" w:sz="4" w:space="0" w:color="auto"/>
              <w:bottom w:val="single" w:sz="4" w:space="0" w:color="auto"/>
              <w:right w:val="single" w:sz="8" w:space="0" w:color="auto"/>
            </w:tcBorders>
            <w:shd w:val="clear" w:color="auto" w:fill="auto"/>
            <w:noWrap/>
            <w:vAlign w:val="bottom"/>
            <w:hideMark/>
          </w:tcPr>
          <w:p w14:paraId="4671BC25"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r>
      <w:tr w:rsidR="00C56D37" w:rsidRPr="00DF4FD0" w14:paraId="70D59A7B" w14:textId="77777777" w:rsidTr="00C56D37">
        <w:trPr>
          <w:trHeight w:val="330"/>
        </w:trPr>
        <w:tc>
          <w:tcPr>
            <w:tcW w:w="147" w:type="pct"/>
            <w:tcBorders>
              <w:top w:val="nil"/>
              <w:left w:val="single" w:sz="8" w:space="0" w:color="auto"/>
              <w:bottom w:val="single" w:sz="4" w:space="0" w:color="auto"/>
              <w:right w:val="single" w:sz="4" w:space="0" w:color="auto"/>
            </w:tcBorders>
            <w:shd w:val="clear" w:color="auto" w:fill="auto"/>
            <w:noWrap/>
            <w:vAlign w:val="bottom"/>
            <w:hideMark/>
          </w:tcPr>
          <w:p w14:paraId="35FCB2EB"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6" w:type="pct"/>
            <w:tcBorders>
              <w:top w:val="nil"/>
              <w:left w:val="nil"/>
              <w:bottom w:val="single" w:sz="4" w:space="0" w:color="auto"/>
              <w:right w:val="single" w:sz="4" w:space="0" w:color="auto"/>
            </w:tcBorders>
            <w:shd w:val="clear" w:color="auto" w:fill="auto"/>
            <w:noWrap/>
            <w:vAlign w:val="bottom"/>
            <w:hideMark/>
          </w:tcPr>
          <w:p w14:paraId="3A68A2EF"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09" w:type="pct"/>
            <w:tcBorders>
              <w:top w:val="nil"/>
              <w:left w:val="nil"/>
              <w:bottom w:val="single" w:sz="4" w:space="0" w:color="auto"/>
              <w:right w:val="single" w:sz="4" w:space="0" w:color="auto"/>
            </w:tcBorders>
            <w:shd w:val="clear" w:color="auto" w:fill="auto"/>
            <w:noWrap/>
            <w:vAlign w:val="bottom"/>
            <w:hideMark/>
          </w:tcPr>
          <w:p w14:paraId="5B3F8230"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0" w:type="pct"/>
            <w:tcBorders>
              <w:top w:val="nil"/>
              <w:left w:val="nil"/>
              <w:bottom w:val="single" w:sz="4" w:space="0" w:color="auto"/>
              <w:right w:val="single" w:sz="4" w:space="0" w:color="auto"/>
            </w:tcBorders>
            <w:shd w:val="clear" w:color="auto" w:fill="auto"/>
            <w:noWrap/>
            <w:vAlign w:val="bottom"/>
            <w:hideMark/>
          </w:tcPr>
          <w:p w14:paraId="2E7263B3"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376" w:type="pct"/>
            <w:tcBorders>
              <w:top w:val="nil"/>
              <w:left w:val="nil"/>
              <w:bottom w:val="single" w:sz="4" w:space="0" w:color="auto"/>
              <w:right w:val="single" w:sz="4" w:space="0" w:color="auto"/>
            </w:tcBorders>
            <w:shd w:val="clear" w:color="auto" w:fill="auto"/>
            <w:vAlign w:val="bottom"/>
            <w:hideMark/>
          </w:tcPr>
          <w:p w14:paraId="756791F5"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0" w:type="pct"/>
            <w:tcBorders>
              <w:top w:val="nil"/>
              <w:left w:val="nil"/>
              <w:bottom w:val="single" w:sz="4" w:space="0" w:color="auto"/>
              <w:right w:val="single" w:sz="4" w:space="0" w:color="auto"/>
            </w:tcBorders>
            <w:shd w:val="clear" w:color="auto" w:fill="auto"/>
            <w:vAlign w:val="bottom"/>
            <w:hideMark/>
          </w:tcPr>
          <w:p w14:paraId="21574C3B"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2" w:type="pct"/>
            <w:tcBorders>
              <w:top w:val="nil"/>
              <w:left w:val="nil"/>
              <w:bottom w:val="single" w:sz="4" w:space="0" w:color="auto"/>
              <w:right w:val="single" w:sz="4" w:space="0" w:color="auto"/>
            </w:tcBorders>
            <w:shd w:val="clear" w:color="auto" w:fill="auto"/>
            <w:noWrap/>
            <w:vAlign w:val="bottom"/>
            <w:hideMark/>
          </w:tcPr>
          <w:p w14:paraId="2D144063"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238" w:type="pct"/>
            <w:tcBorders>
              <w:top w:val="nil"/>
              <w:left w:val="nil"/>
              <w:bottom w:val="single" w:sz="4" w:space="0" w:color="auto"/>
              <w:right w:val="single" w:sz="4" w:space="0" w:color="auto"/>
            </w:tcBorders>
            <w:shd w:val="clear" w:color="auto" w:fill="auto"/>
            <w:noWrap/>
            <w:vAlign w:val="bottom"/>
            <w:hideMark/>
          </w:tcPr>
          <w:p w14:paraId="7CF6DE58"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6" w:type="pct"/>
            <w:tcBorders>
              <w:top w:val="nil"/>
              <w:left w:val="nil"/>
              <w:bottom w:val="single" w:sz="4" w:space="0" w:color="auto"/>
              <w:right w:val="single" w:sz="4" w:space="0" w:color="auto"/>
            </w:tcBorders>
            <w:shd w:val="clear" w:color="auto" w:fill="auto"/>
            <w:noWrap/>
            <w:vAlign w:val="bottom"/>
            <w:hideMark/>
          </w:tcPr>
          <w:p w14:paraId="25BCC1A5"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13" w:type="pct"/>
            <w:tcBorders>
              <w:top w:val="nil"/>
              <w:left w:val="nil"/>
              <w:bottom w:val="single" w:sz="4" w:space="0" w:color="auto"/>
              <w:right w:val="single" w:sz="4" w:space="0" w:color="auto"/>
            </w:tcBorders>
            <w:shd w:val="clear" w:color="auto" w:fill="auto"/>
            <w:noWrap/>
            <w:vAlign w:val="bottom"/>
            <w:hideMark/>
          </w:tcPr>
          <w:p w14:paraId="555D8B2A"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31" w:type="pct"/>
            <w:tcBorders>
              <w:top w:val="nil"/>
              <w:left w:val="nil"/>
              <w:bottom w:val="single" w:sz="4" w:space="0" w:color="auto"/>
              <w:right w:val="nil"/>
            </w:tcBorders>
            <w:shd w:val="clear" w:color="auto" w:fill="auto"/>
            <w:noWrap/>
            <w:vAlign w:val="bottom"/>
            <w:hideMark/>
          </w:tcPr>
          <w:p w14:paraId="00B0BB41"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59" w:type="pct"/>
            <w:tcBorders>
              <w:top w:val="nil"/>
              <w:left w:val="single" w:sz="4" w:space="0" w:color="auto"/>
              <w:bottom w:val="single" w:sz="4" w:space="0" w:color="auto"/>
              <w:right w:val="nil"/>
            </w:tcBorders>
            <w:shd w:val="clear" w:color="auto" w:fill="auto"/>
            <w:noWrap/>
            <w:vAlign w:val="bottom"/>
            <w:hideMark/>
          </w:tcPr>
          <w:p w14:paraId="170C5CCC"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4" w:type="pct"/>
            <w:tcBorders>
              <w:top w:val="nil"/>
              <w:left w:val="single" w:sz="4" w:space="0" w:color="auto"/>
              <w:bottom w:val="single" w:sz="4" w:space="0" w:color="auto"/>
              <w:right w:val="single" w:sz="8" w:space="0" w:color="auto"/>
            </w:tcBorders>
            <w:shd w:val="clear" w:color="auto" w:fill="auto"/>
            <w:noWrap/>
            <w:vAlign w:val="bottom"/>
            <w:hideMark/>
          </w:tcPr>
          <w:p w14:paraId="5050A9B8"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418BD23F"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2C0D8751"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02" w:type="pct"/>
            <w:tcBorders>
              <w:top w:val="nil"/>
              <w:left w:val="single" w:sz="4" w:space="0" w:color="auto"/>
              <w:bottom w:val="single" w:sz="4" w:space="0" w:color="auto"/>
              <w:right w:val="single" w:sz="8" w:space="0" w:color="auto"/>
            </w:tcBorders>
            <w:shd w:val="clear" w:color="auto" w:fill="auto"/>
            <w:noWrap/>
            <w:vAlign w:val="bottom"/>
            <w:hideMark/>
          </w:tcPr>
          <w:p w14:paraId="1E0CEC65"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r>
      <w:tr w:rsidR="00C56D37" w:rsidRPr="00DF4FD0" w14:paraId="54A0BB30" w14:textId="77777777" w:rsidTr="00C56D37">
        <w:trPr>
          <w:trHeight w:val="330"/>
        </w:trPr>
        <w:tc>
          <w:tcPr>
            <w:tcW w:w="147" w:type="pct"/>
            <w:tcBorders>
              <w:top w:val="nil"/>
              <w:left w:val="single" w:sz="8" w:space="0" w:color="auto"/>
              <w:bottom w:val="single" w:sz="4" w:space="0" w:color="auto"/>
              <w:right w:val="single" w:sz="4" w:space="0" w:color="auto"/>
            </w:tcBorders>
            <w:shd w:val="clear" w:color="auto" w:fill="auto"/>
            <w:noWrap/>
            <w:vAlign w:val="bottom"/>
            <w:hideMark/>
          </w:tcPr>
          <w:p w14:paraId="4D945EF0"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6" w:type="pct"/>
            <w:tcBorders>
              <w:top w:val="nil"/>
              <w:left w:val="nil"/>
              <w:bottom w:val="single" w:sz="4" w:space="0" w:color="auto"/>
              <w:right w:val="single" w:sz="4" w:space="0" w:color="auto"/>
            </w:tcBorders>
            <w:shd w:val="clear" w:color="auto" w:fill="auto"/>
            <w:noWrap/>
            <w:vAlign w:val="bottom"/>
            <w:hideMark/>
          </w:tcPr>
          <w:p w14:paraId="500AF993"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09" w:type="pct"/>
            <w:tcBorders>
              <w:top w:val="nil"/>
              <w:left w:val="nil"/>
              <w:bottom w:val="single" w:sz="4" w:space="0" w:color="auto"/>
              <w:right w:val="single" w:sz="4" w:space="0" w:color="auto"/>
            </w:tcBorders>
            <w:shd w:val="clear" w:color="auto" w:fill="auto"/>
            <w:noWrap/>
            <w:vAlign w:val="bottom"/>
            <w:hideMark/>
          </w:tcPr>
          <w:p w14:paraId="501554D1"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0" w:type="pct"/>
            <w:tcBorders>
              <w:top w:val="nil"/>
              <w:left w:val="nil"/>
              <w:bottom w:val="single" w:sz="4" w:space="0" w:color="auto"/>
              <w:right w:val="single" w:sz="4" w:space="0" w:color="auto"/>
            </w:tcBorders>
            <w:shd w:val="clear" w:color="auto" w:fill="auto"/>
            <w:noWrap/>
            <w:vAlign w:val="bottom"/>
            <w:hideMark/>
          </w:tcPr>
          <w:p w14:paraId="5D63BCA7"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376" w:type="pct"/>
            <w:tcBorders>
              <w:top w:val="nil"/>
              <w:left w:val="nil"/>
              <w:bottom w:val="single" w:sz="4" w:space="0" w:color="auto"/>
              <w:right w:val="single" w:sz="4" w:space="0" w:color="auto"/>
            </w:tcBorders>
            <w:shd w:val="clear" w:color="auto" w:fill="auto"/>
            <w:vAlign w:val="bottom"/>
            <w:hideMark/>
          </w:tcPr>
          <w:p w14:paraId="56492DA1"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0" w:type="pct"/>
            <w:tcBorders>
              <w:top w:val="nil"/>
              <w:left w:val="nil"/>
              <w:bottom w:val="single" w:sz="4" w:space="0" w:color="auto"/>
              <w:right w:val="single" w:sz="4" w:space="0" w:color="auto"/>
            </w:tcBorders>
            <w:shd w:val="clear" w:color="auto" w:fill="auto"/>
            <w:vAlign w:val="bottom"/>
            <w:hideMark/>
          </w:tcPr>
          <w:p w14:paraId="506866F5"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2" w:type="pct"/>
            <w:tcBorders>
              <w:top w:val="nil"/>
              <w:left w:val="nil"/>
              <w:bottom w:val="single" w:sz="4" w:space="0" w:color="auto"/>
              <w:right w:val="single" w:sz="4" w:space="0" w:color="auto"/>
            </w:tcBorders>
            <w:shd w:val="clear" w:color="auto" w:fill="auto"/>
            <w:noWrap/>
            <w:vAlign w:val="bottom"/>
            <w:hideMark/>
          </w:tcPr>
          <w:p w14:paraId="5042AD4E"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238" w:type="pct"/>
            <w:tcBorders>
              <w:top w:val="nil"/>
              <w:left w:val="nil"/>
              <w:bottom w:val="single" w:sz="4" w:space="0" w:color="auto"/>
              <w:right w:val="single" w:sz="4" w:space="0" w:color="auto"/>
            </w:tcBorders>
            <w:shd w:val="clear" w:color="auto" w:fill="auto"/>
            <w:noWrap/>
            <w:vAlign w:val="bottom"/>
            <w:hideMark/>
          </w:tcPr>
          <w:p w14:paraId="28FF5D2F"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6" w:type="pct"/>
            <w:tcBorders>
              <w:top w:val="nil"/>
              <w:left w:val="nil"/>
              <w:bottom w:val="single" w:sz="4" w:space="0" w:color="auto"/>
              <w:right w:val="single" w:sz="4" w:space="0" w:color="auto"/>
            </w:tcBorders>
            <w:shd w:val="clear" w:color="auto" w:fill="auto"/>
            <w:noWrap/>
            <w:vAlign w:val="bottom"/>
            <w:hideMark/>
          </w:tcPr>
          <w:p w14:paraId="67A6915D"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13" w:type="pct"/>
            <w:tcBorders>
              <w:top w:val="nil"/>
              <w:left w:val="nil"/>
              <w:bottom w:val="single" w:sz="4" w:space="0" w:color="auto"/>
              <w:right w:val="single" w:sz="4" w:space="0" w:color="auto"/>
            </w:tcBorders>
            <w:shd w:val="clear" w:color="auto" w:fill="auto"/>
            <w:noWrap/>
            <w:vAlign w:val="bottom"/>
            <w:hideMark/>
          </w:tcPr>
          <w:p w14:paraId="7C238CF3"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31" w:type="pct"/>
            <w:tcBorders>
              <w:top w:val="nil"/>
              <w:left w:val="nil"/>
              <w:bottom w:val="single" w:sz="4" w:space="0" w:color="auto"/>
              <w:right w:val="nil"/>
            </w:tcBorders>
            <w:shd w:val="clear" w:color="auto" w:fill="auto"/>
            <w:noWrap/>
            <w:vAlign w:val="bottom"/>
            <w:hideMark/>
          </w:tcPr>
          <w:p w14:paraId="7AE34341"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59" w:type="pct"/>
            <w:tcBorders>
              <w:top w:val="nil"/>
              <w:left w:val="single" w:sz="4" w:space="0" w:color="auto"/>
              <w:bottom w:val="single" w:sz="4" w:space="0" w:color="auto"/>
              <w:right w:val="nil"/>
            </w:tcBorders>
            <w:shd w:val="clear" w:color="auto" w:fill="auto"/>
            <w:noWrap/>
            <w:vAlign w:val="bottom"/>
            <w:hideMark/>
          </w:tcPr>
          <w:p w14:paraId="7B9813EA"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4" w:type="pct"/>
            <w:tcBorders>
              <w:top w:val="nil"/>
              <w:left w:val="single" w:sz="4" w:space="0" w:color="auto"/>
              <w:bottom w:val="single" w:sz="4" w:space="0" w:color="auto"/>
              <w:right w:val="single" w:sz="8" w:space="0" w:color="auto"/>
            </w:tcBorders>
            <w:shd w:val="clear" w:color="auto" w:fill="auto"/>
            <w:noWrap/>
            <w:vAlign w:val="bottom"/>
            <w:hideMark/>
          </w:tcPr>
          <w:p w14:paraId="1440E93A"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19401B3B"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4B617303"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02" w:type="pct"/>
            <w:tcBorders>
              <w:top w:val="nil"/>
              <w:left w:val="single" w:sz="4" w:space="0" w:color="auto"/>
              <w:bottom w:val="single" w:sz="4" w:space="0" w:color="auto"/>
              <w:right w:val="single" w:sz="8" w:space="0" w:color="auto"/>
            </w:tcBorders>
            <w:shd w:val="clear" w:color="auto" w:fill="auto"/>
            <w:noWrap/>
            <w:vAlign w:val="bottom"/>
            <w:hideMark/>
          </w:tcPr>
          <w:p w14:paraId="748605FD"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r>
      <w:tr w:rsidR="00C56D37" w:rsidRPr="00DF4FD0" w14:paraId="51B3DE92" w14:textId="77777777" w:rsidTr="00C56D37">
        <w:trPr>
          <w:trHeight w:val="330"/>
        </w:trPr>
        <w:tc>
          <w:tcPr>
            <w:tcW w:w="147" w:type="pct"/>
            <w:tcBorders>
              <w:top w:val="nil"/>
              <w:left w:val="single" w:sz="8" w:space="0" w:color="auto"/>
              <w:bottom w:val="single" w:sz="4" w:space="0" w:color="auto"/>
              <w:right w:val="single" w:sz="4" w:space="0" w:color="auto"/>
            </w:tcBorders>
            <w:shd w:val="clear" w:color="auto" w:fill="auto"/>
            <w:noWrap/>
            <w:vAlign w:val="bottom"/>
            <w:hideMark/>
          </w:tcPr>
          <w:p w14:paraId="3539F914"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6" w:type="pct"/>
            <w:tcBorders>
              <w:top w:val="nil"/>
              <w:left w:val="nil"/>
              <w:bottom w:val="single" w:sz="4" w:space="0" w:color="auto"/>
              <w:right w:val="single" w:sz="4" w:space="0" w:color="auto"/>
            </w:tcBorders>
            <w:shd w:val="clear" w:color="auto" w:fill="auto"/>
            <w:noWrap/>
            <w:vAlign w:val="bottom"/>
            <w:hideMark/>
          </w:tcPr>
          <w:p w14:paraId="0C15498A"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09" w:type="pct"/>
            <w:tcBorders>
              <w:top w:val="nil"/>
              <w:left w:val="nil"/>
              <w:bottom w:val="single" w:sz="4" w:space="0" w:color="auto"/>
              <w:right w:val="single" w:sz="4" w:space="0" w:color="auto"/>
            </w:tcBorders>
            <w:shd w:val="clear" w:color="auto" w:fill="auto"/>
            <w:noWrap/>
            <w:vAlign w:val="bottom"/>
            <w:hideMark/>
          </w:tcPr>
          <w:p w14:paraId="27B2DB5F"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0" w:type="pct"/>
            <w:tcBorders>
              <w:top w:val="nil"/>
              <w:left w:val="nil"/>
              <w:bottom w:val="single" w:sz="4" w:space="0" w:color="auto"/>
              <w:right w:val="single" w:sz="4" w:space="0" w:color="auto"/>
            </w:tcBorders>
            <w:shd w:val="clear" w:color="auto" w:fill="auto"/>
            <w:noWrap/>
            <w:vAlign w:val="bottom"/>
            <w:hideMark/>
          </w:tcPr>
          <w:p w14:paraId="139693BF"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376" w:type="pct"/>
            <w:tcBorders>
              <w:top w:val="nil"/>
              <w:left w:val="nil"/>
              <w:bottom w:val="single" w:sz="4" w:space="0" w:color="auto"/>
              <w:right w:val="single" w:sz="4" w:space="0" w:color="auto"/>
            </w:tcBorders>
            <w:shd w:val="clear" w:color="auto" w:fill="auto"/>
            <w:vAlign w:val="bottom"/>
            <w:hideMark/>
          </w:tcPr>
          <w:p w14:paraId="12AEBDC3"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0" w:type="pct"/>
            <w:tcBorders>
              <w:top w:val="nil"/>
              <w:left w:val="nil"/>
              <w:bottom w:val="single" w:sz="4" w:space="0" w:color="auto"/>
              <w:right w:val="single" w:sz="4" w:space="0" w:color="auto"/>
            </w:tcBorders>
            <w:shd w:val="clear" w:color="auto" w:fill="auto"/>
            <w:vAlign w:val="bottom"/>
            <w:hideMark/>
          </w:tcPr>
          <w:p w14:paraId="54B29E3B"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2" w:type="pct"/>
            <w:tcBorders>
              <w:top w:val="nil"/>
              <w:left w:val="nil"/>
              <w:bottom w:val="single" w:sz="4" w:space="0" w:color="auto"/>
              <w:right w:val="single" w:sz="4" w:space="0" w:color="auto"/>
            </w:tcBorders>
            <w:shd w:val="clear" w:color="auto" w:fill="auto"/>
            <w:noWrap/>
            <w:vAlign w:val="bottom"/>
            <w:hideMark/>
          </w:tcPr>
          <w:p w14:paraId="636D26B5"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238" w:type="pct"/>
            <w:tcBorders>
              <w:top w:val="nil"/>
              <w:left w:val="nil"/>
              <w:bottom w:val="single" w:sz="4" w:space="0" w:color="auto"/>
              <w:right w:val="single" w:sz="4" w:space="0" w:color="auto"/>
            </w:tcBorders>
            <w:shd w:val="clear" w:color="auto" w:fill="auto"/>
            <w:noWrap/>
            <w:vAlign w:val="bottom"/>
            <w:hideMark/>
          </w:tcPr>
          <w:p w14:paraId="6D72CF75"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6" w:type="pct"/>
            <w:tcBorders>
              <w:top w:val="nil"/>
              <w:left w:val="nil"/>
              <w:bottom w:val="single" w:sz="4" w:space="0" w:color="auto"/>
              <w:right w:val="single" w:sz="4" w:space="0" w:color="auto"/>
            </w:tcBorders>
            <w:shd w:val="clear" w:color="auto" w:fill="auto"/>
            <w:noWrap/>
            <w:vAlign w:val="bottom"/>
            <w:hideMark/>
          </w:tcPr>
          <w:p w14:paraId="688DB64F"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13" w:type="pct"/>
            <w:tcBorders>
              <w:top w:val="nil"/>
              <w:left w:val="nil"/>
              <w:bottom w:val="single" w:sz="4" w:space="0" w:color="auto"/>
              <w:right w:val="single" w:sz="4" w:space="0" w:color="auto"/>
            </w:tcBorders>
            <w:shd w:val="clear" w:color="auto" w:fill="auto"/>
            <w:noWrap/>
            <w:vAlign w:val="bottom"/>
            <w:hideMark/>
          </w:tcPr>
          <w:p w14:paraId="1F97E9D0"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31" w:type="pct"/>
            <w:tcBorders>
              <w:top w:val="nil"/>
              <w:left w:val="nil"/>
              <w:bottom w:val="single" w:sz="4" w:space="0" w:color="auto"/>
              <w:right w:val="nil"/>
            </w:tcBorders>
            <w:shd w:val="clear" w:color="auto" w:fill="auto"/>
            <w:noWrap/>
            <w:vAlign w:val="bottom"/>
            <w:hideMark/>
          </w:tcPr>
          <w:p w14:paraId="21F1A6BB"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59" w:type="pct"/>
            <w:tcBorders>
              <w:top w:val="nil"/>
              <w:left w:val="single" w:sz="4" w:space="0" w:color="auto"/>
              <w:bottom w:val="single" w:sz="4" w:space="0" w:color="auto"/>
              <w:right w:val="nil"/>
            </w:tcBorders>
            <w:shd w:val="clear" w:color="auto" w:fill="auto"/>
            <w:noWrap/>
            <w:vAlign w:val="bottom"/>
            <w:hideMark/>
          </w:tcPr>
          <w:p w14:paraId="4E96296D"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4" w:type="pct"/>
            <w:tcBorders>
              <w:top w:val="nil"/>
              <w:left w:val="single" w:sz="4" w:space="0" w:color="auto"/>
              <w:bottom w:val="single" w:sz="4" w:space="0" w:color="auto"/>
              <w:right w:val="single" w:sz="8" w:space="0" w:color="auto"/>
            </w:tcBorders>
            <w:shd w:val="clear" w:color="auto" w:fill="auto"/>
            <w:noWrap/>
            <w:vAlign w:val="bottom"/>
            <w:hideMark/>
          </w:tcPr>
          <w:p w14:paraId="71C01E1A"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724FADAC"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75C6A4C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02" w:type="pct"/>
            <w:tcBorders>
              <w:top w:val="nil"/>
              <w:left w:val="single" w:sz="4" w:space="0" w:color="auto"/>
              <w:bottom w:val="single" w:sz="4" w:space="0" w:color="auto"/>
              <w:right w:val="single" w:sz="8" w:space="0" w:color="auto"/>
            </w:tcBorders>
            <w:shd w:val="clear" w:color="auto" w:fill="auto"/>
            <w:noWrap/>
            <w:vAlign w:val="bottom"/>
            <w:hideMark/>
          </w:tcPr>
          <w:p w14:paraId="60AC6BE3"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r>
      <w:tr w:rsidR="00C56D37" w:rsidRPr="00DF4FD0" w14:paraId="1136B7BA" w14:textId="77777777" w:rsidTr="00C56D37">
        <w:trPr>
          <w:trHeight w:val="330"/>
        </w:trPr>
        <w:tc>
          <w:tcPr>
            <w:tcW w:w="147" w:type="pct"/>
            <w:tcBorders>
              <w:top w:val="nil"/>
              <w:left w:val="single" w:sz="8" w:space="0" w:color="auto"/>
              <w:bottom w:val="single" w:sz="4" w:space="0" w:color="auto"/>
              <w:right w:val="single" w:sz="4" w:space="0" w:color="auto"/>
            </w:tcBorders>
            <w:shd w:val="clear" w:color="auto" w:fill="auto"/>
            <w:noWrap/>
            <w:vAlign w:val="bottom"/>
            <w:hideMark/>
          </w:tcPr>
          <w:p w14:paraId="7C6E7195"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6" w:type="pct"/>
            <w:tcBorders>
              <w:top w:val="nil"/>
              <w:left w:val="nil"/>
              <w:bottom w:val="single" w:sz="4" w:space="0" w:color="auto"/>
              <w:right w:val="single" w:sz="4" w:space="0" w:color="auto"/>
            </w:tcBorders>
            <w:shd w:val="clear" w:color="auto" w:fill="auto"/>
            <w:noWrap/>
            <w:vAlign w:val="bottom"/>
            <w:hideMark/>
          </w:tcPr>
          <w:p w14:paraId="34086C92"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09" w:type="pct"/>
            <w:tcBorders>
              <w:top w:val="nil"/>
              <w:left w:val="nil"/>
              <w:bottom w:val="single" w:sz="4" w:space="0" w:color="auto"/>
              <w:right w:val="single" w:sz="4" w:space="0" w:color="auto"/>
            </w:tcBorders>
            <w:shd w:val="clear" w:color="auto" w:fill="auto"/>
            <w:noWrap/>
            <w:vAlign w:val="bottom"/>
            <w:hideMark/>
          </w:tcPr>
          <w:p w14:paraId="4239F83A"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0" w:type="pct"/>
            <w:tcBorders>
              <w:top w:val="nil"/>
              <w:left w:val="nil"/>
              <w:bottom w:val="single" w:sz="4" w:space="0" w:color="auto"/>
              <w:right w:val="single" w:sz="4" w:space="0" w:color="auto"/>
            </w:tcBorders>
            <w:shd w:val="clear" w:color="auto" w:fill="auto"/>
            <w:noWrap/>
            <w:vAlign w:val="bottom"/>
            <w:hideMark/>
          </w:tcPr>
          <w:p w14:paraId="44F4A515"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376" w:type="pct"/>
            <w:tcBorders>
              <w:top w:val="nil"/>
              <w:left w:val="nil"/>
              <w:bottom w:val="single" w:sz="4" w:space="0" w:color="auto"/>
              <w:right w:val="single" w:sz="4" w:space="0" w:color="auto"/>
            </w:tcBorders>
            <w:shd w:val="clear" w:color="auto" w:fill="auto"/>
            <w:vAlign w:val="bottom"/>
            <w:hideMark/>
          </w:tcPr>
          <w:p w14:paraId="786DF290"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0" w:type="pct"/>
            <w:tcBorders>
              <w:top w:val="nil"/>
              <w:left w:val="nil"/>
              <w:bottom w:val="single" w:sz="4" w:space="0" w:color="auto"/>
              <w:right w:val="single" w:sz="4" w:space="0" w:color="auto"/>
            </w:tcBorders>
            <w:shd w:val="clear" w:color="auto" w:fill="auto"/>
            <w:vAlign w:val="bottom"/>
            <w:hideMark/>
          </w:tcPr>
          <w:p w14:paraId="2CFF79A5"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2" w:type="pct"/>
            <w:tcBorders>
              <w:top w:val="nil"/>
              <w:left w:val="nil"/>
              <w:bottom w:val="single" w:sz="4" w:space="0" w:color="auto"/>
              <w:right w:val="single" w:sz="4" w:space="0" w:color="auto"/>
            </w:tcBorders>
            <w:shd w:val="clear" w:color="auto" w:fill="auto"/>
            <w:noWrap/>
            <w:vAlign w:val="bottom"/>
            <w:hideMark/>
          </w:tcPr>
          <w:p w14:paraId="5FEA882E"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238" w:type="pct"/>
            <w:tcBorders>
              <w:top w:val="nil"/>
              <w:left w:val="nil"/>
              <w:bottom w:val="single" w:sz="4" w:space="0" w:color="auto"/>
              <w:right w:val="single" w:sz="4" w:space="0" w:color="auto"/>
            </w:tcBorders>
            <w:shd w:val="clear" w:color="auto" w:fill="auto"/>
            <w:noWrap/>
            <w:vAlign w:val="bottom"/>
            <w:hideMark/>
          </w:tcPr>
          <w:p w14:paraId="4377335D"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6" w:type="pct"/>
            <w:tcBorders>
              <w:top w:val="nil"/>
              <w:left w:val="nil"/>
              <w:bottom w:val="single" w:sz="4" w:space="0" w:color="auto"/>
              <w:right w:val="single" w:sz="4" w:space="0" w:color="auto"/>
            </w:tcBorders>
            <w:shd w:val="clear" w:color="auto" w:fill="auto"/>
            <w:noWrap/>
            <w:vAlign w:val="bottom"/>
            <w:hideMark/>
          </w:tcPr>
          <w:p w14:paraId="4EFA4AC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13" w:type="pct"/>
            <w:tcBorders>
              <w:top w:val="nil"/>
              <w:left w:val="nil"/>
              <w:bottom w:val="single" w:sz="4" w:space="0" w:color="auto"/>
              <w:right w:val="single" w:sz="4" w:space="0" w:color="auto"/>
            </w:tcBorders>
            <w:shd w:val="clear" w:color="auto" w:fill="auto"/>
            <w:noWrap/>
            <w:vAlign w:val="bottom"/>
            <w:hideMark/>
          </w:tcPr>
          <w:p w14:paraId="7313A5E2"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31" w:type="pct"/>
            <w:tcBorders>
              <w:top w:val="nil"/>
              <w:left w:val="nil"/>
              <w:bottom w:val="single" w:sz="4" w:space="0" w:color="auto"/>
              <w:right w:val="nil"/>
            </w:tcBorders>
            <w:shd w:val="clear" w:color="auto" w:fill="auto"/>
            <w:noWrap/>
            <w:vAlign w:val="bottom"/>
            <w:hideMark/>
          </w:tcPr>
          <w:p w14:paraId="53CFB70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59" w:type="pct"/>
            <w:tcBorders>
              <w:top w:val="nil"/>
              <w:left w:val="single" w:sz="4" w:space="0" w:color="auto"/>
              <w:bottom w:val="single" w:sz="4" w:space="0" w:color="auto"/>
              <w:right w:val="nil"/>
            </w:tcBorders>
            <w:shd w:val="clear" w:color="auto" w:fill="auto"/>
            <w:noWrap/>
            <w:vAlign w:val="bottom"/>
            <w:hideMark/>
          </w:tcPr>
          <w:p w14:paraId="62AD5EFC"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4" w:type="pct"/>
            <w:tcBorders>
              <w:top w:val="nil"/>
              <w:left w:val="single" w:sz="4" w:space="0" w:color="auto"/>
              <w:bottom w:val="single" w:sz="4" w:space="0" w:color="auto"/>
              <w:right w:val="single" w:sz="8" w:space="0" w:color="auto"/>
            </w:tcBorders>
            <w:shd w:val="clear" w:color="auto" w:fill="auto"/>
            <w:noWrap/>
            <w:vAlign w:val="bottom"/>
            <w:hideMark/>
          </w:tcPr>
          <w:p w14:paraId="3021C26A"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1A2C2052"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29E0AC0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02" w:type="pct"/>
            <w:tcBorders>
              <w:top w:val="nil"/>
              <w:left w:val="single" w:sz="4" w:space="0" w:color="auto"/>
              <w:bottom w:val="single" w:sz="4" w:space="0" w:color="auto"/>
              <w:right w:val="single" w:sz="8" w:space="0" w:color="auto"/>
            </w:tcBorders>
            <w:shd w:val="clear" w:color="auto" w:fill="auto"/>
            <w:noWrap/>
            <w:vAlign w:val="bottom"/>
            <w:hideMark/>
          </w:tcPr>
          <w:p w14:paraId="2B3451E6"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r>
      <w:tr w:rsidR="00C56D37" w:rsidRPr="00DF4FD0" w14:paraId="1DA84F5B" w14:textId="77777777" w:rsidTr="00C56D37">
        <w:trPr>
          <w:trHeight w:val="330"/>
        </w:trPr>
        <w:tc>
          <w:tcPr>
            <w:tcW w:w="147" w:type="pct"/>
            <w:tcBorders>
              <w:top w:val="nil"/>
              <w:left w:val="single" w:sz="8" w:space="0" w:color="auto"/>
              <w:bottom w:val="single" w:sz="4" w:space="0" w:color="auto"/>
              <w:right w:val="single" w:sz="4" w:space="0" w:color="auto"/>
            </w:tcBorders>
            <w:shd w:val="clear" w:color="auto" w:fill="auto"/>
            <w:noWrap/>
            <w:vAlign w:val="bottom"/>
            <w:hideMark/>
          </w:tcPr>
          <w:p w14:paraId="7B3325DF"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6" w:type="pct"/>
            <w:tcBorders>
              <w:top w:val="nil"/>
              <w:left w:val="nil"/>
              <w:bottom w:val="single" w:sz="4" w:space="0" w:color="auto"/>
              <w:right w:val="single" w:sz="4" w:space="0" w:color="auto"/>
            </w:tcBorders>
            <w:shd w:val="clear" w:color="auto" w:fill="auto"/>
            <w:noWrap/>
            <w:vAlign w:val="bottom"/>
            <w:hideMark/>
          </w:tcPr>
          <w:p w14:paraId="7440CAE7"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09" w:type="pct"/>
            <w:tcBorders>
              <w:top w:val="nil"/>
              <w:left w:val="nil"/>
              <w:bottom w:val="single" w:sz="4" w:space="0" w:color="auto"/>
              <w:right w:val="single" w:sz="4" w:space="0" w:color="auto"/>
            </w:tcBorders>
            <w:shd w:val="clear" w:color="auto" w:fill="auto"/>
            <w:noWrap/>
            <w:vAlign w:val="bottom"/>
            <w:hideMark/>
          </w:tcPr>
          <w:p w14:paraId="74B4F986"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0" w:type="pct"/>
            <w:tcBorders>
              <w:top w:val="nil"/>
              <w:left w:val="nil"/>
              <w:bottom w:val="single" w:sz="4" w:space="0" w:color="auto"/>
              <w:right w:val="single" w:sz="4" w:space="0" w:color="auto"/>
            </w:tcBorders>
            <w:shd w:val="clear" w:color="auto" w:fill="auto"/>
            <w:noWrap/>
            <w:vAlign w:val="bottom"/>
            <w:hideMark/>
          </w:tcPr>
          <w:p w14:paraId="5DD58263"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376" w:type="pct"/>
            <w:tcBorders>
              <w:top w:val="nil"/>
              <w:left w:val="nil"/>
              <w:bottom w:val="single" w:sz="4" w:space="0" w:color="auto"/>
              <w:right w:val="single" w:sz="4" w:space="0" w:color="auto"/>
            </w:tcBorders>
            <w:shd w:val="clear" w:color="auto" w:fill="auto"/>
            <w:vAlign w:val="bottom"/>
            <w:hideMark/>
          </w:tcPr>
          <w:p w14:paraId="62F801C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0" w:type="pct"/>
            <w:tcBorders>
              <w:top w:val="nil"/>
              <w:left w:val="nil"/>
              <w:bottom w:val="single" w:sz="4" w:space="0" w:color="auto"/>
              <w:right w:val="single" w:sz="4" w:space="0" w:color="auto"/>
            </w:tcBorders>
            <w:shd w:val="clear" w:color="auto" w:fill="auto"/>
            <w:vAlign w:val="bottom"/>
            <w:hideMark/>
          </w:tcPr>
          <w:p w14:paraId="5F692C1F"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2" w:type="pct"/>
            <w:tcBorders>
              <w:top w:val="nil"/>
              <w:left w:val="nil"/>
              <w:bottom w:val="single" w:sz="4" w:space="0" w:color="auto"/>
              <w:right w:val="single" w:sz="4" w:space="0" w:color="auto"/>
            </w:tcBorders>
            <w:shd w:val="clear" w:color="auto" w:fill="auto"/>
            <w:noWrap/>
            <w:vAlign w:val="bottom"/>
            <w:hideMark/>
          </w:tcPr>
          <w:p w14:paraId="60CE92A0"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238" w:type="pct"/>
            <w:tcBorders>
              <w:top w:val="nil"/>
              <w:left w:val="nil"/>
              <w:bottom w:val="single" w:sz="4" w:space="0" w:color="auto"/>
              <w:right w:val="single" w:sz="4" w:space="0" w:color="auto"/>
            </w:tcBorders>
            <w:shd w:val="clear" w:color="auto" w:fill="auto"/>
            <w:noWrap/>
            <w:vAlign w:val="bottom"/>
            <w:hideMark/>
          </w:tcPr>
          <w:p w14:paraId="6FDBFD82"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6" w:type="pct"/>
            <w:tcBorders>
              <w:top w:val="nil"/>
              <w:left w:val="nil"/>
              <w:bottom w:val="single" w:sz="4" w:space="0" w:color="auto"/>
              <w:right w:val="single" w:sz="4" w:space="0" w:color="auto"/>
            </w:tcBorders>
            <w:shd w:val="clear" w:color="auto" w:fill="auto"/>
            <w:noWrap/>
            <w:vAlign w:val="bottom"/>
            <w:hideMark/>
          </w:tcPr>
          <w:p w14:paraId="659947F4"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13" w:type="pct"/>
            <w:tcBorders>
              <w:top w:val="nil"/>
              <w:left w:val="nil"/>
              <w:bottom w:val="single" w:sz="4" w:space="0" w:color="auto"/>
              <w:right w:val="single" w:sz="4" w:space="0" w:color="auto"/>
            </w:tcBorders>
            <w:shd w:val="clear" w:color="auto" w:fill="auto"/>
            <w:noWrap/>
            <w:vAlign w:val="bottom"/>
            <w:hideMark/>
          </w:tcPr>
          <w:p w14:paraId="446A52DA"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31" w:type="pct"/>
            <w:tcBorders>
              <w:top w:val="nil"/>
              <w:left w:val="nil"/>
              <w:bottom w:val="single" w:sz="4" w:space="0" w:color="auto"/>
              <w:right w:val="nil"/>
            </w:tcBorders>
            <w:shd w:val="clear" w:color="auto" w:fill="auto"/>
            <w:noWrap/>
            <w:vAlign w:val="bottom"/>
            <w:hideMark/>
          </w:tcPr>
          <w:p w14:paraId="3DF94EA9"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59" w:type="pct"/>
            <w:tcBorders>
              <w:top w:val="nil"/>
              <w:left w:val="single" w:sz="4" w:space="0" w:color="auto"/>
              <w:bottom w:val="single" w:sz="4" w:space="0" w:color="auto"/>
              <w:right w:val="nil"/>
            </w:tcBorders>
            <w:shd w:val="clear" w:color="auto" w:fill="auto"/>
            <w:noWrap/>
            <w:vAlign w:val="bottom"/>
            <w:hideMark/>
          </w:tcPr>
          <w:p w14:paraId="204B7E9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4" w:type="pct"/>
            <w:tcBorders>
              <w:top w:val="nil"/>
              <w:left w:val="single" w:sz="4" w:space="0" w:color="auto"/>
              <w:bottom w:val="single" w:sz="4" w:space="0" w:color="auto"/>
              <w:right w:val="single" w:sz="8" w:space="0" w:color="auto"/>
            </w:tcBorders>
            <w:shd w:val="clear" w:color="auto" w:fill="auto"/>
            <w:noWrap/>
            <w:vAlign w:val="bottom"/>
            <w:hideMark/>
          </w:tcPr>
          <w:p w14:paraId="0B442E7E"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51B83DC3"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24263F34"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02" w:type="pct"/>
            <w:tcBorders>
              <w:top w:val="nil"/>
              <w:left w:val="single" w:sz="4" w:space="0" w:color="auto"/>
              <w:bottom w:val="single" w:sz="4" w:space="0" w:color="auto"/>
              <w:right w:val="single" w:sz="8" w:space="0" w:color="auto"/>
            </w:tcBorders>
            <w:shd w:val="clear" w:color="auto" w:fill="auto"/>
            <w:noWrap/>
            <w:vAlign w:val="bottom"/>
            <w:hideMark/>
          </w:tcPr>
          <w:p w14:paraId="6A536DCD"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r>
      <w:tr w:rsidR="00C56D37" w:rsidRPr="00DF4FD0" w14:paraId="15B9AE19" w14:textId="77777777" w:rsidTr="00C56D37">
        <w:trPr>
          <w:trHeight w:val="330"/>
        </w:trPr>
        <w:tc>
          <w:tcPr>
            <w:tcW w:w="147" w:type="pct"/>
            <w:tcBorders>
              <w:top w:val="nil"/>
              <w:left w:val="single" w:sz="8" w:space="0" w:color="auto"/>
              <w:bottom w:val="single" w:sz="4" w:space="0" w:color="auto"/>
              <w:right w:val="single" w:sz="4" w:space="0" w:color="auto"/>
            </w:tcBorders>
            <w:shd w:val="clear" w:color="auto" w:fill="auto"/>
            <w:noWrap/>
            <w:vAlign w:val="bottom"/>
            <w:hideMark/>
          </w:tcPr>
          <w:p w14:paraId="5CF90F87"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6" w:type="pct"/>
            <w:tcBorders>
              <w:top w:val="nil"/>
              <w:left w:val="nil"/>
              <w:bottom w:val="single" w:sz="4" w:space="0" w:color="auto"/>
              <w:right w:val="single" w:sz="4" w:space="0" w:color="auto"/>
            </w:tcBorders>
            <w:shd w:val="clear" w:color="auto" w:fill="auto"/>
            <w:noWrap/>
            <w:vAlign w:val="bottom"/>
            <w:hideMark/>
          </w:tcPr>
          <w:p w14:paraId="59D59418"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09" w:type="pct"/>
            <w:tcBorders>
              <w:top w:val="nil"/>
              <w:left w:val="nil"/>
              <w:bottom w:val="single" w:sz="4" w:space="0" w:color="auto"/>
              <w:right w:val="single" w:sz="4" w:space="0" w:color="auto"/>
            </w:tcBorders>
            <w:shd w:val="clear" w:color="auto" w:fill="auto"/>
            <w:noWrap/>
            <w:vAlign w:val="bottom"/>
            <w:hideMark/>
          </w:tcPr>
          <w:p w14:paraId="719F45B1"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0" w:type="pct"/>
            <w:tcBorders>
              <w:top w:val="nil"/>
              <w:left w:val="nil"/>
              <w:bottom w:val="single" w:sz="4" w:space="0" w:color="auto"/>
              <w:right w:val="single" w:sz="4" w:space="0" w:color="auto"/>
            </w:tcBorders>
            <w:shd w:val="clear" w:color="auto" w:fill="auto"/>
            <w:noWrap/>
            <w:vAlign w:val="bottom"/>
            <w:hideMark/>
          </w:tcPr>
          <w:p w14:paraId="06418380"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376" w:type="pct"/>
            <w:tcBorders>
              <w:top w:val="nil"/>
              <w:left w:val="nil"/>
              <w:bottom w:val="single" w:sz="4" w:space="0" w:color="auto"/>
              <w:right w:val="single" w:sz="4" w:space="0" w:color="auto"/>
            </w:tcBorders>
            <w:shd w:val="clear" w:color="auto" w:fill="auto"/>
            <w:vAlign w:val="bottom"/>
            <w:hideMark/>
          </w:tcPr>
          <w:p w14:paraId="1A5E8411"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0" w:type="pct"/>
            <w:tcBorders>
              <w:top w:val="nil"/>
              <w:left w:val="nil"/>
              <w:bottom w:val="single" w:sz="4" w:space="0" w:color="auto"/>
              <w:right w:val="single" w:sz="4" w:space="0" w:color="auto"/>
            </w:tcBorders>
            <w:shd w:val="clear" w:color="auto" w:fill="auto"/>
            <w:vAlign w:val="bottom"/>
            <w:hideMark/>
          </w:tcPr>
          <w:p w14:paraId="36FD4D5A"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2" w:type="pct"/>
            <w:tcBorders>
              <w:top w:val="nil"/>
              <w:left w:val="nil"/>
              <w:bottom w:val="single" w:sz="4" w:space="0" w:color="auto"/>
              <w:right w:val="single" w:sz="4" w:space="0" w:color="auto"/>
            </w:tcBorders>
            <w:shd w:val="clear" w:color="auto" w:fill="auto"/>
            <w:noWrap/>
            <w:vAlign w:val="bottom"/>
            <w:hideMark/>
          </w:tcPr>
          <w:p w14:paraId="2E8D52FC"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238" w:type="pct"/>
            <w:tcBorders>
              <w:top w:val="nil"/>
              <w:left w:val="nil"/>
              <w:bottom w:val="single" w:sz="4" w:space="0" w:color="auto"/>
              <w:right w:val="single" w:sz="4" w:space="0" w:color="auto"/>
            </w:tcBorders>
            <w:shd w:val="clear" w:color="auto" w:fill="auto"/>
            <w:noWrap/>
            <w:vAlign w:val="bottom"/>
            <w:hideMark/>
          </w:tcPr>
          <w:p w14:paraId="7EB5467D"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6" w:type="pct"/>
            <w:tcBorders>
              <w:top w:val="nil"/>
              <w:left w:val="nil"/>
              <w:bottom w:val="single" w:sz="4" w:space="0" w:color="auto"/>
              <w:right w:val="single" w:sz="4" w:space="0" w:color="auto"/>
            </w:tcBorders>
            <w:shd w:val="clear" w:color="auto" w:fill="auto"/>
            <w:noWrap/>
            <w:vAlign w:val="bottom"/>
            <w:hideMark/>
          </w:tcPr>
          <w:p w14:paraId="0B5E2B6A"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13" w:type="pct"/>
            <w:tcBorders>
              <w:top w:val="nil"/>
              <w:left w:val="nil"/>
              <w:bottom w:val="single" w:sz="4" w:space="0" w:color="auto"/>
              <w:right w:val="single" w:sz="4" w:space="0" w:color="auto"/>
            </w:tcBorders>
            <w:shd w:val="clear" w:color="auto" w:fill="auto"/>
            <w:noWrap/>
            <w:vAlign w:val="bottom"/>
            <w:hideMark/>
          </w:tcPr>
          <w:p w14:paraId="36B43AAE"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31" w:type="pct"/>
            <w:tcBorders>
              <w:top w:val="nil"/>
              <w:left w:val="nil"/>
              <w:bottom w:val="single" w:sz="4" w:space="0" w:color="auto"/>
              <w:right w:val="nil"/>
            </w:tcBorders>
            <w:shd w:val="clear" w:color="auto" w:fill="auto"/>
            <w:noWrap/>
            <w:vAlign w:val="bottom"/>
            <w:hideMark/>
          </w:tcPr>
          <w:p w14:paraId="3B3BEF64"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59" w:type="pct"/>
            <w:tcBorders>
              <w:top w:val="nil"/>
              <w:left w:val="single" w:sz="4" w:space="0" w:color="auto"/>
              <w:bottom w:val="single" w:sz="4" w:space="0" w:color="auto"/>
              <w:right w:val="nil"/>
            </w:tcBorders>
            <w:shd w:val="clear" w:color="auto" w:fill="auto"/>
            <w:noWrap/>
            <w:vAlign w:val="bottom"/>
            <w:hideMark/>
          </w:tcPr>
          <w:p w14:paraId="055BA26D"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4" w:type="pct"/>
            <w:tcBorders>
              <w:top w:val="nil"/>
              <w:left w:val="single" w:sz="4" w:space="0" w:color="auto"/>
              <w:bottom w:val="single" w:sz="4" w:space="0" w:color="auto"/>
              <w:right w:val="single" w:sz="8" w:space="0" w:color="auto"/>
            </w:tcBorders>
            <w:shd w:val="clear" w:color="auto" w:fill="auto"/>
            <w:noWrap/>
            <w:vAlign w:val="bottom"/>
            <w:hideMark/>
          </w:tcPr>
          <w:p w14:paraId="2772F3EF"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0004E47B"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56BDEF31"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02" w:type="pct"/>
            <w:tcBorders>
              <w:top w:val="nil"/>
              <w:left w:val="single" w:sz="4" w:space="0" w:color="auto"/>
              <w:bottom w:val="single" w:sz="4" w:space="0" w:color="auto"/>
              <w:right w:val="single" w:sz="8" w:space="0" w:color="auto"/>
            </w:tcBorders>
            <w:shd w:val="clear" w:color="auto" w:fill="auto"/>
            <w:noWrap/>
            <w:vAlign w:val="bottom"/>
            <w:hideMark/>
          </w:tcPr>
          <w:p w14:paraId="4F8E0098"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r>
      <w:tr w:rsidR="00C56D37" w:rsidRPr="00DF4FD0" w14:paraId="58667196" w14:textId="77777777" w:rsidTr="00C56D37">
        <w:trPr>
          <w:trHeight w:val="330"/>
        </w:trPr>
        <w:tc>
          <w:tcPr>
            <w:tcW w:w="147" w:type="pct"/>
            <w:tcBorders>
              <w:top w:val="nil"/>
              <w:left w:val="single" w:sz="8" w:space="0" w:color="auto"/>
              <w:bottom w:val="single" w:sz="4" w:space="0" w:color="auto"/>
              <w:right w:val="single" w:sz="4" w:space="0" w:color="auto"/>
            </w:tcBorders>
            <w:shd w:val="clear" w:color="auto" w:fill="auto"/>
            <w:noWrap/>
            <w:vAlign w:val="bottom"/>
            <w:hideMark/>
          </w:tcPr>
          <w:p w14:paraId="0F58B79F"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6" w:type="pct"/>
            <w:tcBorders>
              <w:top w:val="nil"/>
              <w:left w:val="nil"/>
              <w:bottom w:val="single" w:sz="4" w:space="0" w:color="auto"/>
              <w:right w:val="single" w:sz="4" w:space="0" w:color="auto"/>
            </w:tcBorders>
            <w:shd w:val="clear" w:color="auto" w:fill="auto"/>
            <w:noWrap/>
            <w:vAlign w:val="bottom"/>
            <w:hideMark/>
          </w:tcPr>
          <w:p w14:paraId="59890DA0"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09" w:type="pct"/>
            <w:tcBorders>
              <w:top w:val="nil"/>
              <w:left w:val="nil"/>
              <w:bottom w:val="single" w:sz="4" w:space="0" w:color="auto"/>
              <w:right w:val="single" w:sz="4" w:space="0" w:color="auto"/>
            </w:tcBorders>
            <w:shd w:val="clear" w:color="auto" w:fill="auto"/>
            <w:noWrap/>
            <w:vAlign w:val="bottom"/>
            <w:hideMark/>
          </w:tcPr>
          <w:p w14:paraId="79DC9C2C"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0" w:type="pct"/>
            <w:tcBorders>
              <w:top w:val="nil"/>
              <w:left w:val="nil"/>
              <w:bottom w:val="single" w:sz="4" w:space="0" w:color="auto"/>
              <w:right w:val="single" w:sz="4" w:space="0" w:color="auto"/>
            </w:tcBorders>
            <w:shd w:val="clear" w:color="auto" w:fill="auto"/>
            <w:noWrap/>
            <w:vAlign w:val="bottom"/>
            <w:hideMark/>
          </w:tcPr>
          <w:p w14:paraId="1F603727"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376" w:type="pct"/>
            <w:tcBorders>
              <w:top w:val="nil"/>
              <w:left w:val="nil"/>
              <w:bottom w:val="single" w:sz="4" w:space="0" w:color="auto"/>
              <w:right w:val="single" w:sz="4" w:space="0" w:color="auto"/>
            </w:tcBorders>
            <w:shd w:val="clear" w:color="auto" w:fill="auto"/>
            <w:vAlign w:val="bottom"/>
            <w:hideMark/>
          </w:tcPr>
          <w:p w14:paraId="49308DB0"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0" w:type="pct"/>
            <w:tcBorders>
              <w:top w:val="nil"/>
              <w:left w:val="nil"/>
              <w:bottom w:val="single" w:sz="4" w:space="0" w:color="auto"/>
              <w:right w:val="single" w:sz="4" w:space="0" w:color="auto"/>
            </w:tcBorders>
            <w:shd w:val="clear" w:color="auto" w:fill="auto"/>
            <w:vAlign w:val="bottom"/>
            <w:hideMark/>
          </w:tcPr>
          <w:p w14:paraId="66B86D74"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2" w:type="pct"/>
            <w:tcBorders>
              <w:top w:val="nil"/>
              <w:left w:val="nil"/>
              <w:bottom w:val="single" w:sz="4" w:space="0" w:color="auto"/>
              <w:right w:val="single" w:sz="4" w:space="0" w:color="auto"/>
            </w:tcBorders>
            <w:shd w:val="clear" w:color="auto" w:fill="auto"/>
            <w:noWrap/>
            <w:vAlign w:val="bottom"/>
            <w:hideMark/>
          </w:tcPr>
          <w:p w14:paraId="4C4BF726"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238" w:type="pct"/>
            <w:tcBorders>
              <w:top w:val="nil"/>
              <w:left w:val="nil"/>
              <w:bottom w:val="single" w:sz="4" w:space="0" w:color="auto"/>
              <w:right w:val="single" w:sz="4" w:space="0" w:color="auto"/>
            </w:tcBorders>
            <w:shd w:val="clear" w:color="auto" w:fill="auto"/>
            <w:noWrap/>
            <w:vAlign w:val="bottom"/>
            <w:hideMark/>
          </w:tcPr>
          <w:p w14:paraId="195537E3"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6" w:type="pct"/>
            <w:tcBorders>
              <w:top w:val="nil"/>
              <w:left w:val="nil"/>
              <w:bottom w:val="single" w:sz="4" w:space="0" w:color="auto"/>
              <w:right w:val="single" w:sz="4" w:space="0" w:color="auto"/>
            </w:tcBorders>
            <w:shd w:val="clear" w:color="auto" w:fill="auto"/>
            <w:noWrap/>
            <w:vAlign w:val="bottom"/>
            <w:hideMark/>
          </w:tcPr>
          <w:p w14:paraId="754DB316"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13" w:type="pct"/>
            <w:tcBorders>
              <w:top w:val="nil"/>
              <w:left w:val="nil"/>
              <w:bottom w:val="single" w:sz="4" w:space="0" w:color="auto"/>
              <w:right w:val="single" w:sz="4" w:space="0" w:color="auto"/>
            </w:tcBorders>
            <w:shd w:val="clear" w:color="auto" w:fill="auto"/>
            <w:noWrap/>
            <w:vAlign w:val="bottom"/>
            <w:hideMark/>
          </w:tcPr>
          <w:p w14:paraId="40DC58F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31" w:type="pct"/>
            <w:tcBorders>
              <w:top w:val="nil"/>
              <w:left w:val="nil"/>
              <w:bottom w:val="single" w:sz="4" w:space="0" w:color="auto"/>
              <w:right w:val="nil"/>
            </w:tcBorders>
            <w:shd w:val="clear" w:color="auto" w:fill="auto"/>
            <w:noWrap/>
            <w:vAlign w:val="bottom"/>
            <w:hideMark/>
          </w:tcPr>
          <w:p w14:paraId="604DCCE0"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59" w:type="pct"/>
            <w:tcBorders>
              <w:top w:val="nil"/>
              <w:left w:val="single" w:sz="4" w:space="0" w:color="auto"/>
              <w:bottom w:val="single" w:sz="4" w:space="0" w:color="auto"/>
              <w:right w:val="nil"/>
            </w:tcBorders>
            <w:shd w:val="clear" w:color="auto" w:fill="auto"/>
            <w:noWrap/>
            <w:vAlign w:val="bottom"/>
            <w:hideMark/>
          </w:tcPr>
          <w:p w14:paraId="23B9A2B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4" w:type="pct"/>
            <w:tcBorders>
              <w:top w:val="nil"/>
              <w:left w:val="single" w:sz="4" w:space="0" w:color="auto"/>
              <w:bottom w:val="single" w:sz="4" w:space="0" w:color="auto"/>
              <w:right w:val="single" w:sz="8" w:space="0" w:color="auto"/>
            </w:tcBorders>
            <w:shd w:val="clear" w:color="auto" w:fill="auto"/>
            <w:noWrap/>
            <w:vAlign w:val="bottom"/>
            <w:hideMark/>
          </w:tcPr>
          <w:p w14:paraId="23A40B31"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674E1FEE"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3B2BD21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02" w:type="pct"/>
            <w:tcBorders>
              <w:top w:val="nil"/>
              <w:left w:val="single" w:sz="4" w:space="0" w:color="auto"/>
              <w:bottom w:val="single" w:sz="4" w:space="0" w:color="auto"/>
              <w:right w:val="single" w:sz="8" w:space="0" w:color="auto"/>
            </w:tcBorders>
            <w:shd w:val="clear" w:color="auto" w:fill="auto"/>
            <w:noWrap/>
            <w:vAlign w:val="bottom"/>
            <w:hideMark/>
          </w:tcPr>
          <w:p w14:paraId="1B279406"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r>
      <w:tr w:rsidR="00C56D37" w:rsidRPr="00DF4FD0" w14:paraId="38D17371" w14:textId="77777777" w:rsidTr="00C56D37">
        <w:trPr>
          <w:trHeight w:val="330"/>
        </w:trPr>
        <w:tc>
          <w:tcPr>
            <w:tcW w:w="147" w:type="pct"/>
            <w:tcBorders>
              <w:top w:val="nil"/>
              <w:left w:val="single" w:sz="8" w:space="0" w:color="auto"/>
              <w:bottom w:val="single" w:sz="4" w:space="0" w:color="auto"/>
              <w:right w:val="single" w:sz="4" w:space="0" w:color="auto"/>
            </w:tcBorders>
            <w:shd w:val="clear" w:color="auto" w:fill="auto"/>
            <w:noWrap/>
            <w:vAlign w:val="bottom"/>
            <w:hideMark/>
          </w:tcPr>
          <w:p w14:paraId="6D20654D"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6" w:type="pct"/>
            <w:tcBorders>
              <w:top w:val="nil"/>
              <w:left w:val="nil"/>
              <w:bottom w:val="single" w:sz="4" w:space="0" w:color="auto"/>
              <w:right w:val="single" w:sz="4" w:space="0" w:color="auto"/>
            </w:tcBorders>
            <w:shd w:val="clear" w:color="auto" w:fill="auto"/>
            <w:noWrap/>
            <w:vAlign w:val="bottom"/>
            <w:hideMark/>
          </w:tcPr>
          <w:p w14:paraId="0EDB24B3"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09" w:type="pct"/>
            <w:tcBorders>
              <w:top w:val="nil"/>
              <w:left w:val="nil"/>
              <w:bottom w:val="single" w:sz="4" w:space="0" w:color="auto"/>
              <w:right w:val="single" w:sz="4" w:space="0" w:color="auto"/>
            </w:tcBorders>
            <w:shd w:val="clear" w:color="auto" w:fill="auto"/>
            <w:noWrap/>
            <w:vAlign w:val="bottom"/>
            <w:hideMark/>
          </w:tcPr>
          <w:p w14:paraId="081BA5E5"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230" w:type="pct"/>
            <w:tcBorders>
              <w:top w:val="nil"/>
              <w:left w:val="nil"/>
              <w:bottom w:val="single" w:sz="4" w:space="0" w:color="auto"/>
              <w:right w:val="single" w:sz="4" w:space="0" w:color="auto"/>
            </w:tcBorders>
            <w:shd w:val="clear" w:color="auto" w:fill="auto"/>
            <w:noWrap/>
            <w:vAlign w:val="bottom"/>
            <w:hideMark/>
          </w:tcPr>
          <w:p w14:paraId="27B804E1" w14:textId="77777777" w:rsidR="00800FFD" w:rsidRPr="00800FFD" w:rsidRDefault="00800FFD" w:rsidP="00800FFD">
            <w:pPr>
              <w:spacing w:before="0" w:after="0" w:line="240" w:lineRule="auto"/>
              <w:jc w:val="left"/>
              <w:rPr>
                <w:rFonts w:ascii="Calibri" w:eastAsia="Times New Roman" w:hAnsi="Calibri" w:cs="Calibri"/>
                <w:color w:val="000000"/>
                <w:sz w:val="22"/>
                <w:lang w:val="fr-FR"/>
              </w:rPr>
            </w:pPr>
            <w:r w:rsidRPr="00800FFD">
              <w:rPr>
                <w:rFonts w:ascii="Calibri" w:eastAsia="Times New Roman" w:hAnsi="Calibri" w:cs="Calibri"/>
                <w:color w:val="000000"/>
                <w:sz w:val="22"/>
                <w:lang w:val="fr-FR"/>
              </w:rPr>
              <w:t> </w:t>
            </w:r>
          </w:p>
        </w:tc>
        <w:tc>
          <w:tcPr>
            <w:tcW w:w="376" w:type="pct"/>
            <w:tcBorders>
              <w:top w:val="nil"/>
              <w:left w:val="nil"/>
              <w:bottom w:val="single" w:sz="4" w:space="0" w:color="auto"/>
              <w:right w:val="single" w:sz="4" w:space="0" w:color="auto"/>
            </w:tcBorders>
            <w:shd w:val="clear" w:color="auto" w:fill="auto"/>
            <w:vAlign w:val="bottom"/>
            <w:hideMark/>
          </w:tcPr>
          <w:p w14:paraId="599FF88A"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0" w:type="pct"/>
            <w:tcBorders>
              <w:top w:val="nil"/>
              <w:left w:val="nil"/>
              <w:bottom w:val="single" w:sz="4" w:space="0" w:color="auto"/>
              <w:right w:val="single" w:sz="4" w:space="0" w:color="auto"/>
            </w:tcBorders>
            <w:shd w:val="clear" w:color="auto" w:fill="auto"/>
            <w:vAlign w:val="bottom"/>
            <w:hideMark/>
          </w:tcPr>
          <w:p w14:paraId="690EA6F0"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2" w:type="pct"/>
            <w:tcBorders>
              <w:top w:val="nil"/>
              <w:left w:val="nil"/>
              <w:bottom w:val="single" w:sz="4" w:space="0" w:color="auto"/>
              <w:right w:val="single" w:sz="4" w:space="0" w:color="auto"/>
            </w:tcBorders>
            <w:shd w:val="clear" w:color="auto" w:fill="auto"/>
            <w:noWrap/>
            <w:vAlign w:val="bottom"/>
            <w:hideMark/>
          </w:tcPr>
          <w:p w14:paraId="72273919"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238" w:type="pct"/>
            <w:tcBorders>
              <w:top w:val="nil"/>
              <w:left w:val="nil"/>
              <w:bottom w:val="single" w:sz="4" w:space="0" w:color="auto"/>
              <w:right w:val="single" w:sz="4" w:space="0" w:color="auto"/>
            </w:tcBorders>
            <w:shd w:val="clear" w:color="auto" w:fill="auto"/>
            <w:noWrap/>
            <w:vAlign w:val="bottom"/>
            <w:hideMark/>
          </w:tcPr>
          <w:p w14:paraId="65C67435"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26" w:type="pct"/>
            <w:tcBorders>
              <w:top w:val="nil"/>
              <w:left w:val="nil"/>
              <w:bottom w:val="single" w:sz="4" w:space="0" w:color="auto"/>
              <w:right w:val="single" w:sz="4" w:space="0" w:color="auto"/>
            </w:tcBorders>
            <w:shd w:val="clear" w:color="auto" w:fill="auto"/>
            <w:noWrap/>
            <w:vAlign w:val="bottom"/>
            <w:hideMark/>
          </w:tcPr>
          <w:p w14:paraId="09650679"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13" w:type="pct"/>
            <w:tcBorders>
              <w:top w:val="nil"/>
              <w:left w:val="nil"/>
              <w:bottom w:val="single" w:sz="4" w:space="0" w:color="auto"/>
              <w:right w:val="single" w:sz="4" w:space="0" w:color="auto"/>
            </w:tcBorders>
            <w:shd w:val="clear" w:color="auto" w:fill="auto"/>
            <w:noWrap/>
            <w:vAlign w:val="bottom"/>
            <w:hideMark/>
          </w:tcPr>
          <w:p w14:paraId="03B6150C"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31" w:type="pct"/>
            <w:tcBorders>
              <w:top w:val="nil"/>
              <w:left w:val="nil"/>
              <w:bottom w:val="single" w:sz="4" w:space="0" w:color="auto"/>
              <w:right w:val="nil"/>
            </w:tcBorders>
            <w:shd w:val="clear" w:color="auto" w:fill="auto"/>
            <w:noWrap/>
            <w:vAlign w:val="bottom"/>
            <w:hideMark/>
          </w:tcPr>
          <w:p w14:paraId="7B520C9A"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59" w:type="pct"/>
            <w:tcBorders>
              <w:top w:val="nil"/>
              <w:left w:val="single" w:sz="4" w:space="0" w:color="auto"/>
              <w:bottom w:val="single" w:sz="4" w:space="0" w:color="auto"/>
              <w:right w:val="nil"/>
            </w:tcBorders>
            <w:shd w:val="clear" w:color="auto" w:fill="auto"/>
            <w:noWrap/>
            <w:vAlign w:val="bottom"/>
            <w:hideMark/>
          </w:tcPr>
          <w:p w14:paraId="15BA6656"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74" w:type="pct"/>
            <w:tcBorders>
              <w:top w:val="nil"/>
              <w:left w:val="single" w:sz="4" w:space="0" w:color="auto"/>
              <w:bottom w:val="single" w:sz="4" w:space="0" w:color="auto"/>
              <w:right w:val="single" w:sz="8" w:space="0" w:color="auto"/>
            </w:tcBorders>
            <w:shd w:val="clear" w:color="auto" w:fill="auto"/>
            <w:noWrap/>
            <w:vAlign w:val="bottom"/>
            <w:hideMark/>
          </w:tcPr>
          <w:p w14:paraId="2AF4A46B"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06547909"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332" w:type="pct"/>
            <w:tcBorders>
              <w:top w:val="nil"/>
              <w:left w:val="single" w:sz="4" w:space="0" w:color="auto"/>
              <w:bottom w:val="single" w:sz="4" w:space="0" w:color="auto"/>
              <w:right w:val="single" w:sz="8" w:space="0" w:color="auto"/>
            </w:tcBorders>
            <w:shd w:val="clear" w:color="auto" w:fill="auto"/>
            <w:noWrap/>
            <w:vAlign w:val="bottom"/>
            <w:hideMark/>
          </w:tcPr>
          <w:p w14:paraId="71B411C7"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c>
          <w:tcPr>
            <w:tcW w:w="402" w:type="pct"/>
            <w:tcBorders>
              <w:top w:val="nil"/>
              <w:left w:val="single" w:sz="4" w:space="0" w:color="auto"/>
              <w:bottom w:val="single" w:sz="4" w:space="0" w:color="auto"/>
              <w:right w:val="single" w:sz="8" w:space="0" w:color="auto"/>
            </w:tcBorders>
            <w:shd w:val="clear" w:color="auto" w:fill="auto"/>
            <w:noWrap/>
            <w:vAlign w:val="bottom"/>
            <w:hideMark/>
          </w:tcPr>
          <w:p w14:paraId="241AF263" w14:textId="77777777" w:rsidR="00800FFD" w:rsidRPr="00800FFD" w:rsidRDefault="00800FFD" w:rsidP="00800FFD">
            <w:pPr>
              <w:spacing w:before="0" w:after="0" w:line="240" w:lineRule="auto"/>
              <w:jc w:val="left"/>
              <w:rPr>
                <w:rFonts w:ascii="Trebuchet MS" w:eastAsia="Times New Roman" w:hAnsi="Trebuchet MS" w:cs="Calibri"/>
                <w:color w:val="000000"/>
                <w:sz w:val="22"/>
                <w:lang w:val="fr-FR"/>
              </w:rPr>
            </w:pPr>
            <w:r w:rsidRPr="00800FFD">
              <w:rPr>
                <w:rFonts w:ascii="Trebuchet MS" w:eastAsia="Times New Roman" w:hAnsi="Trebuchet MS" w:cs="Calibri"/>
                <w:color w:val="000000"/>
                <w:sz w:val="22"/>
                <w:lang w:val="fr-FR"/>
              </w:rPr>
              <w:t> </w:t>
            </w:r>
          </w:p>
        </w:tc>
      </w:tr>
    </w:tbl>
    <w:p w14:paraId="564687B9" w14:textId="77777777" w:rsidR="00800FFD" w:rsidRPr="00DF4FD0" w:rsidRDefault="00800FFD" w:rsidP="002A1242">
      <w:pPr>
        <w:rPr>
          <w:lang w:val="fr-FR"/>
        </w:rPr>
        <w:sectPr w:rsidR="00800FFD" w:rsidRPr="00DF4FD0" w:rsidSect="00D143DD">
          <w:pgSz w:w="16838" w:h="11906" w:orient="landscape" w:code="9"/>
          <w:pgMar w:top="1440" w:right="1080" w:bottom="1440" w:left="1440" w:header="720" w:footer="720" w:gutter="0"/>
          <w:cols w:space="720"/>
          <w:docGrid w:linePitch="360"/>
        </w:sectPr>
      </w:pPr>
    </w:p>
    <w:p w14:paraId="6AD19D98" w14:textId="77777777" w:rsidR="0013765B" w:rsidRPr="002A1242" w:rsidRDefault="0013765B" w:rsidP="0013765B">
      <w:pPr>
        <w:pStyle w:val="Anexa"/>
        <w:spacing w:line="23" w:lineRule="atLeast"/>
        <w:rPr>
          <w:rFonts w:ascii="Trebuchet MS" w:hAnsi="Trebuchet MS"/>
        </w:rPr>
      </w:pPr>
      <w:bookmarkStart w:id="156" w:name="_Toc160122821"/>
      <w:bookmarkStart w:id="157" w:name="_Toc164418371"/>
      <w:r w:rsidRPr="002A1242">
        <w:rPr>
          <w:rFonts w:ascii="Trebuchet MS" w:hAnsi="Trebuchet MS"/>
        </w:rPr>
        <w:lastRenderedPageBreak/>
        <w:t>Formular de feedback privind asistență de specialitate</w:t>
      </w:r>
      <w:bookmarkEnd w:id="156"/>
      <w:bookmarkEnd w:id="157"/>
    </w:p>
    <w:tbl>
      <w:tblPr>
        <w:tblW w:w="4877" w:type="pct"/>
        <w:tblLook w:val="04A0" w:firstRow="1" w:lastRow="0" w:firstColumn="1" w:lastColumn="0" w:noHBand="0" w:noVBand="1"/>
      </w:tblPr>
      <w:tblGrid>
        <w:gridCol w:w="3473"/>
        <w:gridCol w:w="1938"/>
        <w:gridCol w:w="3393"/>
      </w:tblGrid>
      <w:tr w:rsidR="00BB5BD1" w:rsidRPr="00BB5BD1" w14:paraId="076604F5" w14:textId="77777777" w:rsidTr="00BB5BD1">
        <w:trPr>
          <w:trHeight w:val="329"/>
        </w:trPr>
        <w:tc>
          <w:tcPr>
            <w:tcW w:w="5000" w:type="pct"/>
            <w:gridSpan w:val="3"/>
            <w:tcBorders>
              <w:top w:val="nil"/>
              <w:left w:val="nil"/>
              <w:bottom w:val="nil"/>
              <w:right w:val="nil"/>
            </w:tcBorders>
            <w:shd w:val="clear" w:color="auto" w:fill="auto"/>
            <w:vAlign w:val="center"/>
            <w:hideMark/>
          </w:tcPr>
          <w:p w14:paraId="0697C4D0" w14:textId="77777777" w:rsidR="00BB5BD1" w:rsidRPr="00BB5BD1" w:rsidRDefault="00BB5BD1" w:rsidP="00BB5BD1">
            <w:pPr>
              <w:spacing w:line="240" w:lineRule="auto"/>
              <w:jc w:val="left"/>
              <w:rPr>
                <w:rFonts w:ascii="Trebuchet MS" w:eastAsia="Times New Roman" w:hAnsi="Trebuchet MS" w:cs="Calibri"/>
                <w:b/>
                <w:bCs/>
                <w:color w:val="000000"/>
                <w:sz w:val="18"/>
                <w:szCs w:val="18"/>
              </w:rPr>
            </w:pPr>
            <w:r w:rsidRPr="00BB5BD1">
              <w:rPr>
                <w:rFonts w:ascii="Trebuchet MS" w:eastAsia="Times New Roman" w:hAnsi="Trebuchet MS" w:cs="Calibri"/>
                <w:b/>
                <w:bCs/>
                <w:color w:val="000000"/>
                <w:sz w:val="18"/>
                <w:szCs w:val="18"/>
              </w:rPr>
              <w:t>Formular de feedback privind asistența de specialitate acordată de către ANFP în vederea implementării cadrelor de competențe generale și specifice</w:t>
            </w:r>
          </w:p>
        </w:tc>
      </w:tr>
      <w:tr w:rsidR="00BB5BD1" w:rsidRPr="00BB5BD1" w14:paraId="34779670" w14:textId="77777777" w:rsidTr="00BB5BD1">
        <w:trPr>
          <w:trHeight w:val="216"/>
        </w:trPr>
        <w:tc>
          <w:tcPr>
            <w:tcW w:w="1972" w:type="pct"/>
            <w:tcBorders>
              <w:top w:val="nil"/>
              <w:left w:val="nil"/>
              <w:bottom w:val="nil"/>
              <w:right w:val="nil"/>
            </w:tcBorders>
            <w:shd w:val="clear" w:color="auto" w:fill="auto"/>
            <w:noWrap/>
            <w:vAlign w:val="bottom"/>
            <w:hideMark/>
          </w:tcPr>
          <w:p w14:paraId="6FD8D09E" w14:textId="77777777" w:rsidR="00BB5BD1" w:rsidRPr="00BB5BD1" w:rsidRDefault="00BB5BD1" w:rsidP="00BB5BD1">
            <w:pPr>
              <w:spacing w:line="240" w:lineRule="auto"/>
              <w:jc w:val="left"/>
              <w:rPr>
                <w:rFonts w:ascii="Trebuchet MS" w:eastAsia="Times New Roman" w:hAnsi="Trebuchet MS" w:cs="Calibri"/>
                <w:b/>
                <w:bCs/>
                <w:color w:val="203764"/>
                <w:sz w:val="18"/>
                <w:szCs w:val="18"/>
                <w:lang w:val="en-US"/>
              </w:rPr>
            </w:pPr>
            <w:r w:rsidRPr="00BB5BD1">
              <w:rPr>
                <w:rFonts w:ascii="Trebuchet MS" w:eastAsia="Times New Roman" w:hAnsi="Trebuchet MS" w:cs="Calibri"/>
                <w:b/>
                <w:bCs/>
                <w:color w:val="203764"/>
                <w:sz w:val="18"/>
                <w:szCs w:val="18"/>
                <w:lang w:val="en-US"/>
              </w:rPr>
              <w:t>I. Informații generale</w:t>
            </w:r>
          </w:p>
        </w:tc>
        <w:tc>
          <w:tcPr>
            <w:tcW w:w="1101" w:type="pct"/>
            <w:tcBorders>
              <w:top w:val="nil"/>
              <w:left w:val="nil"/>
              <w:bottom w:val="nil"/>
              <w:right w:val="nil"/>
            </w:tcBorders>
            <w:shd w:val="clear" w:color="auto" w:fill="auto"/>
            <w:vAlign w:val="center"/>
            <w:hideMark/>
          </w:tcPr>
          <w:p w14:paraId="6BC81E47" w14:textId="77777777" w:rsidR="00BB5BD1" w:rsidRPr="00BB5BD1" w:rsidRDefault="00BB5BD1" w:rsidP="00BB5BD1">
            <w:pPr>
              <w:spacing w:line="240" w:lineRule="auto"/>
              <w:jc w:val="left"/>
              <w:rPr>
                <w:rFonts w:ascii="Trebuchet MS" w:eastAsia="Times New Roman" w:hAnsi="Trebuchet MS" w:cs="Calibri"/>
                <w:b/>
                <w:bCs/>
                <w:color w:val="203764"/>
                <w:sz w:val="18"/>
                <w:szCs w:val="18"/>
                <w:lang w:val="en-US"/>
              </w:rPr>
            </w:pPr>
          </w:p>
        </w:tc>
        <w:tc>
          <w:tcPr>
            <w:tcW w:w="1927" w:type="pct"/>
            <w:tcBorders>
              <w:top w:val="nil"/>
              <w:left w:val="nil"/>
              <w:bottom w:val="nil"/>
              <w:right w:val="nil"/>
            </w:tcBorders>
            <w:shd w:val="clear" w:color="auto" w:fill="auto"/>
            <w:vAlign w:val="center"/>
            <w:hideMark/>
          </w:tcPr>
          <w:p w14:paraId="773E84BF" w14:textId="77777777" w:rsidR="00BB5BD1" w:rsidRPr="00BB5BD1" w:rsidRDefault="00BB5BD1" w:rsidP="00BB5BD1">
            <w:pPr>
              <w:spacing w:line="240" w:lineRule="auto"/>
              <w:jc w:val="left"/>
              <w:rPr>
                <w:rFonts w:ascii="Times New Roman" w:eastAsia="Times New Roman" w:hAnsi="Times New Roman" w:cs="Times New Roman"/>
                <w:sz w:val="18"/>
                <w:szCs w:val="18"/>
                <w:lang w:val="en-US"/>
              </w:rPr>
            </w:pPr>
          </w:p>
        </w:tc>
      </w:tr>
      <w:tr w:rsidR="00BB5BD1" w:rsidRPr="00BB5BD1" w14:paraId="6CE06725" w14:textId="77777777" w:rsidTr="00BB5BD1">
        <w:trPr>
          <w:trHeight w:val="600"/>
        </w:trPr>
        <w:tc>
          <w:tcPr>
            <w:tcW w:w="1972" w:type="pct"/>
            <w:tcBorders>
              <w:top w:val="single" w:sz="8" w:space="0" w:color="auto"/>
              <w:left w:val="single" w:sz="8" w:space="0" w:color="auto"/>
              <w:bottom w:val="single" w:sz="4" w:space="0" w:color="auto"/>
              <w:right w:val="single" w:sz="8" w:space="0" w:color="auto"/>
            </w:tcBorders>
            <w:shd w:val="clear" w:color="000000" w:fill="305496"/>
            <w:vAlign w:val="center"/>
            <w:hideMark/>
          </w:tcPr>
          <w:p w14:paraId="6AD314B0" w14:textId="77777777" w:rsidR="00BB5BD1" w:rsidRPr="00BB5BD1" w:rsidRDefault="00BB5BD1" w:rsidP="00BB5BD1">
            <w:pPr>
              <w:spacing w:line="240" w:lineRule="auto"/>
              <w:ind w:firstLineChars="200" w:firstLine="361"/>
              <w:jc w:val="right"/>
              <w:rPr>
                <w:rFonts w:ascii="Trebuchet MS" w:eastAsia="Times New Roman" w:hAnsi="Trebuchet MS" w:cs="Calibri"/>
                <w:b/>
                <w:bCs/>
                <w:color w:val="FFFFFF"/>
                <w:sz w:val="18"/>
                <w:szCs w:val="18"/>
                <w:lang w:val="fr-FR"/>
              </w:rPr>
            </w:pPr>
            <w:r w:rsidRPr="00BB5BD1">
              <w:rPr>
                <w:rFonts w:ascii="Trebuchet MS" w:eastAsia="Times New Roman" w:hAnsi="Trebuchet MS" w:cs="Calibri"/>
                <w:b/>
                <w:bCs/>
                <w:color w:val="FFFFFF"/>
                <w:sz w:val="18"/>
                <w:szCs w:val="18"/>
                <w:lang w:val="fr-FR"/>
              </w:rPr>
              <w:t>NUMELE SOLICITANTULUI DE ASISTENȚĂ DE SPECIALITATE</w:t>
            </w:r>
          </w:p>
        </w:tc>
        <w:tc>
          <w:tcPr>
            <w:tcW w:w="3028" w:type="pct"/>
            <w:gridSpan w:val="2"/>
            <w:tcBorders>
              <w:top w:val="single" w:sz="8" w:space="0" w:color="auto"/>
              <w:left w:val="nil"/>
              <w:bottom w:val="single" w:sz="4" w:space="0" w:color="auto"/>
              <w:right w:val="single" w:sz="8" w:space="0" w:color="000000"/>
            </w:tcBorders>
            <w:shd w:val="clear" w:color="000000" w:fill="EDEDED"/>
            <w:vAlign w:val="center"/>
            <w:hideMark/>
          </w:tcPr>
          <w:p w14:paraId="3ECD8126" w14:textId="77777777" w:rsidR="00BB5BD1" w:rsidRPr="00BB5BD1" w:rsidRDefault="00BB5BD1" w:rsidP="00BB5BD1">
            <w:pPr>
              <w:spacing w:line="240" w:lineRule="auto"/>
              <w:jc w:val="center"/>
              <w:rPr>
                <w:rFonts w:ascii="Trebuchet MS" w:eastAsia="Times New Roman" w:hAnsi="Trebuchet MS" w:cs="Calibri"/>
                <w:b/>
                <w:bCs/>
                <w:i/>
                <w:iCs/>
                <w:color w:val="002060"/>
                <w:sz w:val="18"/>
                <w:szCs w:val="18"/>
                <w:lang w:val="fr-FR"/>
              </w:rPr>
            </w:pPr>
            <w:r w:rsidRPr="00BB5BD1">
              <w:rPr>
                <w:rFonts w:ascii="Trebuchet MS" w:eastAsia="Times New Roman" w:hAnsi="Trebuchet MS" w:cs="Calibri"/>
                <w:b/>
                <w:bCs/>
                <w:i/>
                <w:iCs/>
                <w:color w:val="002060"/>
                <w:sz w:val="18"/>
                <w:szCs w:val="18"/>
                <w:lang w:val="fr-FR"/>
              </w:rPr>
              <w:t> </w:t>
            </w:r>
          </w:p>
        </w:tc>
      </w:tr>
      <w:tr w:rsidR="00BB5BD1" w:rsidRPr="00BB5BD1" w14:paraId="025EAA96" w14:textId="77777777" w:rsidTr="00BB5BD1">
        <w:trPr>
          <w:trHeight w:val="465"/>
        </w:trPr>
        <w:tc>
          <w:tcPr>
            <w:tcW w:w="1972" w:type="pct"/>
            <w:tcBorders>
              <w:top w:val="nil"/>
              <w:left w:val="single" w:sz="8" w:space="0" w:color="auto"/>
              <w:bottom w:val="single" w:sz="4" w:space="0" w:color="auto"/>
              <w:right w:val="single" w:sz="8" w:space="0" w:color="auto"/>
            </w:tcBorders>
            <w:shd w:val="clear" w:color="000000" w:fill="305496"/>
            <w:vAlign w:val="center"/>
            <w:hideMark/>
          </w:tcPr>
          <w:p w14:paraId="77E1D632" w14:textId="77777777" w:rsidR="00BB5BD1" w:rsidRPr="00BB5BD1" w:rsidRDefault="00BB5BD1" w:rsidP="00BB5BD1">
            <w:pPr>
              <w:spacing w:line="240" w:lineRule="auto"/>
              <w:ind w:firstLineChars="200" w:firstLine="361"/>
              <w:jc w:val="right"/>
              <w:rPr>
                <w:rFonts w:ascii="Trebuchet MS" w:eastAsia="Times New Roman" w:hAnsi="Trebuchet MS" w:cs="Calibri"/>
                <w:b/>
                <w:bCs/>
                <w:color w:val="FFFFFF"/>
                <w:sz w:val="18"/>
                <w:szCs w:val="18"/>
                <w:lang w:val="en-US"/>
              </w:rPr>
            </w:pPr>
            <w:r w:rsidRPr="00BB5BD1">
              <w:rPr>
                <w:rFonts w:ascii="Trebuchet MS" w:eastAsia="Times New Roman" w:hAnsi="Trebuchet MS" w:cs="Calibri"/>
                <w:b/>
                <w:bCs/>
                <w:color w:val="FFFFFF"/>
                <w:sz w:val="18"/>
                <w:szCs w:val="18"/>
                <w:lang w:val="en-US"/>
              </w:rPr>
              <w:t>COMPARTIMENT</w:t>
            </w:r>
          </w:p>
        </w:tc>
        <w:tc>
          <w:tcPr>
            <w:tcW w:w="3028" w:type="pct"/>
            <w:gridSpan w:val="2"/>
            <w:tcBorders>
              <w:top w:val="single" w:sz="4" w:space="0" w:color="auto"/>
              <w:left w:val="nil"/>
              <w:bottom w:val="single" w:sz="4" w:space="0" w:color="auto"/>
              <w:right w:val="single" w:sz="8" w:space="0" w:color="000000"/>
            </w:tcBorders>
            <w:shd w:val="clear" w:color="000000" w:fill="EDEDED"/>
            <w:vAlign w:val="center"/>
            <w:hideMark/>
          </w:tcPr>
          <w:p w14:paraId="2DE341C3" w14:textId="77777777" w:rsidR="00BB5BD1" w:rsidRPr="00BB5BD1" w:rsidRDefault="00BB5BD1" w:rsidP="00BB5BD1">
            <w:pPr>
              <w:spacing w:line="240" w:lineRule="auto"/>
              <w:jc w:val="center"/>
              <w:rPr>
                <w:rFonts w:ascii="Trebuchet MS" w:eastAsia="Times New Roman" w:hAnsi="Trebuchet MS" w:cs="Calibri"/>
                <w:b/>
                <w:bCs/>
                <w:i/>
                <w:iCs/>
                <w:color w:val="002060"/>
                <w:sz w:val="18"/>
                <w:szCs w:val="18"/>
                <w:lang w:val="en-US"/>
              </w:rPr>
            </w:pPr>
            <w:r w:rsidRPr="00BB5BD1">
              <w:rPr>
                <w:rFonts w:ascii="Trebuchet MS" w:eastAsia="Times New Roman" w:hAnsi="Trebuchet MS" w:cs="Calibri"/>
                <w:b/>
                <w:bCs/>
                <w:i/>
                <w:iCs/>
                <w:color w:val="002060"/>
                <w:sz w:val="18"/>
                <w:szCs w:val="18"/>
                <w:lang w:val="en-US"/>
              </w:rPr>
              <w:t>Resurse umane</w:t>
            </w:r>
          </w:p>
        </w:tc>
      </w:tr>
      <w:tr w:rsidR="00BB5BD1" w:rsidRPr="00BB5BD1" w14:paraId="6F6B6334" w14:textId="77777777" w:rsidTr="00BB5BD1">
        <w:trPr>
          <w:trHeight w:val="510"/>
        </w:trPr>
        <w:tc>
          <w:tcPr>
            <w:tcW w:w="1972" w:type="pct"/>
            <w:tcBorders>
              <w:top w:val="nil"/>
              <w:left w:val="single" w:sz="8" w:space="0" w:color="auto"/>
              <w:bottom w:val="single" w:sz="8" w:space="0" w:color="auto"/>
              <w:right w:val="single" w:sz="8" w:space="0" w:color="auto"/>
            </w:tcBorders>
            <w:shd w:val="clear" w:color="000000" w:fill="305496"/>
            <w:vAlign w:val="center"/>
            <w:hideMark/>
          </w:tcPr>
          <w:p w14:paraId="04C300AE" w14:textId="77777777" w:rsidR="00BB5BD1" w:rsidRPr="00BB5BD1" w:rsidRDefault="00BB5BD1" w:rsidP="00BB5BD1">
            <w:pPr>
              <w:spacing w:line="240" w:lineRule="auto"/>
              <w:ind w:firstLineChars="200" w:firstLine="361"/>
              <w:jc w:val="right"/>
              <w:rPr>
                <w:rFonts w:ascii="Trebuchet MS" w:eastAsia="Times New Roman" w:hAnsi="Trebuchet MS" w:cs="Calibri"/>
                <w:b/>
                <w:bCs/>
                <w:color w:val="FFFFFF"/>
                <w:sz w:val="18"/>
                <w:szCs w:val="18"/>
                <w:lang w:val="en-US"/>
              </w:rPr>
            </w:pPr>
            <w:r w:rsidRPr="00BB5BD1">
              <w:rPr>
                <w:rFonts w:ascii="Trebuchet MS" w:eastAsia="Times New Roman" w:hAnsi="Trebuchet MS" w:cs="Calibri"/>
                <w:b/>
                <w:bCs/>
                <w:color w:val="FFFFFF"/>
                <w:sz w:val="18"/>
                <w:szCs w:val="18"/>
                <w:lang w:val="en-US"/>
              </w:rPr>
              <w:t xml:space="preserve">AUTORITATE/ INSTITUȚIE PUBLICĂ </w:t>
            </w:r>
          </w:p>
        </w:tc>
        <w:tc>
          <w:tcPr>
            <w:tcW w:w="3028" w:type="pct"/>
            <w:gridSpan w:val="2"/>
            <w:tcBorders>
              <w:top w:val="single" w:sz="4" w:space="0" w:color="auto"/>
              <w:left w:val="nil"/>
              <w:bottom w:val="single" w:sz="8" w:space="0" w:color="auto"/>
              <w:right w:val="single" w:sz="8" w:space="0" w:color="000000"/>
            </w:tcBorders>
            <w:shd w:val="clear" w:color="000000" w:fill="EDEDED"/>
            <w:vAlign w:val="center"/>
            <w:hideMark/>
          </w:tcPr>
          <w:p w14:paraId="47FDD1EE" w14:textId="77777777" w:rsidR="00BB5BD1" w:rsidRPr="00BB5BD1" w:rsidRDefault="00BB5BD1" w:rsidP="00BB5BD1">
            <w:pPr>
              <w:spacing w:line="240" w:lineRule="auto"/>
              <w:jc w:val="center"/>
              <w:rPr>
                <w:rFonts w:ascii="Trebuchet MS" w:eastAsia="Times New Roman" w:hAnsi="Trebuchet MS" w:cs="Calibri"/>
                <w:b/>
                <w:bCs/>
                <w:i/>
                <w:iCs/>
                <w:color w:val="002060"/>
                <w:sz w:val="18"/>
                <w:szCs w:val="18"/>
                <w:lang w:val="en-US"/>
              </w:rPr>
            </w:pPr>
            <w:r w:rsidRPr="00BB5BD1">
              <w:rPr>
                <w:rFonts w:ascii="Trebuchet MS" w:eastAsia="Times New Roman" w:hAnsi="Trebuchet MS" w:cs="Calibri"/>
                <w:b/>
                <w:bCs/>
                <w:i/>
                <w:iCs/>
                <w:color w:val="002060"/>
                <w:sz w:val="18"/>
                <w:szCs w:val="18"/>
                <w:lang w:val="en-US"/>
              </w:rPr>
              <w:t> </w:t>
            </w:r>
          </w:p>
        </w:tc>
      </w:tr>
      <w:tr w:rsidR="00BB5BD1" w:rsidRPr="00BB5BD1" w14:paraId="061FBAFA" w14:textId="77777777" w:rsidTr="00BB5BD1">
        <w:trPr>
          <w:trHeight w:val="510"/>
        </w:trPr>
        <w:tc>
          <w:tcPr>
            <w:tcW w:w="1972" w:type="pct"/>
            <w:tcBorders>
              <w:top w:val="nil"/>
              <w:left w:val="nil"/>
              <w:bottom w:val="nil"/>
              <w:right w:val="nil"/>
            </w:tcBorders>
            <w:shd w:val="clear" w:color="auto" w:fill="auto"/>
            <w:noWrap/>
            <w:vAlign w:val="bottom"/>
            <w:hideMark/>
          </w:tcPr>
          <w:p w14:paraId="05C9A4F3" w14:textId="77777777" w:rsidR="00BB5BD1" w:rsidRPr="00BB5BD1" w:rsidRDefault="00BB5BD1" w:rsidP="00BB5BD1">
            <w:pPr>
              <w:spacing w:line="240" w:lineRule="auto"/>
              <w:jc w:val="left"/>
              <w:rPr>
                <w:rFonts w:ascii="Trebuchet MS" w:eastAsia="Times New Roman" w:hAnsi="Trebuchet MS" w:cs="Calibri"/>
                <w:b/>
                <w:bCs/>
                <w:color w:val="203764"/>
                <w:sz w:val="18"/>
                <w:szCs w:val="18"/>
                <w:lang w:val="en-US"/>
              </w:rPr>
            </w:pPr>
            <w:r w:rsidRPr="00BB5BD1">
              <w:rPr>
                <w:rFonts w:ascii="Trebuchet MS" w:eastAsia="Times New Roman" w:hAnsi="Trebuchet MS" w:cs="Calibri"/>
                <w:b/>
                <w:bCs/>
                <w:color w:val="203764"/>
                <w:sz w:val="18"/>
                <w:szCs w:val="18"/>
                <w:lang w:val="en-US"/>
              </w:rPr>
              <w:t>II. Autoevaluare solicitare</w:t>
            </w:r>
          </w:p>
        </w:tc>
        <w:tc>
          <w:tcPr>
            <w:tcW w:w="1101" w:type="pct"/>
            <w:tcBorders>
              <w:top w:val="nil"/>
              <w:left w:val="nil"/>
              <w:bottom w:val="nil"/>
              <w:right w:val="nil"/>
            </w:tcBorders>
            <w:shd w:val="clear" w:color="auto" w:fill="auto"/>
            <w:vAlign w:val="center"/>
            <w:hideMark/>
          </w:tcPr>
          <w:p w14:paraId="23C9B6DA" w14:textId="77777777" w:rsidR="00BB5BD1" w:rsidRPr="00BB5BD1" w:rsidRDefault="00BB5BD1" w:rsidP="00BB5BD1">
            <w:pPr>
              <w:spacing w:line="240" w:lineRule="auto"/>
              <w:jc w:val="left"/>
              <w:rPr>
                <w:rFonts w:ascii="Trebuchet MS" w:eastAsia="Times New Roman" w:hAnsi="Trebuchet MS" w:cs="Calibri"/>
                <w:b/>
                <w:bCs/>
                <w:color w:val="203764"/>
                <w:sz w:val="18"/>
                <w:szCs w:val="18"/>
                <w:lang w:val="en-US"/>
              </w:rPr>
            </w:pPr>
          </w:p>
        </w:tc>
        <w:tc>
          <w:tcPr>
            <w:tcW w:w="1927" w:type="pct"/>
            <w:tcBorders>
              <w:top w:val="nil"/>
              <w:left w:val="nil"/>
              <w:bottom w:val="nil"/>
              <w:right w:val="nil"/>
            </w:tcBorders>
            <w:shd w:val="clear" w:color="auto" w:fill="auto"/>
            <w:vAlign w:val="center"/>
            <w:hideMark/>
          </w:tcPr>
          <w:p w14:paraId="0C7881FF" w14:textId="77777777" w:rsidR="00BB5BD1" w:rsidRPr="00BB5BD1" w:rsidRDefault="00BB5BD1" w:rsidP="00BB5BD1">
            <w:pPr>
              <w:spacing w:line="240" w:lineRule="auto"/>
              <w:jc w:val="center"/>
              <w:rPr>
                <w:rFonts w:ascii="Times New Roman" w:eastAsia="Times New Roman" w:hAnsi="Times New Roman" w:cs="Times New Roman"/>
                <w:sz w:val="18"/>
                <w:szCs w:val="18"/>
                <w:lang w:val="en-US"/>
              </w:rPr>
            </w:pPr>
          </w:p>
        </w:tc>
      </w:tr>
      <w:tr w:rsidR="00BB5BD1" w:rsidRPr="00BB5BD1" w14:paraId="61BA3EBF" w14:textId="77777777" w:rsidTr="00BB5BD1">
        <w:trPr>
          <w:trHeight w:val="510"/>
        </w:trPr>
        <w:tc>
          <w:tcPr>
            <w:tcW w:w="1972" w:type="pct"/>
            <w:tcBorders>
              <w:top w:val="single" w:sz="4" w:space="0" w:color="auto"/>
              <w:left w:val="single" w:sz="4" w:space="0" w:color="auto"/>
              <w:bottom w:val="single" w:sz="8" w:space="0" w:color="auto"/>
              <w:right w:val="nil"/>
            </w:tcBorders>
            <w:shd w:val="clear" w:color="000000" w:fill="305496"/>
            <w:vAlign w:val="center"/>
            <w:hideMark/>
          </w:tcPr>
          <w:p w14:paraId="0A54CA29" w14:textId="77777777" w:rsidR="00BB5BD1" w:rsidRPr="00BB5BD1" w:rsidRDefault="00BB5BD1" w:rsidP="00BB5BD1">
            <w:pPr>
              <w:spacing w:line="240" w:lineRule="auto"/>
              <w:jc w:val="center"/>
              <w:rPr>
                <w:rFonts w:ascii="Trebuchet MS" w:eastAsia="Times New Roman" w:hAnsi="Trebuchet MS" w:cs="Calibri"/>
                <w:b/>
                <w:bCs/>
                <w:color w:val="FFFFFF"/>
                <w:sz w:val="18"/>
                <w:szCs w:val="18"/>
                <w:lang w:val="en-US"/>
              </w:rPr>
            </w:pPr>
            <w:r w:rsidRPr="00BB5BD1">
              <w:rPr>
                <w:rFonts w:ascii="Trebuchet MS" w:eastAsia="Times New Roman" w:hAnsi="Trebuchet MS" w:cs="Calibri"/>
                <w:b/>
                <w:bCs/>
                <w:color w:val="FFFFFF"/>
                <w:sz w:val="18"/>
                <w:szCs w:val="18"/>
                <w:lang w:val="en-US"/>
              </w:rPr>
              <w:t>Afirmații</w:t>
            </w:r>
          </w:p>
        </w:tc>
        <w:tc>
          <w:tcPr>
            <w:tcW w:w="1101" w:type="pct"/>
            <w:tcBorders>
              <w:top w:val="single" w:sz="4" w:space="0" w:color="auto"/>
              <w:left w:val="single" w:sz="8" w:space="0" w:color="auto"/>
              <w:bottom w:val="single" w:sz="8" w:space="0" w:color="auto"/>
              <w:right w:val="single" w:sz="8" w:space="0" w:color="auto"/>
            </w:tcBorders>
            <w:shd w:val="clear" w:color="000000" w:fill="305496"/>
            <w:vAlign w:val="center"/>
            <w:hideMark/>
          </w:tcPr>
          <w:p w14:paraId="71DC495A" w14:textId="77777777" w:rsidR="00BB5BD1" w:rsidRPr="00BB5BD1" w:rsidRDefault="00BB5BD1" w:rsidP="00BB5BD1">
            <w:pPr>
              <w:spacing w:line="240" w:lineRule="auto"/>
              <w:jc w:val="center"/>
              <w:rPr>
                <w:rFonts w:ascii="Trebuchet MS" w:eastAsia="Times New Roman" w:hAnsi="Trebuchet MS" w:cs="Calibri"/>
                <w:b/>
                <w:bCs/>
                <w:color w:val="FFFFFF"/>
                <w:sz w:val="18"/>
                <w:szCs w:val="18"/>
                <w:lang w:val="fr-FR"/>
              </w:rPr>
            </w:pPr>
            <w:r w:rsidRPr="00BB5BD1">
              <w:rPr>
                <w:rFonts w:ascii="Trebuchet MS" w:eastAsia="Times New Roman" w:hAnsi="Trebuchet MS" w:cs="Calibri"/>
                <w:b/>
                <w:bCs/>
                <w:color w:val="FFFFFF"/>
                <w:sz w:val="18"/>
                <w:szCs w:val="18"/>
                <w:lang w:val="fr-FR"/>
              </w:rPr>
              <w:t>Evaluare</w:t>
            </w:r>
            <w:r w:rsidRPr="00BB5BD1">
              <w:rPr>
                <w:rFonts w:ascii="Trebuchet MS" w:eastAsia="Times New Roman" w:hAnsi="Trebuchet MS" w:cs="Calibri"/>
                <w:b/>
                <w:bCs/>
                <w:color w:val="FFFFFF"/>
                <w:sz w:val="18"/>
                <w:szCs w:val="18"/>
                <w:lang w:val="fr-FR"/>
              </w:rPr>
              <w:br/>
            </w:r>
            <w:r w:rsidRPr="00BB5BD1">
              <w:rPr>
                <w:rFonts w:ascii="Trebuchet MS" w:eastAsia="Times New Roman" w:hAnsi="Trebuchet MS" w:cs="Calibri"/>
                <w:i/>
                <w:iCs/>
                <w:color w:val="FFFFFF"/>
                <w:sz w:val="18"/>
                <w:szCs w:val="18"/>
                <w:lang w:val="fr-FR"/>
              </w:rPr>
              <w:t xml:space="preserve">selectați din listă: </w:t>
            </w:r>
            <w:r w:rsidRPr="00BB5BD1">
              <w:rPr>
                <w:rFonts w:ascii="Trebuchet MS" w:eastAsia="Times New Roman" w:hAnsi="Trebuchet MS" w:cs="Calibri"/>
                <w:i/>
                <w:iCs/>
                <w:color w:val="FFFFFF"/>
                <w:sz w:val="18"/>
                <w:szCs w:val="18"/>
                <w:lang w:val="fr-FR"/>
              </w:rPr>
              <w:br/>
              <w:t>de la 1- Total Dezacord până la 5 - Acord Total</w:t>
            </w:r>
          </w:p>
        </w:tc>
        <w:tc>
          <w:tcPr>
            <w:tcW w:w="1927" w:type="pct"/>
            <w:tcBorders>
              <w:top w:val="single" w:sz="4" w:space="0" w:color="auto"/>
              <w:left w:val="nil"/>
              <w:bottom w:val="single" w:sz="8" w:space="0" w:color="auto"/>
              <w:right w:val="single" w:sz="4" w:space="0" w:color="auto"/>
            </w:tcBorders>
            <w:shd w:val="clear" w:color="000000" w:fill="305496"/>
            <w:vAlign w:val="center"/>
            <w:hideMark/>
          </w:tcPr>
          <w:p w14:paraId="2AF70652" w14:textId="77777777" w:rsidR="00BB5BD1" w:rsidRPr="00BB5BD1" w:rsidRDefault="00BB5BD1" w:rsidP="00BB5BD1">
            <w:pPr>
              <w:spacing w:line="240" w:lineRule="auto"/>
              <w:jc w:val="center"/>
              <w:rPr>
                <w:rFonts w:ascii="Trebuchet MS" w:eastAsia="Times New Roman" w:hAnsi="Trebuchet MS" w:cs="Calibri"/>
                <w:b/>
                <w:bCs/>
                <w:color w:val="FFFFFF"/>
                <w:sz w:val="18"/>
                <w:szCs w:val="18"/>
                <w:lang w:val="en-US"/>
              </w:rPr>
            </w:pPr>
            <w:r w:rsidRPr="00BB5BD1">
              <w:rPr>
                <w:rFonts w:ascii="Trebuchet MS" w:eastAsia="Times New Roman" w:hAnsi="Trebuchet MS" w:cs="Calibri"/>
                <w:b/>
                <w:bCs/>
                <w:color w:val="FFFFFF"/>
                <w:sz w:val="18"/>
                <w:szCs w:val="18"/>
                <w:lang w:val="en-US"/>
              </w:rPr>
              <w:t xml:space="preserve">Comentarii adiționale (dacă există) </w:t>
            </w:r>
          </w:p>
        </w:tc>
      </w:tr>
      <w:tr w:rsidR="00BB5BD1" w:rsidRPr="00BB5BD1" w14:paraId="7694B926" w14:textId="77777777" w:rsidTr="00BB5BD1">
        <w:trPr>
          <w:trHeight w:val="990"/>
        </w:trPr>
        <w:tc>
          <w:tcPr>
            <w:tcW w:w="1972" w:type="pct"/>
            <w:tcBorders>
              <w:top w:val="nil"/>
              <w:left w:val="single" w:sz="4" w:space="0" w:color="auto"/>
              <w:bottom w:val="single" w:sz="4" w:space="0" w:color="auto"/>
              <w:right w:val="nil"/>
            </w:tcBorders>
            <w:shd w:val="clear" w:color="auto" w:fill="auto"/>
            <w:hideMark/>
          </w:tcPr>
          <w:p w14:paraId="4105FFC0" w14:textId="77777777" w:rsidR="00BB5BD1" w:rsidRPr="00BB5BD1" w:rsidRDefault="00BB5BD1" w:rsidP="00BB5BD1">
            <w:pPr>
              <w:spacing w:line="240" w:lineRule="auto"/>
              <w:jc w:val="left"/>
              <w:rPr>
                <w:rFonts w:ascii="Trebuchet MS" w:eastAsia="Times New Roman" w:hAnsi="Trebuchet MS" w:cs="Calibri"/>
                <w:b/>
                <w:bCs/>
                <w:color w:val="000000"/>
                <w:sz w:val="18"/>
                <w:szCs w:val="18"/>
                <w:lang w:val="en-US"/>
              </w:rPr>
            </w:pPr>
            <w:r w:rsidRPr="00BB5BD1">
              <w:rPr>
                <w:rFonts w:ascii="Trebuchet MS" w:eastAsia="Times New Roman" w:hAnsi="Trebuchet MS" w:cs="Calibri"/>
                <w:b/>
                <w:bCs/>
                <w:color w:val="000000"/>
                <w:sz w:val="18"/>
                <w:szCs w:val="18"/>
                <w:lang w:val="en-US"/>
              </w:rPr>
              <w:t>Consider că speța prezentată reprezentanților ANFP a fost corect încadrată în temeiul legal</w:t>
            </w:r>
          </w:p>
        </w:tc>
        <w:tc>
          <w:tcPr>
            <w:tcW w:w="1101" w:type="pct"/>
            <w:tcBorders>
              <w:top w:val="nil"/>
              <w:left w:val="single" w:sz="8" w:space="0" w:color="auto"/>
              <w:bottom w:val="single" w:sz="4" w:space="0" w:color="auto"/>
              <w:right w:val="single" w:sz="8" w:space="0" w:color="auto"/>
            </w:tcBorders>
            <w:shd w:val="clear" w:color="auto" w:fill="auto"/>
            <w:vAlign w:val="center"/>
            <w:hideMark/>
          </w:tcPr>
          <w:p w14:paraId="1E3144D7" w14:textId="77777777" w:rsidR="00BB5BD1" w:rsidRPr="00BB5BD1" w:rsidRDefault="00BB5BD1" w:rsidP="00BB5BD1">
            <w:pPr>
              <w:spacing w:line="240" w:lineRule="auto"/>
              <w:jc w:val="center"/>
              <w:rPr>
                <w:rFonts w:ascii="Trebuchet MS" w:eastAsia="Times New Roman" w:hAnsi="Trebuchet MS" w:cs="Calibri"/>
                <w:sz w:val="18"/>
                <w:szCs w:val="18"/>
                <w:lang w:val="en-US"/>
              </w:rPr>
            </w:pPr>
            <w:r w:rsidRPr="00BB5BD1">
              <w:rPr>
                <w:rFonts w:ascii="Trebuchet MS" w:eastAsia="Times New Roman" w:hAnsi="Trebuchet MS" w:cs="Calibri"/>
                <w:sz w:val="18"/>
                <w:szCs w:val="18"/>
                <w:lang w:val="en-US"/>
              </w:rPr>
              <w:t> </w:t>
            </w:r>
          </w:p>
        </w:tc>
        <w:tc>
          <w:tcPr>
            <w:tcW w:w="1927" w:type="pct"/>
            <w:tcBorders>
              <w:top w:val="nil"/>
              <w:left w:val="nil"/>
              <w:bottom w:val="single" w:sz="4" w:space="0" w:color="auto"/>
              <w:right w:val="single" w:sz="4" w:space="0" w:color="auto"/>
            </w:tcBorders>
            <w:shd w:val="clear" w:color="auto" w:fill="auto"/>
            <w:noWrap/>
            <w:vAlign w:val="center"/>
            <w:hideMark/>
          </w:tcPr>
          <w:p w14:paraId="632AA8A5" w14:textId="77777777" w:rsidR="00BB5BD1" w:rsidRPr="00BB5BD1" w:rsidRDefault="00BB5BD1" w:rsidP="00BB5BD1">
            <w:pPr>
              <w:spacing w:line="240" w:lineRule="auto"/>
              <w:jc w:val="center"/>
              <w:rPr>
                <w:rFonts w:ascii="Trebuchet MS" w:eastAsia="Times New Roman" w:hAnsi="Trebuchet MS" w:cs="Calibri"/>
                <w:color w:val="000000"/>
                <w:sz w:val="18"/>
                <w:szCs w:val="18"/>
                <w:lang w:val="en-US"/>
              </w:rPr>
            </w:pPr>
            <w:r w:rsidRPr="00BB5BD1">
              <w:rPr>
                <w:rFonts w:ascii="Trebuchet MS" w:eastAsia="Times New Roman" w:hAnsi="Trebuchet MS" w:cs="Calibri"/>
                <w:color w:val="000000"/>
                <w:sz w:val="18"/>
                <w:szCs w:val="18"/>
                <w:lang w:val="en-US"/>
              </w:rPr>
              <w:t> </w:t>
            </w:r>
          </w:p>
        </w:tc>
      </w:tr>
      <w:tr w:rsidR="00BB5BD1" w:rsidRPr="00BB5BD1" w14:paraId="5A2B9168" w14:textId="77777777" w:rsidTr="00BB5BD1">
        <w:trPr>
          <w:trHeight w:val="990"/>
        </w:trPr>
        <w:tc>
          <w:tcPr>
            <w:tcW w:w="1972" w:type="pct"/>
            <w:tcBorders>
              <w:top w:val="nil"/>
              <w:left w:val="single" w:sz="4" w:space="0" w:color="auto"/>
              <w:bottom w:val="single" w:sz="4" w:space="0" w:color="auto"/>
              <w:right w:val="nil"/>
            </w:tcBorders>
            <w:shd w:val="clear" w:color="auto" w:fill="auto"/>
            <w:hideMark/>
          </w:tcPr>
          <w:p w14:paraId="428FE6A2" w14:textId="77777777" w:rsidR="00BB5BD1" w:rsidRPr="00BB5BD1" w:rsidRDefault="00BB5BD1" w:rsidP="00BB5BD1">
            <w:pPr>
              <w:spacing w:line="240" w:lineRule="auto"/>
              <w:jc w:val="left"/>
              <w:rPr>
                <w:rFonts w:ascii="Trebuchet MS" w:eastAsia="Times New Roman" w:hAnsi="Trebuchet MS" w:cs="Calibri"/>
                <w:b/>
                <w:bCs/>
                <w:color w:val="000000"/>
                <w:sz w:val="18"/>
                <w:szCs w:val="18"/>
                <w:lang w:val="en-US"/>
              </w:rPr>
            </w:pPr>
            <w:r w:rsidRPr="00BB5BD1">
              <w:rPr>
                <w:rFonts w:ascii="Trebuchet MS" w:eastAsia="Times New Roman" w:hAnsi="Trebuchet MS" w:cs="Calibri"/>
                <w:b/>
                <w:bCs/>
                <w:color w:val="000000"/>
                <w:sz w:val="18"/>
                <w:szCs w:val="18"/>
                <w:lang w:val="en-US"/>
              </w:rPr>
              <w:t>Consider că a fost clar și cuprinzător formulată solicitarea de clarificare a speței/ spețelor prezentate</w:t>
            </w:r>
          </w:p>
        </w:tc>
        <w:tc>
          <w:tcPr>
            <w:tcW w:w="1101" w:type="pct"/>
            <w:tcBorders>
              <w:top w:val="nil"/>
              <w:left w:val="single" w:sz="8" w:space="0" w:color="auto"/>
              <w:bottom w:val="single" w:sz="4" w:space="0" w:color="auto"/>
              <w:right w:val="single" w:sz="8" w:space="0" w:color="auto"/>
            </w:tcBorders>
            <w:shd w:val="clear" w:color="auto" w:fill="auto"/>
            <w:vAlign w:val="center"/>
            <w:hideMark/>
          </w:tcPr>
          <w:p w14:paraId="258FAA32" w14:textId="77777777" w:rsidR="00BB5BD1" w:rsidRPr="00BB5BD1" w:rsidRDefault="00BB5BD1" w:rsidP="00BB5BD1">
            <w:pPr>
              <w:spacing w:line="240" w:lineRule="auto"/>
              <w:jc w:val="center"/>
              <w:rPr>
                <w:rFonts w:ascii="Trebuchet MS" w:eastAsia="Times New Roman" w:hAnsi="Trebuchet MS" w:cs="Calibri"/>
                <w:sz w:val="18"/>
                <w:szCs w:val="18"/>
                <w:lang w:val="en-US"/>
              </w:rPr>
            </w:pPr>
            <w:r w:rsidRPr="00BB5BD1">
              <w:rPr>
                <w:rFonts w:ascii="Trebuchet MS" w:eastAsia="Times New Roman" w:hAnsi="Trebuchet MS" w:cs="Calibri"/>
                <w:sz w:val="18"/>
                <w:szCs w:val="18"/>
                <w:lang w:val="en-US"/>
              </w:rPr>
              <w:t> </w:t>
            </w:r>
          </w:p>
        </w:tc>
        <w:tc>
          <w:tcPr>
            <w:tcW w:w="1927" w:type="pct"/>
            <w:tcBorders>
              <w:top w:val="nil"/>
              <w:left w:val="nil"/>
              <w:bottom w:val="single" w:sz="4" w:space="0" w:color="auto"/>
              <w:right w:val="single" w:sz="4" w:space="0" w:color="auto"/>
            </w:tcBorders>
            <w:shd w:val="clear" w:color="auto" w:fill="auto"/>
            <w:noWrap/>
            <w:vAlign w:val="center"/>
            <w:hideMark/>
          </w:tcPr>
          <w:p w14:paraId="138115BC" w14:textId="77777777" w:rsidR="00BB5BD1" w:rsidRPr="00BB5BD1" w:rsidRDefault="00BB5BD1" w:rsidP="00BB5BD1">
            <w:pPr>
              <w:spacing w:line="240" w:lineRule="auto"/>
              <w:jc w:val="center"/>
              <w:rPr>
                <w:rFonts w:ascii="Trebuchet MS" w:eastAsia="Times New Roman" w:hAnsi="Trebuchet MS" w:cs="Calibri"/>
                <w:color w:val="000000"/>
                <w:sz w:val="18"/>
                <w:szCs w:val="18"/>
                <w:lang w:val="en-US"/>
              </w:rPr>
            </w:pPr>
            <w:r w:rsidRPr="00BB5BD1">
              <w:rPr>
                <w:rFonts w:ascii="Trebuchet MS" w:eastAsia="Times New Roman" w:hAnsi="Trebuchet MS" w:cs="Calibri"/>
                <w:color w:val="000000"/>
                <w:sz w:val="18"/>
                <w:szCs w:val="18"/>
                <w:lang w:val="en-US"/>
              </w:rPr>
              <w:t> </w:t>
            </w:r>
          </w:p>
        </w:tc>
      </w:tr>
      <w:tr w:rsidR="00BB5BD1" w:rsidRPr="00BB5BD1" w14:paraId="09E2DE44" w14:textId="77777777" w:rsidTr="00BB5BD1">
        <w:trPr>
          <w:trHeight w:val="300"/>
        </w:trPr>
        <w:tc>
          <w:tcPr>
            <w:tcW w:w="1972" w:type="pct"/>
            <w:tcBorders>
              <w:top w:val="nil"/>
              <w:left w:val="nil"/>
              <w:bottom w:val="nil"/>
              <w:right w:val="nil"/>
            </w:tcBorders>
            <w:shd w:val="clear" w:color="auto" w:fill="auto"/>
            <w:noWrap/>
            <w:vAlign w:val="bottom"/>
            <w:hideMark/>
          </w:tcPr>
          <w:p w14:paraId="547620E4" w14:textId="77777777" w:rsidR="00BB5BD1" w:rsidRPr="00BB5BD1" w:rsidRDefault="00BB5BD1" w:rsidP="00BB5BD1">
            <w:pPr>
              <w:spacing w:line="240" w:lineRule="auto"/>
              <w:jc w:val="left"/>
              <w:rPr>
                <w:rFonts w:ascii="Trebuchet MS" w:eastAsia="Times New Roman" w:hAnsi="Trebuchet MS" w:cs="Calibri"/>
                <w:b/>
                <w:bCs/>
                <w:color w:val="203764"/>
                <w:sz w:val="18"/>
                <w:szCs w:val="18"/>
                <w:lang w:val="en-US"/>
              </w:rPr>
            </w:pPr>
            <w:r w:rsidRPr="00BB5BD1">
              <w:rPr>
                <w:rFonts w:ascii="Trebuchet MS" w:eastAsia="Times New Roman" w:hAnsi="Trebuchet MS" w:cs="Calibri"/>
                <w:b/>
                <w:bCs/>
                <w:color w:val="203764"/>
                <w:sz w:val="18"/>
                <w:szCs w:val="18"/>
                <w:lang w:val="en-US"/>
              </w:rPr>
              <w:t>III. Evaluarea asistenței de specialitate</w:t>
            </w:r>
          </w:p>
        </w:tc>
        <w:tc>
          <w:tcPr>
            <w:tcW w:w="1101" w:type="pct"/>
            <w:tcBorders>
              <w:top w:val="nil"/>
              <w:left w:val="nil"/>
              <w:bottom w:val="nil"/>
              <w:right w:val="nil"/>
            </w:tcBorders>
            <w:shd w:val="clear" w:color="auto" w:fill="auto"/>
            <w:vAlign w:val="center"/>
            <w:hideMark/>
          </w:tcPr>
          <w:p w14:paraId="52D8AA10" w14:textId="77777777" w:rsidR="00BB5BD1" w:rsidRPr="00BB5BD1" w:rsidRDefault="00BB5BD1" w:rsidP="00BB5BD1">
            <w:pPr>
              <w:spacing w:line="240" w:lineRule="auto"/>
              <w:jc w:val="left"/>
              <w:rPr>
                <w:rFonts w:ascii="Trebuchet MS" w:eastAsia="Times New Roman" w:hAnsi="Trebuchet MS" w:cs="Calibri"/>
                <w:b/>
                <w:bCs/>
                <w:color w:val="203764"/>
                <w:sz w:val="18"/>
                <w:szCs w:val="18"/>
                <w:lang w:val="en-US"/>
              </w:rPr>
            </w:pPr>
          </w:p>
        </w:tc>
        <w:tc>
          <w:tcPr>
            <w:tcW w:w="1927" w:type="pct"/>
            <w:tcBorders>
              <w:top w:val="nil"/>
              <w:left w:val="nil"/>
              <w:bottom w:val="nil"/>
              <w:right w:val="nil"/>
            </w:tcBorders>
            <w:shd w:val="clear" w:color="auto" w:fill="auto"/>
            <w:vAlign w:val="center"/>
            <w:hideMark/>
          </w:tcPr>
          <w:p w14:paraId="5D00FC7B" w14:textId="77777777" w:rsidR="00BB5BD1" w:rsidRPr="00BB5BD1" w:rsidRDefault="00BB5BD1" w:rsidP="00BB5BD1">
            <w:pPr>
              <w:spacing w:line="240" w:lineRule="auto"/>
              <w:jc w:val="center"/>
              <w:rPr>
                <w:rFonts w:ascii="Times New Roman" w:eastAsia="Times New Roman" w:hAnsi="Times New Roman" w:cs="Times New Roman"/>
                <w:sz w:val="18"/>
                <w:szCs w:val="18"/>
                <w:lang w:val="en-US"/>
              </w:rPr>
            </w:pPr>
          </w:p>
        </w:tc>
      </w:tr>
      <w:tr w:rsidR="00BB5BD1" w:rsidRPr="00BB5BD1" w14:paraId="37731811" w14:textId="77777777" w:rsidTr="00BB5BD1">
        <w:trPr>
          <w:trHeight w:val="1185"/>
        </w:trPr>
        <w:tc>
          <w:tcPr>
            <w:tcW w:w="1972" w:type="pct"/>
            <w:tcBorders>
              <w:top w:val="single" w:sz="8" w:space="0" w:color="auto"/>
              <w:left w:val="single" w:sz="8" w:space="0" w:color="auto"/>
              <w:bottom w:val="single" w:sz="8" w:space="0" w:color="auto"/>
              <w:right w:val="nil"/>
            </w:tcBorders>
            <w:shd w:val="clear" w:color="000000" w:fill="305496"/>
            <w:vAlign w:val="center"/>
            <w:hideMark/>
          </w:tcPr>
          <w:p w14:paraId="5F75998A" w14:textId="77777777" w:rsidR="00BB5BD1" w:rsidRPr="00BB5BD1" w:rsidRDefault="00BB5BD1" w:rsidP="00BB5BD1">
            <w:pPr>
              <w:spacing w:line="240" w:lineRule="auto"/>
              <w:jc w:val="center"/>
              <w:rPr>
                <w:rFonts w:ascii="Trebuchet MS" w:eastAsia="Times New Roman" w:hAnsi="Trebuchet MS" w:cs="Calibri"/>
                <w:b/>
                <w:bCs/>
                <w:color w:val="FFFFFF"/>
                <w:sz w:val="18"/>
                <w:szCs w:val="18"/>
                <w:lang w:val="en-US"/>
              </w:rPr>
            </w:pPr>
            <w:r w:rsidRPr="00BB5BD1">
              <w:rPr>
                <w:rFonts w:ascii="Trebuchet MS" w:eastAsia="Times New Roman" w:hAnsi="Trebuchet MS" w:cs="Calibri"/>
                <w:b/>
                <w:bCs/>
                <w:color w:val="FFFFFF"/>
                <w:sz w:val="18"/>
                <w:szCs w:val="18"/>
                <w:lang w:val="en-US"/>
              </w:rPr>
              <w:t>Afirmații</w:t>
            </w:r>
          </w:p>
        </w:tc>
        <w:tc>
          <w:tcPr>
            <w:tcW w:w="1101" w:type="pct"/>
            <w:tcBorders>
              <w:top w:val="single" w:sz="8" w:space="0" w:color="auto"/>
              <w:left w:val="single" w:sz="8" w:space="0" w:color="auto"/>
              <w:bottom w:val="single" w:sz="8" w:space="0" w:color="auto"/>
              <w:right w:val="single" w:sz="8" w:space="0" w:color="auto"/>
            </w:tcBorders>
            <w:shd w:val="clear" w:color="000000" w:fill="305496"/>
            <w:vAlign w:val="center"/>
            <w:hideMark/>
          </w:tcPr>
          <w:p w14:paraId="3D901DDF" w14:textId="77777777" w:rsidR="00BB5BD1" w:rsidRPr="00BB5BD1" w:rsidRDefault="00BB5BD1" w:rsidP="00BB5BD1">
            <w:pPr>
              <w:spacing w:line="240" w:lineRule="auto"/>
              <w:jc w:val="center"/>
              <w:rPr>
                <w:rFonts w:ascii="Trebuchet MS" w:eastAsia="Times New Roman" w:hAnsi="Trebuchet MS" w:cs="Calibri"/>
                <w:b/>
                <w:bCs/>
                <w:color w:val="FFFFFF"/>
                <w:sz w:val="18"/>
                <w:szCs w:val="18"/>
                <w:lang w:val="fr-FR"/>
              </w:rPr>
            </w:pPr>
            <w:r w:rsidRPr="00BB5BD1">
              <w:rPr>
                <w:rFonts w:ascii="Trebuchet MS" w:eastAsia="Times New Roman" w:hAnsi="Trebuchet MS" w:cs="Calibri"/>
                <w:b/>
                <w:bCs/>
                <w:color w:val="FFFFFF"/>
                <w:sz w:val="18"/>
                <w:szCs w:val="18"/>
                <w:lang w:val="fr-FR"/>
              </w:rPr>
              <w:t>Evaluare</w:t>
            </w:r>
            <w:r w:rsidRPr="00BB5BD1">
              <w:rPr>
                <w:rFonts w:ascii="Trebuchet MS" w:eastAsia="Times New Roman" w:hAnsi="Trebuchet MS" w:cs="Calibri"/>
                <w:b/>
                <w:bCs/>
                <w:color w:val="FFFFFF"/>
                <w:sz w:val="18"/>
                <w:szCs w:val="18"/>
                <w:lang w:val="fr-FR"/>
              </w:rPr>
              <w:br/>
            </w:r>
            <w:r w:rsidRPr="00BB5BD1">
              <w:rPr>
                <w:rFonts w:ascii="Trebuchet MS" w:eastAsia="Times New Roman" w:hAnsi="Trebuchet MS" w:cs="Calibri"/>
                <w:i/>
                <w:iCs/>
                <w:color w:val="FFFFFF"/>
                <w:sz w:val="18"/>
                <w:szCs w:val="18"/>
                <w:lang w:val="fr-FR"/>
              </w:rPr>
              <w:t xml:space="preserve">selectați din listă: </w:t>
            </w:r>
            <w:r w:rsidRPr="00BB5BD1">
              <w:rPr>
                <w:rFonts w:ascii="Trebuchet MS" w:eastAsia="Times New Roman" w:hAnsi="Trebuchet MS" w:cs="Calibri"/>
                <w:i/>
                <w:iCs/>
                <w:color w:val="FFFFFF"/>
                <w:sz w:val="18"/>
                <w:szCs w:val="18"/>
                <w:lang w:val="fr-FR"/>
              </w:rPr>
              <w:br/>
              <w:t>de la 1- Total Dezacord până la 5 - Acord Total</w:t>
            </w:r>
          </w:p>
        </w:tc>
        <w:tc>
          <w:tcPr>
            <w:tcW w:w="1927" w:type="pct"/>
            <w:tcBorders>
              <w:top w:val="single" w:sz="8" w:space="0" w:color="auto"/>
              <w:left w:val="nil"/>
              <w:bottom w:val="single" w:sz="8" w:space="0" w:color="auto"/>
              <w:right w:val="single" w:sz="8" w:space="0" w:color="auto"/>
            </w:tcBorders>
            <w:shd w:val="clear" w:color="000000" w:fill="305496"/>
            <w:vAlign w:val="center"/>
            <w:hideMark/>
          </w:tcPr>
          <w:p w14:paraId="5CD6CC93" w14:textId="77777777" w:rsidR="00BB5BD1" w:rsidRPr="00BB5BD1" w:rsidRDefault="00BB5BD1" w:rsidP="00BB5BD1">
            <w:pPr>
              <w:spacing w:line="240" w:lineRule="auto"/>
              <w:jc w:val="center"/>
              <w:rPr>
                <w:rFonts w:ascii="Trebuchet MS" w:eastAsia="Times New Roman" w:hAnsi="Trebuchet MS" w:cs="Calibri"/>
                <w:b/>
                <w:bCs/>
                <w:color w:val="FFFFFF"/>
                <w:sz w:val="18"/>
                <w:szCs w:val="18"/>
                <w:lang w:val="en-US"/>
              </w:rPr>
            </w:pPr>
            <w:r w:rsidRPr="00BB5BD1">
              <w:rPr>
                <w:rFonts w:ascii="Trebuchet MS" w:eastAsia="Times New Roman" w:hAnsi="Trebuchet MS" w:cs="Calibri"/>
                <w:b/>
                <w:bCs/>
                <w:color w:val="FFFFFF"/>
                <w:sz w:val="18"/>
                <w:szCs w:val="18"/>
                <w:lang w:val="en-US"/>
              </w:rPr>
              <w:t xml:space="preserve">Comentarii adiționale (dacă există) </w:t>
            </w:r>
          </w:p>
        </w:tc>
      </w:tr>
      <w:tr w:rsidR="00BB5BD1" w:rsidRPr="00BB5BD1" w14:paraId="04C62E6B" w14:textId="77777777" w:rsidTr="00BB5BD1">
        <w:trPr>
          <w:trHeight w:val="1695"/>
        </w:trPr>
        <w:tc>
          <w:tcPr>
            <w:tcW w:w="1972" w:type="pct"/>
            <w:tcBorders>
              <w:top w:val="nil"/>
              <w:left w:val="single" w:sz="8" w:space="0" w:color="auto"/>
              <w:bottom w:val="single" w:sz="4" w:space="0" w:color="auto"/>
              <w:right w:val="nil"/>
            </w:tcBorders>
            <w:shd w:val="clear" w:color="auto" w:fill="auto"/>
            <w:hideMark/>
          </w:tcPr>
          <w:p w14:paraId="556F16E5" w14:textId="77777777" w:rsidR="00BB5BD1" w:rsidRPr="00724243" w:rsidRDefault="00BB5BD1" w:rsidP="00BB5BD1">
            <w:pPr>
              <w:spacing w:line="240" w:lineRule="auto"/>
              <w:jc w:val="left"/>
              <w:rPr>
                <w:rFonts w:ascii="Trebuchet MS" w:eastAsia="Times New Roman" w:hAnsi="Trebuchet MS" w:cs="Calibri"/>
                <w:b/>
                <w:bCs/>
                <w:color w:val="000000"/>
                <w:sz w:val="18"/>
                <w:szCs w:val="18"/>
              </w:rPr>
            </w:pPr>
            <w:r w:rsidRPr="00724243">
              <w:rPr>
                <w:rFonts w:ascii="Trebuchet MS" w:eastAsia="Times New Roman" w:hAnsi="Trebuchet MS" w:cs="Calibri"/>
                <w:b/>
                <w:bCs/>
                <w:color w:val="000000"/>
                <w:sz w:val="18"/>
                <w:szCs w:val="18"/>
              </w:rPr>
              <w:t>Consider că modalitatea de acordare a asistenței de specialitate abordată de către reprezentantul ANFP a răspuns nevoii de informare/ clarificare/ soluționare a speței/spețelor prezentate</w:t>
            </w:r>
          </w:p>
        </w:tc>
        <w:tc>
          <w:tcPr>
            <w:tcW w:w="1101" w:type="pct"/>
            <w:tcBorders>
              <w:top w:val="nil"/>
              <w:left w:val="single" w:sz="8" w:space="0" w:color="auto"/>
              <w:bottom w:val="single" w:sz="4" w:space="0" w:color="auto"/>
              <w:right w:val="single" w:sz="8" w:space="0" w:color="auto"/>
            </w:tcBorders>
            <w:shd w:val="clear" w:color="auto" w:fill="auto"/>
            <w:vAlign w:val="center"/>
            <w:hideMark/>
          </w:tcPr>
          <w:p w14:paraId="21CE3D6A" w14:textId="77777777" w:rsidR="00BB5BD1" w:rsidRPr="00724243" w:rsidRDefault="00BB5BD1" w:rsidP="00BB5BD1">
            <w:pPr>
              <w:spacing w:line="240" w:lineRule="auto"/>
              <w:jc w:val="center"/>
              <w:rPr>
                <w:rFonts w:ascii="Trebuchet MS" w:eastAsia="Times New Roman" w:hAnsi="Trebuchet MS" w:cs="Calibri"/>
                <w:sz w:val="18"/>
                <w:szCs w:val="18"/>
              </w:rPr>
            </w:pPr>
            <w:r w:rsidRPr="00724243">
              <w:rPr>
                <w:rFonts w:ascii="Trebuchet MS" w:eastAsia="Times New Roman" w:hAnsi="Trebuchet MS" w:cs="Calibri"/>
                <w:sz w:val="18"/>
                <w:szCs w:val="18"/>
              </w:rPr>
              <w:t> </w:t>
            </w:r>
          </w:p>
        </w:tc>
        <w:tc>
          <w:tcPr>
            <w:tcW w:w="1927" w:type="pct"/>
            <w:tcBorders>
              <w:top w:val="nil"/>
              <w:left w:val="nil"/>
              <w:bottom w:val="single" w:sz="4" w:space="0" w:color="auto"/>
              <w:right w:val="single" w:sz="8" w:space="0" w:color="auto"/>
            </w:tcBorders>
            <w:shd w:val="clear" w:color="auto" w:fill="auto"/>
            <w:noWrap/>
            <w:vAlign w:val="center"/>
            <w:hideMark/>
          </w:tcPr>
          <w:p w14:paraId="0016C668" w14:textId="77777777" w:rsidR="00BB5BD1" w:rsidRPr="00724243" w:rsidRDefault="00BB5BD1" w:rsidP="00BB5BD1">
            <w:pPr>
              <w:spacing w:line="240" w:lineRule="auto"/>
              <w:jc w:val="center"/>
              <w:rPr>
                <w:rFonts w:ascii="Trebuchet MS" w:eastAsia="Times New Roman" w:hAnsi="Trebuchet MS" w:cs="Calibri"/>
                <w:color w:val="000000"/>
                <w:sz w:val="18"/>
                <w:szCs w:val="18"/>
              </w:rPr>
            </w:pPr>
            <w:r w:rsidRPr="00724243">
              <w:rPr>
                <w:rFonts w:ascii="Trebuchet MS" w:eastAsia="Times New Roman" w:hAnsi="Trebuchet MS" w:cs="Calibri"/>
                <w:color w:val="000000"/>
                <w:sz w:val="18"/>
                <w:szCs w:val="18"/>
              </w:rPr>
              <w:t> </w:t>
            </w:r>
          </w:p>
        </w:tc>
      </w:tr>
      <w:tr w:rsidR="00BB5BD1" w:rsidRPr="00BB5BD1" w14:paraId="731FDEA4" w14:textId="77777777" w:rsidTr="00BB5BD1">
        <w:trPr>
          <w:trHeight w:val="1335"/>
        </w:trPr>
        <w:tc>
          <w:tcPr>
            <w:tcW w:w="1972" w:type="pct"/>
            <w:tcBorders>
              <w:top w:val="nil"/>
              <w:left w:val="single" w:sz="8" w:space="0" w:color="auto"/>
              <w:bottom w:val="single" w:sz="4" w:space="0" w:color="auto"/>
              <w:right w:val="nil"/>
            </w:tcBorders>
            <w:shd w:val="clear" w:color="auto" w:fill="auto"/>
            <w:hideMark/>
          </w:tcPr>
          <w:p w14:paraId="41EF7FE9" w14:textId="77777777" w:rsidR="00BB5BD1" w:rsidRPr="00724243" w:rsidRDefault="00BB5BD1" w:rsidP="00BB5BD1">
            <w:pPr>
              <w:spacing w:line="240" w:lineRule="auto"/>
              <w:jc w:val="left"/>
              <w:rPr>
                <w:rFonts w:ascii="Trebuchet MS" w:eastAsia="Times New Roman" w:hAnsi="Trebuchet MS" w:cs="Calibri"/>
                <w:b/>
                <w:bCs/>
                <w:color w:val="000000"/>
                <w:sz w:val="18"/>
                <w:szCs w:val="18"/>
              </w:rPr>
            </w:pPr>
            <w:r w:rsidRPr="00724243">
              <w:rPr>
                <w:rFonts w:ascii="Trebuchet MS" w:eastAsia="Times New Roman" w:hAnsi="Trebuchet MS" w:cs="Calibri"/>
                <w:b/>
                <w:bCs/>
                <w:color w:val="000000"/>
                <w:sz w:val="18"/>
                <w:szCs w:val="18"/>
              </w:rPr>
              <w:t>Cunoștințele și abilitățile pe care le-am dobândit ca urmare a interacțiunii cu reprezentanții ANFP sunt relevante pentru munca mea</w:t>
            </w:r>
          </w:p>
        </w:tc>
        <w:tc>
          <w:tcPr>
            <w:tcW w:w="1101" w:type="pct"/>
            <w:tcBorders>
              <w:top w:val="nil"/>
              <w:left w:val="single" w:sz="8" w:space="0" w:color="auto"/>
              <w:bottom w:val="single" w:sz="4" w:space="0" w:color="auto"/>
              <w:right w:val="single" w:sz="8" w:space="0" w:color="auto"/>
            </w:tcBorders>
            <w:shd w:val="clear" w:color="auto" w:fill="auto"/>
            <w:vAlign w:val="center"/>
            <w:hideMark/>
          </w:tcPr>
          <w:p w14:paraId="1C0AE841" w14:textId="77777777" w:rsidR="00BB5BD1" w:rsidRPr="00724243" w:rsidRDefault="00BB5BD1" w:rsidP="00BB5BD1">
            <w:pPr>
              <w:spacing w:line="240" w:lineRule="auto"/>
              <w:jc w:val="center"/>
              <w:rPr>
                <w:rFonts w:ascii="Trebuchet MS" w:eastAsia="Times New Roman" w:hAnsi="Trebuchet MS" w:cs="Calibri"/>
                <w:sz w:val="18"/>
                <w:szCs w:val="18"/>
              </w:rPr>
            </w:pPr>
            <w:r w:rsidRPr="00724243">
              <w:rPr>
                <w:rFonts w:ascii="Trebuchet MS" w:eastAsia="Times New Roman" w:hAnsi="Trebuchet MS" w:cs="Calibri"/>
                <w:sz w:val="18"/>
                <w:szCs w:val="18"/>
              </w:rPr>
              <w:t> </w:t>
            </w:r>
          </w:p>
        </w:tc>
        <w:tc>
          <w:tcPr>
            <w:tcW w:w="1927" w:type="pct"/>
            <w:tcBorders>
              <w:top w:val="nil"/>
              <w:left w:val="nil"/>
              <w:bottom w:val="single" w:sz="4" w:space="0" w:color="auto"/>
              <w:right w:val="single" w:sz="8" w:space="0" w:color="auto"/>
            </w:tcBorders>
            <w:shd w:val="clear" w:color="auto" w:fill="auto"/>
            <w:noWrap/>
            <w:vAlign w:val="center"/>
            <w:hideMark/>
          </w:tcPr>
          <w:p w14:paraId="697CC85F" w14:textId="77777777" w:rsidR="00BB5BD1" w:rsidRPr="00724243" w:rsidRDefault="00BB5BD1" w:rsidP="00BB5BD1">
            <w:pPr>
              <w:spacing w:line="240" w:lineRule="auto"/>
              <w:jc w:val="center"/>
              <w:rPr>
                <w:rFonts w:ascii="Trebuchet MS" w:eastAsia="Times New Roman" w:hAnsi="Trebuchet MS" w:cs="Calibri"/>
                <w:color w:val="000000"/>
                <w:sz w:val="18"/>
                <w:szCs w:val="18"/>
              </w:rPr>
            </w:pPr>
            <w:r w:rsidRPr="00724243">
              <w:rPr>
                <w:rFonts w:ascii="Trebuchet MS" w:eastAsia="Times New Roman" w:hAnsi="Trebuchet MS" w:cs="Calibri"/>
                <w:color w:val="000000"/>
                <w:sz w:val="18"/>
                <w:szCs w:val="18"/>
              </w:rPr>
              <w:t> </w:t>
            </w:r>
          </w:p>
        </w:tc>
      </w:tr>
      <w:tr w:rsidR="00BB5BD1" w:rsidRPr="00BB5BD1" w14:paraId="6225EE1A" w14:textId="77777777" w:rsidTr="00BB5BD1">
        <w:trPr>
          <w:trHeight w:val="1425"/>
        </w:trPr>
        <w:tc>
          <w:tcPr>
            <w:tcW w:w="1972" w:type="pct"/>
            <w:tcBorders>
              <w:top w:val="nil"/>
              <w:left w:val="single" w:sz="8" w:space="0" w:color="auto"/>
              <w:bottom w:val="single" w:sz="4" w:space="0" w:color="auto"/>
              <w:right w:val="nil"/>
            </w:tcBorders>
            <w:shd w:val="clear" w:color="auto" w:fill="auto"/>
            <w:hideMark/>
          </w:tcPr>
          <w:p w14:paraId="28AD3CA1" w14:textId="77777777" w:rsidR="00BB5BD1" w:rsidRPr="00BB5BD1" w:rsidRDefault="00BB5BD1" w:rsidP="00BB5BD1">
            <w:pPr>
              <w:spacing w:line="240" w:lineRule="auto"/>
              <w:jc w:val="left"/>
              <w:rPr>
                <w:rFonts w:ascii="Trebuchet MS" w:eastAsia="Times New Roman" w:hAnsi="Trebuchet MS" w:cs="Calibri"/>
                <w:b/>
                <w:bCs/>
                <w:color w:val="000000"/>
                <w:sz w:val="18"/>
                <w:szCs w:val="18"/>
                <w:lang w:val="fr-FR"/>
              </w:rPr>
            </w:pPr>
            <w:r w:rsidRPr="00BB5BD1">
              <w:rPr>
                <w:rFonts w:ascii="Trebuchet MS" w:eastAsia="Times New Roman" w:hAnsi="Trebuchet MS" w:cs="Calibri"/>
                <w:b/>
                <w:bCs/>
                <w:color w:val="000000"/>
                <w:sz w:val="18"/>
                <w:szCs w:val="18"/>
                <w:lang w:val="fr-FR"/>
              </w:rPr>
              <w:t>Materialele suport puse la dispoziție au fost relevante și au contribuit la atingerea obiectivului privind avizarea cadrelor de competențe specifice</w:t>
            </w:r>
          </w:p>
        </w:tc>
        <w:tc>
          <w:tcPr>
            <w:tcW w:w="1101" w:type="pct"/>
            <w:tcBorders>
              <w:top w:val="nil"/>
              <w:left w:val="single" w:sz="8" w:space="0" w:color="auto"/>
              <w:bottom w:val="single" w:sz="4" w:space="0" w:color="auto"/>
              <w:right w:val="single" w:sz="8" w:space="0" w:color="auto"/>
            </w:tcBorders>
            <w:shd w:val="clear" w:color="auto" w:fill="auto"/>
            <w:vAlign w:val="center"/>
            <w:hideMark/>
          </w:tcPr>
          <w:p w14:paraId="18FBBA7E" w14:textId="77777777" w:rsidR="00BB5BD1" w:rsidRPr="00BB5BD1" w:rsidRDefault="00BB5BD1" w:rsidP="00BB5BD1">
            <w:pPr>
              <w:spacing w:line="240" w:lineRule="auto"/>
              <w:jc w:val="center"/>
              <w:rPr>
                <w:rFonts w:ascii="Trebuchet MS" w:eastAsia="Times New Roman" w:hAnsi="Trebuchet MS" w:cs="Calibri"/>
                <w:sz w:val="18"/>
                <w:szCs w:val="18"/>
                <w:lang w:val="fr-FR"/>
              </w:rPr>
            </w:pPr>
            <w:r w:rsidRPr="00BB5BD1">
              <w:rPr>
                <w:rFonts w:ascii="Trebuchet MS" w:eastAsia="Times New Roman" w:hAnsi="Trebuchet MS" w:cs="Calibri"/>
                <w:sz w:val="18"/>
                <w:szCs w:val="18"/>
                <w:lang w:val="fr-FR"/>
              </w:rPr>
              <w:t> </w:t>
            </w:r>
          </w:p>
        </w:tc>
        <w:tc>
          <w:tcPr>
            <w:tcW w:w="1927" w:type="pct"/>
            <w:tcBorders>
              <w:top w:val="nil"/>
              <w:left w:val="nil"/>
              <w:bottom w:val="single" w:sz="4" w:space="0" w:color="auto"/>
              <w:right w:val="single" w:sz="8" w:space="0" w:color="auto"/>
            </w:tcBorders>
            <w:shd w:val="clear" w:color="auto" w:fill="auto"/>
            <w:noWrap/>
            <w:vAlign w:val="center"/>
            <w:hideMark/>
          </w:tcPr>
          <w:p w14:paraId="0C2E2AA0" w14:textId="77777777" w:rsidR="00BB5BD1" w:rsidRPr="00BB5BD1" w:rsidRDefault="00BB5BD1" w:rsidP="00BB5BD1">
            <w:pPr>
              <w:spacing w:line="240" w:lineRule="auto"/>
              <w:jc w:val="center"/>
              <w:rPr>
                <w:rFonts w:ascii="Trebuchet MS" w:eastAsia="Times New Roman" w:hAnsi="Trebuchet MS" w:cs="Calibri"/>
                <w:color w:val="000000"/>
                <w:sz w:val="18"/>
                <w:szCs w:val="18"/>
                <w:lang w:val="fr-FR"/>
              </w:rPr>
            </w:pPr>
            <w:r w:rsidRPr="00BB5BD1">
              <w:rPr>
                <w:rFonts w:ascii="Trebuchet MS" w:eastAsia="Times New Roman" w:hAnsi="Trebuchet MS" w:cs="Calibri"/>
                <w:color w:val="000000"/>
                <w:sz w:val="18"/>
                <w:szCs w:val="18"/>
                <w:lang w:val="fr-FR"/>
              </w:rPr>
              <w:t> </w:t>
            </w:r>
          </w:p>
        </w:tc>
      </w:tr>
      <w:tr w:rsidR="00BB5BD1" w:rsidRPr="00BB5BD1" w14:paraId="5612F58D" w14:textId="77777777" w:rsidTr="00BB5BD1">
        <w:trPr>
          <w:trHeight w:val="2230"/>
        </w:trPr>
        <w:tc>
          <w:tcPr>
            <w:tcW w:w="1972" w:type="pct"/>
            <w:tcBorders>
              <w:top w:val="single" w:sz="8" w:space="0" w:color="auto"/>
              <w:left w:val="single" w:sz="8" w:space="0" w:color="auto"/>
              <w:bottom w:val="single" w:sz="8" w:space="0" w:color="auto"/>
              <w:right w:val="single" w:sz="8" w:space="0" w:color="000000"/>
            </w:tcBorders>
            <w:shd w:val="clear" w:color="000000" w:fill="305496"/>
            <w:vAlign w:val="center"/>
            <w:hideMark/>
          </w:tcPr>
          <w:p w14:paraId="642C3B34" w14:textId="77777777" w:rsidR="00BB5BD1" w:rsidRPr="00BB5BD1" w:rsidRDefault="00BB5BD1" w:rsidP="00BB5BD1">
            <w:pPr>
              <w:spacing w:line="240" w:lineRule="auto"/>
              <w:jc w:val="center"/>
              <w:rPr>
                <w:rFonts w:ascii="Trebuchet MS" w:eastAsia="Times New Roman" w:hAnsi="Trebuchet MS" w:cs="Calibri"/>
                <w:b/>
                <w:bCs/>
                <w:color w:val="FFFFFF"/>
                <w:sz w:val="18"/>
                <w:szCs w:val="18"/>
                <w:lang w:val="en-US"/>
              </w:rPr>
            </w:pPr>
            <w:r w:rsidRPr="00BB5BD1">
              <w:rPr>
                <w:rFonts w:ascii="Trebuchet MS" w:eastAsia="Times New Roman" w:hAnsi="Trebuchet MS" w:cs="Calibri"/>
                <w:b/>
                <w:bCs/>
                <w:color w:val="FFFFFF"/>
                <w:sz w:val="18"/>
                <w:szCs w:val="18"/>
                <w:lang w:val="en-US"/>
              </w:rPr>
              <w:lastRenderedPageBreak/>
              <w:t xml:space="preserve">Cu care dintre următoarele situații v-ați confruntat în procedura de elaborare și avizare a cadrului de competențe specifice? </w:t>
            </w:r>
          </w:p>
        </w:tc>
        <w:tc>
          <w:tcPr>
            <w:tcW w:w="3028" w:type="pct"/>
            <w:gridSpan w:val="2"/>
            <w:tcBorders>
              <w:top w:val="single" w:sz="8" w:space="0" w:color="auto"/>
              <w:left w:val="single" w:sz="8" w:space="0" w:color="auto"/>
              <w:bottom w:val="single" w:sz="8" w:space="0" w:color="auto"/>
              <w:right w:val="single" w:sz="8" w:space="0" w:color="auto"/>
            </w:tcBorders>
            <w:shd w:val="clear" w:color="000000" w:fill="305496"/>
            <w:vAlign w:val="center"/>
          </w:tcPr>
          <w:p w14:paraId="0FE818FA" w14:textId="77777777" w:rsidR="00BB5BD1" w:rsidRPr="00BB5BD1" w:rsidRDefault="00BB5BD1" w:rsidP="00BB5BD1">
            <w:pPr>
              <w:spacing w:line="240" w:lineRule="auto"/>
              <w:jc w:val="left"/>
              <w:rPr>
                <w:rFonts w:ascii="Trebuchet MS" w:eastAsia="Times New Roman" w:hAnsi="Trebuchet MS" w:cs="Calibri"/>
                <w:b/>
                <w:bCs/>
                <w:color w:val="FFFFFF"/>
                <w:sz w:val="18"/>
                <w:szCs w:val="18"/>
                <w:lang w:val="fr-FR"/>
              </w:rPr>
            </w:pPr>
            <w:r w:rsidRPr="00BB5BD1">
              <w:rPr>
                <w:rFonts w:ascii="Trebuchet MS" w:eastAsia="Times New Roman" w:hAnsi="Trebuchet MS" w:cs="Calibri"/>
                <w:b/>
                <w:bCs/>
                <w:color w:val="FFFFFF"/>
                <w:sz w:val="18"/>
                <w:szCs w:val="18"/>
                <w:lang w:val="fr-FR"/>
              </w:rPr>
              <w:t>- Lipsa surselor de informații interne relevante, indisponibilitatea fișelor de post/ limitarea cunoștințelor relevante despre un post astfel încât analiza a fost greoaie</w:t>
            </w:r>
            <w:r w:rsidRPr="00BB5BD1">
              <w:rPr>
                <w:rFonts w:ascii="Trebuchet MS" w:eastAsia="Times New Roman" w:hAnsi="Trebuchet MS" w:cs="Calibri"/>
                <w:b/>
                <w:bCs/>
                <w:color w:val="FFFFFF"/>
                <w:sz w:val="18"/>
                <w:szCs w:val="18"/>
                <w:lang w:val="fr-FR"/>
              </w:rPr>
              <w:br/>
              <w:t>- Numărul mare de posturi de analizat raportat la dimensiunea grupului de lucru/ perioada de timp avută la dispoziție pentru avizare</w:t>
            </w:r>
            <w:r w:rsidRPr="00BB5BD1">
              <w:rPr>
                <w:rFonts w:ascii="Trebuchet MS" w:eastAsia="Times New Roman" w:hAnsi="Trebuchet MS" w:cs="Calibri"/>
                <w:b/>
                <w:bCs/>
                <w:color w:val="FFFFFF"/>
                <w:sz w:val="18"/>
                <w:szCs w:val="18"/>
                <w:lang w:val="fr-FR"/>
              </w:rPr>
              <w:br/>
              <w:t>- Dificultăți în procesul de identificare a competențelor specifice postului, altele decât cele lingvistice sau digitale</w:t>
            </w:r>
            <w:r w:rsidRPr="00BB5BD1">
              <w:rPr>
                <w:rFonts w:ascii="Trebuchet MS" w:eastAsia="Times New Roman" w:hAnsi="Trebuchet MS" w:cs="Calibri"/>
                <w:b/>
                <w:bCs/>
                <w:color w:val="FFFFFF"/>
                <w:sz w:val="18"/>
                <w:szCs w:val="18"/>
                <w:lang w:val="fr-FR"/>
              </w:rPr>
              <w:br/>
              <w:t>- Comunicare greoaie cu reprezentanții ANFP</w:t>
            </w:r>
            <w:r w:rsidRPr="00BB5BD1">
              <w:rPr>
                <w:rFonts w:ascii="Trebuchet MS" w:eastAsia="Times New Roman" w:hAnsi="Trebuchet MS" w:cs="Calibri"/>
                <w:b/>
                <w:bCs/>
                <w:color w:val="FFFFFF"/>
                <w:sz w:val="18"/>
                <w:szCs w:val="18"/>
                <w:lang w:val="fr-FR"/>
              </w:rPr>
              <w:br/>
              <w:t>- Altele - vă rugăm detaliați</w:t>
            </w:r>
          </w:p>
        </w:tc>
      </w:tr>
      <w:tr w:rsidR="00BB5BD1" w:rsidRPr="00BB5BD1" w14:paraId="631EA472" w14:textId="77777777" w:rsidTr="00BB5BD1">
        <w:trPr>
          <w:trHeight w:val="340"/>
        </w:trPr>
        <w:tc>
          <w:tcPr>
            <w:tcW w:w="5000"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30630E0C" w14:textId="77777777" w:rsidR="00BB5BD1" w:rsidRPr="00BB5BD1" w:rsidRDefault="00BB5BD1" w:rsidP="00BB5BD1">
            <w:pPr>
              <w:spacing w:line="240" w:lineRule="auto"/>
              <w:jc w:val="center"/>
              <w:rPr>
                <w:rFonts w:ascii="Trebuchet MS" w:eastAsia="Times New Roman" w:hAnsi="Trebuchet MS" w:cs="Calibri"/>
                <w:b/>
                <w:bCs/>
                <w:sz w:val="18"/>
                <w:szCs w:val="18"/>
                <w:lang w:val="fr-FR"/>
              </w:rPr>
            </w:pPr>
            <w:r w:rsidRPr="00BB5BD1">
              <w:rPr>
                <w:rFonts w:ascii="Trebuchet MS" w:eastAsia="Times New Roman" w:hAnsi="Trebuchet MS" w:cs="Calibri"/>
                <w:b/>
                <w:bCs/>
                <w:sz w:val="18"/>
                <w:szCs w:val="18"/>
                <w:lang w:val="fr-FR"/>
              </w:rPr>
              <w:t> </w:t>
            </w:r>
          </w:p>
        </w:tc>
      </w:tr>
      <w:tr w:rsidR="00BB5BD1" w:rsidRPr="00BB5BD1" w14:paraId="35C3D894" w14:textId="77777777" w:rsidTr="00BB5BD1">
        <w:trPr>
          <w:trHeight w:val="915"/>
        </w:trPr>
        <w:tc>
          <w:tcPr>
            <w:tcW w:w="5000" w:type="pct"/>
            <w:gridSpan w:val="3"/>
            <w:tcBorders>
              <w:top w:val="single" w:sz="8" w:space="0" w:color="auto"/>
              <w:left w:val="single" w:sz="8" w:space="0" w:color="auto"/>
              <w:bottom w:val="single" w:sz="8" w:space="0" w:color="auto"/>
              <w:right w:val="single" w:sz="8" w:space="0" w:color="000000"/>
            </w:tcBorders>
            <w:shd w:val="clear" w:color="000000" w:fill="305496"/>
            <w:vAlign w:val="center"/>
            <w:hideMark/>
          </w:tcPr>
          <w:p w14:paraId="29978B32" w14:textId="77777777" w:rsidR="00BB5BD1" w:rsidRPr="00724243" w:rsidRDefault="00BB5BD1" w:rsidP="00BB5BD1">
            <w:pPr>
              <w:spacing w:line="240" w:lineRule="auto"/>
              <w:jc w:val="left"/>
              <w:rPr>
                <w:rFonts w:ascii="Trebuchet MS" w:eastAsia="Times New Roman" w:hAnsi="Trebuchet MS" w:cs="Calibri"/>
                <w:b/>
                <w:bCs/>
                <w:color w:val="FFFFFF"/>
                <w:sz w:val="18"/>
                <w:szCs w:val="18"/>
              </w:rPr>
            </w:pPr>
            <w:r w:rsidRPr="00724243">
              <w:rPr>
                <w:rFonts w:ascii="Trebuchet MS" w:eastAsia="Times New Roman" w:hAnsi="Trebuchet MS" w:cs="Calibri"/>
                <w:b/>
                <w:bCs/>
                <w:color w:val="FFFFFF"/>
                <w:sz w:val="18"/>
                <w:szCs w:val="18"/>
              </w:rPr>
              <w:t xml:space="preserve">În măsura în care ați identificat aspecte deficitare în cadrul metodelor de asistență de specialitate elaborate și derulate de către ANFP (e.g., materiale suport - metodologie, îndrumări, modele, circulare, webinarii, etc.) care în opinia dvs, necesită îmbunătățiri/ ajustări vă rugăm să furnizați cel puțin o propunere concretă de modificare/îmbunătățire/ ajustare a acestora </w:t>
            </w:r>
          </w:p>
        </w:tc>
      </w:tr>
      <w:tr w:rsidR="00BB5BD1" w:rsidRPr="00BB5BD1" w14:paraId="1CD9C95E" w14:textId="77777777" w:rsidTr="00BB5BD1">
        <w:trPr>
          <w:trHeight w:val="457"/>
        </w:trPr>
        <w:tc>
          <w:tcPr>
            <w:tcW w:w="5000"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35587052" w14:textId="77777777" w:rsidR="00BB5BD1" w:rsidRPr="00724243" w:rsidRDefault="00BB5BD1" w:rsidP="00BB5BD1">
            <w:pPr>
              <w:spacing w:line="240" w:lineRule="auto"/>
              <w:jc w:val="center"/>
              <w:rPr>
                <w:rFonts w:ascii="Trebuchet MS" w:eastAsia="Times New Roman" w:hAnsi="Trebuchet MS" w:cs="Calibri"/>
                <w:b/>
                <w:bCs/>
                <w:sz w:val="18"/>
                <w:szCs w:val="18"/>
              </w:rPr>
            </w:pPr>
            <w:r w:rsidRPr="00724243">
              <w:rPr>
                <w:rFonts w:ascii="Trebuchet MS" w:eastAsia="Times New Roman" w:hAnsi="Trebuchet MS" w:cs="Calibri"/>
                <w:b/>
                <w:bCs/>
                <w:sz w:val="18"/>
                <w:szCs w:val="18"/>
              </w:rPr>
              <w:t> </w:t>
            </w:r>
          </w:p>
        </w:tc>
      </w:tr>
      <w:tr w:rsidR="00BB5BD1" w:rsidRPr="00BB5BD1" w14:paraId="5489E843" w14:textId="77777777" w:rsidTr="00BB5BD1">
        <w:trPr>
          <w:trHeight w:val="915"/>
        </w:trPr>
        <w:tc>
          <w:tcPr>
            <w:tcW w:w="5000" w:type="pct"/>
            <w:gridSpan w:val="3"/>
            <w:tcBorders>
              <w:top w:val="single" w:sz="8" w:space="0" w:color="auto"/>
              <w:left w:val="single" w:sz="8" w:space="0" w:color="auto"/>
              <w:bottom w:val="single" w:sz="8" w:space="0" w:color="auto"/>
              <w:right w:val="single" w:sz="8" w:space="0" w:color="000000"/>
            </w:tcBorders>
            <w:shd w:val="clear" w:color="000000" w:fill="305496"/>
            <w:vAlign w:val="center"/>
            <w:hideMark/>
          </w:tcPr>
          <w:p w14:paraId="6A0ECAE0" w14:textId="1A80960B" w:rsidR="00BB5BD1" w:rsidRPr="00724243" w:rsidRDefault="00BB5BD1" w:rsidP="00BB5BD1">
            <w:pPr>
              <w:spacing w:line="240" w:lineRule="auto"/>
              <w:jc w:val="left"/>
              <w:rPr>
                <w:rFonts w:ascii="Trebuchet MS" w:eastAsia="Times New Roman" w:hAnsi="Trebuchet MS" w:cs="Calibri"/>
                <w:b/>
                <w:bCs/>
                <w:color w:val="FFFFFF"/>
                <w:sz w:val="18"/>
                <w:szCs w:val="18"/>
              </w:rPr>
            </w:pPr>
            <w:r w:rsidRPr="00724243">
              <w:rPr>
                <w:rFonts w:ascii="Trebuchet MS" w:eastAsia="Times New Roman" w:hAnsi="Trebuchet MS" w:cs="Calibri"/>
                <w:b/>
                <w:bCs/>
                <w:color w:val="FFFFFF"/>
                <w:sz w:val="18"/>
                <w:szCs w:val="18"/>
              </w:rPr>
              <w:t>În măsura în care ați identificat aspecte deficitare în implementarea cadrelor de competență generale și specifice care, în opinia dvs, necesită îmbunătățirea reglementării, vă rugăm să furnizați cel puțin o propunere concretă de modificare/îmbunătățire a reglementării (anexa nr. 8 la Ordonanța de urgență a Guvernului nr. 57/2019</w:t>
            </w:r>
            <w:r w:rsidR="006F3C90">
              <w:rPr>
                <w:rFonts w:ascii="Trebuchet MS" w:eastAsia="Times New Roman" w:hAnsi="Trebuchet MS" w:cs="Calibri"/>
                <w:b/>
                <w:bCs/>
                <w:color w:val="FFFFFF"/>
                <w:sz w:val="18"/>
                <w:szCs w:val="18"/>
              </w:rPr>
              <w:t>, cu modificările și completările ulterioare</w:t>
            </w:r>
            <w:r w:rsidRPr="00724243">
              <w:rPr>
                <w:rFonts w:ascii="Trebuchet MS" w:eastAsia="Times New Roman" w:hAnsi="Trebuchet MS" w:cs="Calibri"/>
                <w:b/>
                <w:bCs/>
                <w:color w:val="FFFFFF"/>
                <w:sz w:val="18"/>
                <w:szCs w:val="18"/>
              </w:rPr>
              <w:t xml:space="preserve"> și Metodologia</w:t>
            </w:r>
            <w:r w:rsidR="006F3C90">
              <w:rPr>
                <w:rFonts w:ascii="Trebuchet MS" w:eastAsia="Times New Roman" w:hAnsi="Trebuchet MS" w:cs="Calibri"/>
                <w:b/>
                <w:bCs/>
                <w:color w:val="FFFFFF"/>
                <w:sz w:val="18"/>
                <w:szCs w:val="18"/>
              </w:rPr>
              <w:t>-cadru</w:t>
            </w:r>
            <w:r w:rsidRPr="00724243">
              <w:rPr>
                <w:rFonts w:ascii="Trebuchet MS" w:eastAsia="Times New Roman" w:hAnsi="Trebuchet MS" w:cs="Calibri"/>
                <w:b/>
                <w:bCs/>
                <w:color w:val="FFFFFF"/>
                <w:sz w:val="18"/>
                <w:szCs w:val="18"/>
              </w:rPr>
              <w:t xml:space="preserve"> de analiză a posturilor, aprobată prin OPANFP nr. 332/2024</w:t>
            </w:r>
          </w:p>
        </w:tc>
      </w:tr>
      <w:tr w:rsidR="00BB5BD1" w:rsidRPr="00BB5BD1" w14:paraId="22DC9A97" w14:textId="77777777" w:rsidTr="00BB5BD1">
        <w:trPr>
          <w:trHeight w:val="475"/>
        </w:trPr>
        <w:tc>
          <w:tcPr>
            <w:tcW w:w="5000"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49A039F7" w14:textId="77777777" w:rsidR="00BB5BD1" w:rsidRPr="00724243" w:rsidRDefault="00BB5BD1" w:rsidP="00BB5BD1">
            <w:pPr>
              <w:spacing w:line="240" w:lineRule="auto"/>
              <w:jc w:val="center"/>
              <w:rPr>
                <w:rFonts w:ascii="Trebuchet MS" w:eastAsia="Times New Roman" w:hAnsi="Trebuchet MS" w:cs="Calibri"/>
                <w:b/>
                <w:bCs/>
                <w:sz w:val="18"/>
                <w:szCs w:val="18"/>
              </w:rPr>
            </w:pPr>
            <w:r w:rsidRPr="00724243">
              <w:rPr>
                <w:rFonts w:ascii="Trebuchet MS" w:eastAsia="Times New Roman" w:hAnsi="Trebuchet MS" w:cs="Calibri"/>
                <w:b/>
                <w:bCs/>
                <w:sz w:val="18"/>
                <w:szCs w:val="18"/>
              </w:rPr>
              <w:t> </w:t>
            </w:r>
          </w:p>
        </w:tc>
      </w:tr>
    </w:tbl>
    <w:p w14:paraId="04234EE1" w14:textId="77777777" w:rsidR="00EB4166" w:rsidRPr="005035E7" w:rsidRDefault="00EB4166" w:rsidP="00EB4166">
      <w:pPr>
        <w:shd w:val="clear" w:color="auto" w:fill="FFFFFF" w:themeFill="background1"/>
        <w:tabs>
          <w:tab w:val="center" w:pos="567"/>
        </w:tabs>
        <w:spacing w:before="0" w:line="23" w:lineRule="atLeast"/>
        <w:rPr>
          <w:rFonts w:ascii="Trebuchet MS" w:hAnsi="Trebuchet MS" w:cs="Arial"/>
          <w:szCs w:val="20"/>
        </w:rPr>
      </w:pPr>
    </w:p>
    <w:p w14:paraId="5995ADCE" w14:textId="77777777" w:rsidR="00EB4166" w:rsidRPr="005035E7" w:rsidRDefault="00EB4166" w:rsidP="00EB4166">
      <w:pPr>
        <w:shd w:val="clear" w:color="auto" w:fill="FFFFFF" w:themeFill="background1"/>
        <w:tabs>
          <w:tab w:val="center" w:pos="567"/>
        </w:tabs>
        <w:spacing w:before="0" w:line="23" w:lineRule="atLeast"/>
        <w:rPr>
          <w:rFonts w:ascii="Trebuchet MS" w:hAnsi="Trebuchet MS" w:cs="Arial"/>
          <w:szCs w:val="20"/>
        </w:rPr>
      </w:pPr>
    </w:p>
    <w:p w14:paraId="5E39AE25" w14:textId="77777777" w:rsidR="00EB4166" w:rsidRPr="005035E7" w:rsidRDefault="00EB4166" w:rsidP="00EB4166">
      <w:pPr>
        <w:shd w:val="clear" w:color="auto" w:fill="FFFFFF" w:themeFill="background1"/>
        <w:tabs>
          <w:tab w:val="center" w:pos="567"/>
        </w:tabs>
        <w:spacing w:before="0" w:line="23" w:lineRule="atLeast"/>
        <w:rPr>
          <w:rFonts w:ascii="Trebuchet MS" w:hAnsi="Trebuchet MS" w:cs="Arial"/>
          <w:szCs w:val="20"/>
        </w:rPr>
      </w:pPr>
    </w:p>
    <w:p w14:paraId="65DABA60" w14:textId="77777777" w:rsidR="00EB4166" w:rsidRPr="005035E7" w:rsidRDefault="00EB4166" w:rsidP="00EB4166">
      <w:pPr>
        <w:shd w:val="clear" w:color="auto" w:fill="FFFFFF" w:themeFill="background1"/>
        <w:tabs>
          <w:tab w:val="center" w:pos="567"/>
        </w:tabs>
        <w:spacing w:before="0" w:line="23" w:lineRule="atLeast"/>
        <w:rPr>
          <w:rFonts w:ascii="Trebuchet MS" w:hAnsi="Trebuchet MS" w:cs="Arial"/>
          <w:szCs w:val="20"/>
        </w:rPr>
        <w:sectPr w:rsidR="00EB4166" w:rsidRPr="005035E7" w:rsidSect="00D143DD">
          <w:pgSz w:w="11906" w:h="16838" w:code="9"/>
          <w:pgMar w:top="1080" w:right="1440" w:bottom="1440" w:left="1440" w:header="720" w:footer="720" w:gutter="0"/>
          <w:cols w:space="720"/>
          <w:docGrid w:linePitch="360"/>
        </w:sectPr>
      </w:pPr>
    </w:p>
    <w:p w14:paraId="132CD529" w14:textId="77777777" w:rsidR="0013765B" w:rsidRDefault="0013765B" w:rsidP="0013765B">
      <w:pPr>
        <w:rPr>
          <w:rFonts w:ascii="Trebuchet MS" w:hAnsi="Trebuchet MS" w:cs="Arial"/>
          <w:szCs w:val="20"/>
        </w:rPr>
      </w:pPr>
    </w:p>
    <w:p w14:paraId="39FA4908" w14:textId="77777777" w:rsidR="0013765B" w:rsidRDefault="0013765B" w:rsidP="0013765B">
      <w:pPr>
        <w:rPr>
          <w:rFonts w:ascii="Trebuchet MS" w:hAnsi="Trebuchet MS" w:cs="Arial"/>
          <w:szCs w:val="20"/>
        </w:rPr>
      </w:pPr>
    </w:p>
    <w:p w14:paraId="51D08827" w14:textId="77777777" w:rsidR="0013765B" w:rsidRPr="002D7901" w:rsidRDefault="0013765B" w:rsidP="0013765B">
      <w:pPr>
        <w:spacing w:before="0" w:line="23" w:lineRule="atLeast"/>
        <w:jc w:val="center"/>
        <w:rPr>
          <w:rFonts w:ascii="Trebuchet MS" w:hAnsi="Trebuchet MS"/>
        </w:rPr>
      </w:pPr>
      <w:r w:rsidRPr="002D7901">
        <w:rPr>
          <w:rFonts w:ascii="Trebuchet MS" w:hAnsi="Trebuchet MS"/>
        </w:rPr>
        <w:t>„PNRR. Finanțat de Uniunea Europeană – UrmătoareaGenerațieUE”</w:t>
      </w:r>
    </w:p>
    <w:p w14:paraId="48042E9D" w14:textId="77777777" w:rsidR="0013765B" w:rsidRPr="002D7901" w:rsidRDefault="0013765B" w:rsidP="0013765B">
      <w:pPr>
        <w:spacing w:before="0" w:line="23" w:lineRule="atLeast"/>
        <w:jc w:val="center"/>
        <w:rPr>
          <w:rFonts w:ascii="Trebuchet MS" w:hAnsi="Trebuchet MS"/>
        </w:rPr>
      </w:pPr>
      <w:r w:rsidRPr="002D7901">
        <w:rPr>
          <w:rFonts w:ascii="Trebuchet MS" w:hAnsi="Trebuchet MS"/>
        </w:rPr>
        <w:t xml:space="preserve">https://mfe.gov.ro/pnrr/                                               </w:t>
      </w:r>
      <w:hyperlink r:id="rId44" w:history="1">
        <w:r w:rsidRPr="002D7901">
          <w:rPr>
            <w:rStyle w:val="Hyperlink"/>
            <w:rFonts w:ascii="Trebuchet MS" w:hAnsi="Trebuchet MS"/>
          </w:rPr>
          <w:t>https://www.facebook.com/PNRROficial/</w:t>
        </w:r>
      </w:hyperlink>
    </w:p>
    <w:tbl>
      <w:tblPr>
        <w:tblStyle w:val="TableGrid"/>
        <w:tblW w:w="0" w:type="auto"/>
        <w:tblLook w:val="04A0" w:firstRow="1" w:lastRow="0" w:firstColumn="1" w:lastColumn="0" w:noHBand="0" w:noVBand="1"/>
      </w:tblPr>
      <w:tblGrid>
        <w:gridCol w:w="9016"/>
      </w:tblGrid>
      <w:tr w:rsidR="0013765B" w14:paraId="7EAA0ECD" w14:textId="77777777" w:rsidTr="007A596F">
        <w:tc>
          <w:tcPr>
            <w:tcW w:w="9016" w:type="dxa"/>
            <w:vAlign w:val="center"/>
          </w:tcPr>
          <w:p w14:paraId="637D0CD5" w14:textId="77777777" w:rsidR="0013765B" w:rsidRPr="006645B5" w:rsidRDefault="0013765B" w:rsidP="007A596F">
            <w:pPr>
              <w:pStyle w:val="Title"/>
              <w:spacing w:line="23" w:lineRule="atLeast"/>
              <w:jc w:val="center"/>
              <w:rPr>
                <w:rFonts w:ascii="Trebuchet MS" w:hAnsi="Trebuchet MS"/>
                <w:sz w:val="24"/>
                <w:szCs w:val="24"/>
              </w:rPr>
            </w:pPr>
            <w:r w:rsidRPr="006645B5">
              <w:rPr>
                <w:rFonts w:ascii="Trebuchet MS" w:hAnsi="Trebuchet MS"/>
                <w:sz w:val="24"/>
                <w:szCs w:val="24"/>
              </w:rPr>
              <w:t xml:space="preserve">Document elaborat în cadrul contractului de </w:t>
            </w:r>
            <w:r w:rsidRPr="0013765B">
              <w:rPr>
                <w:rFonts w:ascii="Trebuchet MS" w:hAnsi="Trebuchet MS"/>
                <w:sz w:val="24"/>
                <w:szCs w:val="24"/>
              </w:rPr>
              <w:t>prestări servicii nr. 49313/26.10.2023</w:t>
            </w:r>
          </w:p>
          <w:p w14:paraId="4F623260" w14:textId="77777777" w:rsidR="0013765B" w:rsidRPr="006645B5" w:rsidRDefault="0013765B" w:rsidP="007A596F">
            <w:pPr>
              <w:pStyle w:val="Title"/>
              <w:spacing w:line="23" w:lineRule="atLeast"/>
              <w:jc w:val="center"/>
              <w:rPr>
                <w:rFonts w:ascii="Trebuchet MS" w:hAnsi="Trebuchet MS"/>
                <w:sz w:val="24"/>
                <w:szCs w:val="24"/>
              </w:rPr>
            </w:pPr>
            <w:r>
              <w:rPr>
                <w:rFonts w:ascii="Trebuchet MS" w:hAnsi="Trebuchet MS"/>
                <w:sz w:val="24"/>
                <w:szCs w:val="24"/>
              </w:rPr>
              <w:t>L</w:t>
            </w:r>
            <w:r w:rsidRPr="006645B5">
              <w:rPr>
                <w:rFonts w:ascii="Trebuchet MS" w:hAnsi="Trebuchet MS"/>
                <w:sz w:val="24"/>
                <w:szCs w:val="24"/>
              </w:rPr>
              <w:t xml:space="preserve">ivrabilul </w:t>
            </w:r>
            <w:r>
              <w:rPr>
                <w:rFonts w:ascii="Trebuchet MS" w:hAnsi="Trebuchet MS"/>
                <w:sz w:val="24"/>
                <w:szCs w:val="24"/>
              </w:rPr>
              <w:t>2</w:t>
            </w:r>
            <w:r w:rsidRPr="006645B5">
              <w:rPr>
                <w:rFonts w:ascii="Trebuchet MS" w:hAnsi="Trebuchet MS"/>
                <w:sz w:val="24"/>
                <w:szCs w:val="24"/>
              </w:rPr>
              <w:t xml:space="preserve"> </w:t>
            </w:r>
            <w:r>
              <w:rPr>
                <w:rFonts w:ascii="Trebuchet MS" w:hAnsi="Trebuchet MS"/>
                <w:sz w:val="24"/>
                <w:szCs w:val="24"/>
              </w:rPr>
              <w:t>– Metodologie privind acordarea asistenței de specialitate</w:t>
            </w:r>
          </w:p>
          <w:p w14:paraId="05337567" w14:textId="77777777" w:rsidR="0013765B" w:rsidRPr="006645B5" w:rsidRDefault="0013765B" w:rsidP="007A596F">
            <w:pPr>
              <w:pStyle w:val="Title"/>
              <w:spacing w:line="23" w:lineRule="atLeast"/>
              <w:jc w:val="center"/>
              <w:rPr>
                <w:rFonts w:ascii="Trebuchet MS" w:hAnsi="Trebuchet MS"/>
                <w:sz w:val="24"/>
                <w:szCs w:val="24"/>
              </w:rPr>
            </w:pPr>
            <w:r w:rsidRPr="006645B5">
              <w:rPr>
                <w:rFonts w:ascii="Trebuchet MS" w:hAnsi="Trebuchet MS"/>
                <w:sz w:val="24"/>
                <w:szCs w:val="24"/>
              </w:rPr>
              <w:t>Lot 2: Servicii de consultanță în vederea elaborării de studii/analize și proiecte de acte normative și acordarea de suport în vederea implementării jalonului 419-PNRR</w:t>
            </w:r>
          </w:p>
          <w:p w14:paraId="222BB2CE" w14:textId="77777777" w:rsidR="0013765B" w:rsidRPr="006645B5" w:rsidRDefault="0013765B" w:rsidP="007A596F">
            <w:pPr>
              <w:pStyle w:val="Title"/>
              <w:spacing w:before="0" w:after="0" w:line="23" w:lineRule="atLeast"/>
              <w:jc w:val="center"/>
              <w:rPr>
                <w:rFonts w:ascii="Trebuchet MS" w:hAnsi="Trebuchet MS"/>
                <w:sz w:val="24"/>
                <w:szCs w:val="24"/>
              </w:rPr>
            </w:pPr>
            <w:r w:rsidRPr="006645B5">
              <w:rPr>
                <w:rFonts w:ascii="Trebuchet MS" w:hAnsi="Trebuchet MS"/>
                <w:sz w:val="24"/>
                <w:szCs w:val="24"/>
              </w:rPr>
              <w:t>COMPONENTA C14. BUNA GUVERNANȚĂ</w:t>
            </w:r>
          </w:p>
          <w:p w14:paraId="01776022" w14:textId="77777777" w:rsidR="0013765B" w:rsidRPr="006645B5" w:rsidRDefault="0013765B" w:rsidP="007A596F">
            <w:pPr>
              <w:pStyle w:val="Title"/>
              <w:spacing w:before="0" w:after="0" w:line="23" w:lineRule="atLeast"/>
              <w:jc w:val="center"/>
              <w:rPr>
                <w:rFonts w:ascii="Trebuchet MS" w:hAnsi="Trebuchet MS"/>
                <w:sz w:val="24"/>
                <w:szCs w:val="24"/>
              </w:rPr>
            </w:pPr>
            <w:r w:rsidRPr="006645B5">
              <w:rPr>
                <w:rFonts w:ascii="Trebuchet MS" w:hAnsi="Trebuchet MS"/>
                <w:sz w:val="24"/>
                <w:szCs w:val="24"/>
              </w:rPr>
              <w:t>Reforma 3 – Management performant al resurselor umane în sectorul public</w:t>
            </w:r>
          </w:p>
          <w:p w14:paraId="5BAF9CEA" w14:textId="77777777" w:rsidR="0013765B" w:rsidRPr="006645B5" w:rsidRDefault="0013765B" w:rsidP="007A596F">
            <w:pPr>
              <w:pStyle w:val="Title"/>
              <w:spacing w:before="0" w:after="0" w:line="23" w:lineRule="atLeast"/>
              <w:jc w:val="center"/>
              <w:rPr>
                <w:rFonts w:ascii="Trebuchet MS" w:hAnsi="Trebuchet MS"/>
                <w:sz w:val="24"/>
                <w:szCs w:val="24"/>
              </w:rPr>
            </w:pPr>
            <w:r w:rsidRPr="006645B5">
              <w:rPr>
                <w:rFonts w:ascii="Trebuchet MS" w:hAnsi="Trebuchet MS"/>
                <w:sz w:val="24"/>
                <w:szCs w:val="24"/>
              </w:rPr>
              <w:t>Jalon 419 - Cadre de competență operaționale în administrația publică centrală</w:t>
            </w:r>
          </w:p>
          <w:p w14:paraId="7B23AF6C" w14:textId="77777777" w:rsidR="0013765B" w:rsidRPr="0013765B" w:rsidRDefault="003769B3" w:rsidP="007A596F">
            <w:pPr>
              <w:spacing w:line="23" w:lineRule="atLeast"/>
              <w:jc w:val="center"/>
              <w:rPr>
                <w:rFonts w:ascii="Trebuchet MS" w:hAnsi="Trebuchet MS"/>
              </w:rPr>
            </w:pPr>
            <w:r>
              <w:rPr>
                <w:rFonts w:ascii="Trebuchet MS" w:hAnsi="Trebuchet MS"/>
              </w:rPr>
              <w:t>aprilie</w:t>
            </w:r>
            <w:r w:rsidR="0013765B" w:rsidRPr="0013765B">
              <w:rPr>
                <w:rFonts w:ascii="Trebuchet MS" w:hAnsi="Trebuchet MS"/>
              </w:rPr>
              <w:t xml:space="preserve"> 2024</w:t>
            </w:r>
          </w:p>
          <w:p w14:paraId="230DB58D" w14:textId="77777777" w:rsidR="0013765B" w:rsidRPr="0013765B" w:rsidRDefault="0013765B" w:rsidP="007A596F">
            <w:pPr>
              <w:spacing w:line="23" w:lineRule="atLeast"/>
              <w:jc w:val="center"/>
              <w:rPr>
                <w:rFonts w:ascii="Trebuchet MS" w:hAnsi="Trebuchet MS"/>
              </w:rPr>
            </w:pPr>
            <w:r w:rsidRPr="0013765B">
              <w:rPr>
                <w:rFonts w:ascii="Trebuchet MS" w:hAnsi="Trebuchet MS"/>
              </w:rPr>
              <w:t>Conținutul acestui material nu reprezintă în mod obligatoriu poziția oficială a Uniunii Europene sau a Guvernului României</w:t>
            </w:r>
          </w:p>
          <w:p w14:paraId="5FFAAAAD" w14:textId="77777777" w:rsidR="0013765B" w:rsidRPr="0013765B" w:rsidRDefault="0013765B" w:rsidP="007A596F">
            <w:pPr>
              <w:spacing w:line="23" w:lineRule="atLeast"/>
              <w:jc w:val="center"/>
              <w:rPr>
                <w:rFonts w:ascii="Trebuchet MS" w:hAnsi="Trebuchet MS"/>
              </w:rPr>
            </w:pPr>
          </w:p>
          <w:p w14:paraId="2E72A17D" w14:textId="77777777" w:rsidR="0013765B" w:rsidRDefault="0013765B" w:rsidP="007A596F">
            <w:pPr>
              <w:spacing w:line="23" w:lineRule="atLeast"/>
              <w:jc w:val="center"/>
              <w:rPr>
                <w:rFonts w:ascii="Trebuchet MS" w:hAnsi="Trebuchet MS" w:cs="Arial"/>
                <w:szCs w:val="20"/>
              </w:rPr>
            </w:pPr>
            <w:r w:rsidRPr="0013765B">
              <w:rPr>
                <w:rFonts w:ascii="Trebuchet MS" w:hAnsi="Trebuchet MS"/>
              </w:rPr>
              <w:t>Material distribuit gratuit</w:t>
            </w:r>
          </w:p>
        </w:tc>
      </w:tr>
    </w:tbl>
    <w:p w14:paraId="5D06B8DF" w14:textId="77777777" w:rsidR="004A0623" w:rsidRDefault="004A0623" w:rsidP="00EB4166">
      <w:pPr>
        <w:spacing w:before="0" w:after="160" w:line="259" w:lineRule="auto"/>
        <w:jc w:val="left"/>
        <w:rPr>
          <w:rFonts w:ascii="Trebuchet MS" w:hAnsi="Trebuchet MS" w:cs="Arial"/>
          <w:szCs w:val="20"/>
        </w:rPr>
      </w:pPr>
    </w:p>
    <w:p w14:paraId="65EF1A27" w14:textId="77777777" w:rsidR="004A0623" w:rsidRDefault="004A0623" w:rsidP="00EB4166">
      <w:pPr>
        <w:spacing w:before="0" w:after="160" w:line="259" w:lineRule="auto"/>
        <w:jc w:val="left"/>
        <w:rPr>
          <w:rFonts w:ascii="Trebuchet MS" w:hAnsi="Trebuchet MS" w:cs="Arial"/>
          <w:szCs w:val="20"/>
        </w:rPr>
      </w:pPr>
    </w:p>
    <w:p w14:paraId="20CB2D86" w14:textId="77777777" w:rsidR="004A0623" w:rsidRDefault="004A0623" w:rsidP="00EB4166">
      <w:pPr>
        <w:spacing w:before="0" w:after="160" w:line="259" w:lineRule="auto"/>
        <w:jc w:val="left"/>
        <w:rPr>
          <w:rFonts w:ascii="Trebuchet MS" w:hAnsi="Trebuchet MS" w:cs="Arial"/>
          <w:szCs w:val="20"/>
        </w:rPr>
      </w:pPr>
    </w:p>
    <w:p w14:paraId="2D9E41FA" w14:textId="77777777" w:rsidR="00A8259F" w:rsidRDefault="00A8259F" w:rsidP="00EB4166">
      <w:pPr>
        <w:spacing w:before="0" w:after="160" w:line="259" w:lineRule="auto"/>
        <w:jc w:val="left"/>
        <w:rPr>
          <w:rFonts w:ascii="Trebuchet MS" w:hAnsi="Trebuchet MS" w:cs="Arial"/>
          <w:szCs w:val="20"/>
        </w:rPr>
      </w:pPr>
    </w:p>
    <w:p w14:paraId="2B55D48F" w14:textId="77777777" w:rsidR="00A8259F" w:rsidRDefault="00A8259F" w:rsidP="00EB4166">
      <w:pPr>
        <w:spacing w:before="0" w:after="160" w:line="259" w:lineRule="auto"/>
        <w:jc w:val="left"/>
        <w:rPr>
          <w:rFonts w:ascii="Trebuchet MS" w:hAnsi="Trebuchet MS" w:cs="Arial"/>
          <w:szCs w:val="20"/>
        </w:rPr>
      </w:pPr>
    </w:p>
    <w:p w14:paraId="16C84965" w14:textId="77777777" w:rsidR="00A8259F" w:rsidRDefault="00A8259F" w:rsidP="00EB4166">
      <w:pPr>
        <w:spacing w:before="0" w:after="160" w:line="259" w:lineRule="auto"/>
        <w:jc w:val="left"/>
        <w:rPr>
          <w:rFonts w:ascii="Trebuchet MS" w:hAnsi="Trebuchet MS" w:cs="Arial"/>
          <w:szCs w:val="20"/>
        </w:rPr>
      </w:pPr>
    </w:p>
    <w:p w14:paraId="1CB45A32" w14:textId="77777777" w:rsidR="00A8259F" w:rsidRDefault="00A8259F" w:rsidP="00EB4166">
      <w:pPr>
        <w:spacing w:before="0" w:after="160" w:line="259" w:lineRule="auto"/>
        <w:jc w:val="left"/>
        <w:rPr>
          <w:rFonts w:ascii="Trebuchet MS" w:hAnsi="Trebuchet MS" w:cs="Arial"/>
          <w:szCs w:val="20"/>
        </w:rPr>
      </w:pPr>
    </w:p>
    <w:p w14:paraId="4DF4F3F9" w14:textId="77777777" w:rsidR="00A8259F" w:rsidRDefault="00A8259F" w:rsidP="00EB4166">
      <w:pPr>
        <w:spacing w:before="0" w:after="160" w:line="259" w:lineRule="auto"/>
        <w:jc w:val="left"/>
        <w:rPr>
          <w:rFonts w:ascii="Trebuchet MS" w:hAnsi="Trebuchet MS" w:cs="Arial"/>
          <w:szCs w:val="20"/>
        </w:rPr>
      </w:pPr>
    </w:p>
    <w:p w14:paraId="4940800F" w14:textId="77777777" w:rsidR="00A8259F" w:rsidRDefault="00A8259F" w:rsidP="00EB4166">
      <w:pPr>
        <w:spacing w:before="0" w:after="160" w:line="259" w:lineRule="auto"/>
        <w:jc w:val="left"/>
        <w:rPr>
          <w:rFonts w:ascii="Trebuchet MS" w:hAnsi="Trebuchet MS" w:cs="Arial"/>
          <w:szCs w:val="20"/>
        </w:rPr>
      </w:pPr>
    </w:p>
    <w:p w14:paraId="4A7D88CE" w14:textId="77777777" w:rsidR="00A8259F" w:rsidRDefault="00A8259F" w:rsidP="00EB4166">
      <w:pPr>
        <w:spacing w:before="0" w:after="160" w:line="259" w:lineRule="auto"/>
        <w:jc w:val="left"/>
        <w:rPr>
          <w:rFonts w:ascii="Trebuchet MS" w:hAnsi="Trebuchet MS" w:cs="Arial"/>
          <w:szCs w:val="20"/>
        </w:rPr>
      </w:pPr>
    </w:p>
    <w:p w14:paraId="4CF61A02" w14:textId="77777777" w:rsidR="00A8259F" w:rsidRDefault="00A8259F" w:rsidP="00EB4166">
      <w:pPr>
        <w:spacing w:before="0" w:after="160" w:line="259" w:lineRule="auto"/>
        <w:jc w:val="left"/>
        <w:rPr>
          <w:rFonts w:ascii="Trebuchet MS" w:hAnsi="Trebuchet MS" w:cs="Arial"/>
          <w:szCs w:val="20"/>
        </w:rPr>
      </w:pPr>
    </w:p>
    <w:p w14:paraId="18508A08" w14:textId="77777777" w:rsidR="00A8259F" w:rsidRDefault="00A8259F" w:rsidP="00EB4166">
      <w:pPr>
        <w:spacing w:before="0" w:after="160" w:line="259" w:lineRule="auto"/>
        <w:jc w:val="left"/>
        <w:rPr>
          <w:rFonts w:ascii="Trebuchet MS" w:hAnsi="Trebuchet MS" w:cs="Arial"/>
          <w:szCs w:val="20"/>
        </w:rPr>
      </w:pPr>
    </w:p>
    <w:p w14:paraId="64CC1D6F" w14:textId="77777777" w:rsidR="00A8259F" w:rsidRDefault="00A8259F" w:rsidP="00EB4166">
      <w:pPr>
        <w:spacing w:before="0" w:after="160" w:line="259" w:lineRule="auto"/>
        <w:jc w:val="left"/>
        <w:rPr>
          <w:rFonts w:ascii="Trebuchet MS" w:hAnsi="Trebuchet MS" w:cs="Arial"/>
          <w:szCs w:val="20"/>
        </w:rPr>
      </w:pPr>
    </w:p>
    <w:p w14:paraId="059224F0" w14:textId="77777777" w:rsidR="00A8259F" w:rsidRDefault="00A8259F" w:rsidP="00EB4166">
      <w:pPr>
        <w:spacing w:before="0" w:after="160" w:line="259" w:lineRule="auto"/>
        <w:jc w:val="left"/>
        <w:rPr>
          <w:rFonts w:ascii="Trebuchet MS" w:hAnsi="Trebuchet MS" w:cs="Arial"/>
          <w:szCs w:val="20"/>
        </w:rPr>
      </w:pPr>
    </w:p>
    <w:p w14:paraId="529FB718" w14:textId="77777777" w:rsidR="00A8259F" w:rsidRDefault="00A8259F" w:rsidP="00EB4166">
      <w:pPr>
        <w:spacing w:before="0" w:after="160" w:line="259" w:lineRule="auto"/>
        <w:jc w:val="left"/>
        <w:rPr>
          <w:rFonts w:ascii="Trebuchet MS" w:hAnsi="Trebuchet MS" w:cs="Arial"/>
          <w:szCs w:val="20"/>
        </w:rPr>
      </w:pPr>
    </w:p>
    <w:p w14:paraId="543FFE7E" w14:textId="77777777" w:rsidR="00142465" w:rsidRPr="00F721A3" w:rsidRDefault="00142465" w:rsidP="00F721A3">
      <w:pPr>
        <w:rPr>
          <w:rStyle w:val="Strong"/>
          <w:rFonts w:ascii="Trebuchet MS" w:hAnsi="Trebuchet MS" w:cs="Segoe UI"/>
          <w:color w:val="548DD4"/>
        </w:rPr>
      </w:pPr>
    </w:p>
    <w:p w14:paraId="3612FB65" w14:textId="77777777" w:rsidR="00142465" w:rsidRDefault="00142465" w:rsidP="00142465">
      <w:pPr>
        <w:pStyle w:val="ListParagraph"/>
        <w:rPr>
          <w:rStyle w:val="Strong"/>
          <w:rFonts w:ascii="Trebuchet MS" w:hAnsi="Trebuchet MS" w:cs="Segoe UI"/>
          <w:color w:val="548DD4"/>
        </w:rPr>
      </w:pPr>
    </w:p>
    <w:p w14:paraId="11432072" w14:textId="77777777" w:rsidR="00142465" w:rsidRDefault="00142465" w:rsidP="00142465">
      <w:pPr>
        <w:pStyle w:val="ListParagraph"/>
        <w:rPr>
          <w:rStyle w:val="Strong"/>
          <w:rFonts w:ascii="Trebuchet MS" w:hAnsi="Trebuchet MS" w:cs="Segoe UI"/>
          <w:color w:val="548DD4"/>
        </w:rPr>
      </w:pPr>
    </w:p>
    <w:p w14:paraId="57406538" w14:textId="77777777" w:rsidR="00142465" w:rsidRDefault="00142465" w:rsidP="00142465">
      <w:pPr>
        <w:pStyle w:val="ListParagraph"/>
        <w:rPr>
          <w:rStyle w:val="Strong"/>
          <w:rFonts w:ascii="Trebuchet MS" w:hAnsi="Trebuchet MS" w:cs="Segoe UI"/>
          <w:color w:val="548DD4"/>
        </w:rPr>
      </w:pPr>
    </w:p>
    <w:p w14:paraId="5C77EAD6" w14:textId="77777777" w:rsidR="00142465" w:rsidRDefault="00142465" w:rsidP="00142465">
      <w:pPr>
        <w:pStyle w:val="ListParagraph"/>
        <w:rPr>
          <w:rStyle w:val="Strong"/>
          <w:rFonts w:ascii="Trebuchet MS" w:hAnsi="Trebuchet MS" w:cs="Segoe UI"/>
          <w:color w:val="548DD4"/>
        </w:rPr>
      </w:pPr>
    </w:p>
    <w:p w14:paraId="7F78F73E" w14:textId="77777777" w:rsidR="00142465" w:rsidRDefault="00142465" w:rsidP="00142465">
      <w:pPr>
        <w:pStyle w:val="ListParagraph"/>
        <w:rPr>
          <w:rStyle w:val="Strong"/>
          <w:rFonts w:ascii="Trebuchet MS" w:hAnsi="Trebuchet MS" w:cs="Segoe UI"/>
          <w:color w:val="548DD4"/>
        </w:rPr>
      </w:pPr>
    </w:p>
    <w:p w14:paraId="5EB20E1E" w14:textId="77777777" w:rsidR="00142465" w:rsidRDefault="00142465" w:rsidP="00142465">
      <w:pPr>
        <w:pStyle w:val="ListParagraph"/>
        <w:rPr>
          <w:rStyle w:val="Strong"/>
          <w:rFonts w:ascii="Trebuchet MS" w:hAnsi="Trebuchet MS" w:cs="Segoe UI"/>
          <w:color w:val="548DD4"/>
        </w:rPr>
      </w:pPr>
    </w:p>
    <w:p w14:paraId="6FD473D4" w14:textId="77777777" w:rsidR="00142465" w:rsidRDefault="00142465" w:rsidP="00142465">
      <w:pPr>
        <w:pStyle w:val="ListParagraph"/>
        <w:rPr>
          <w:rStyle w:val="Strong"/>
          <w:rFonts w:ascii="Trebuchet MS" w:hAnsi="Trebuchet MS" w:cs="Segoe UI"/>
          <w:color w:val="548DD4"/>
        </w:rPr>
      </w:pPr>
    </w:p>
    <w:p w14:paraId="446C918A" w14:textId="77777777" w:rsidR="00142465" w:rsidRDefault="00142465" w:rsidP="00142465">
      <w:pPr>
        <w:pStyle w:val="ListParagraph"/>
        <w:rPr>
          <w:rStyle w:val="Strong"/>
          <w:rFonts w:ascii="Trebuchet MS" w:hAnsi="Trebuchet MS" w:cs="Segoe UI"/>
          <w:color w:val="548DD4"/>
        </w:rPr>
      </w:pPr>
    </w:p>
    <w:p w14:paraId="141828FC" w14:textId="77777777" w:rsidR="00142465" w:rsidRDefault="00142465" w:rsidP="00142465">
      <w:pPr>
        <w:pStyle w:val="ListParagraph"/>
        <w:rPr>
          <w:rStyle w:val="Strong"/>
          <w:rFonts w:ascii="Trebuchet MS" w:hAnsi="Trebuchet MS" w:cs="Segoe UI"/>
          <w:color w:val="548DD4"/>
        </w:rPr>
      </w:pPr>
    </w:p>
    <w:p w14:paraId="7DE91AD1" w14:textId="77777777" w:rsidR="00DF496D" w:rsidRDefault="00DF496D" w:rsidP="00142465">
      <w:pPr>
        <w:pStyle w:val="ListParagraph"/>
        <w:rPr>
          <w:rStyle w:val="Strong"/>
          <w:rFonts w:ascii="Trebuchet MS" w:hAnsi="Trebuchet MS" w:cs="Segoe UI"/>
          <w:color w:val="548DD4"/>
        </w:rPr>
      </w:pPr>
    </w:p>
    <w:p w14:paraId="72B6CADE" w14:textId="77777777" w:rsidR="00DF496D" w:rsidRDefault="00DF496D" w:rsidP="00142465">
      <w:pPr>
        <w:pStyle w:val="ListParagraph"/>
        <w:rPr>
          <w:rStyle w:val="Strong"/>
          <w:rFonts w:ascii="Trebuchet MS" w:hAnsi="Trebuchet MS" w:cs="Segoe UI"/>
          <w:color w:val="548DD4"/>
        </w:rPr>
      </w:pPr>
    </w:p>
    <w:p w14:paraId="29F24154" w14:textId="77777777" w:rsidR="00556212" w:rsidRPr="00E806C7" w:rsidRDefault="00556212" w:rsidP="00556212">
      <w:pPr>
        <w:spacing w:before="0" w:after="160"/>
        <w:rPr>
          <w:rFonts w:ascii="Trebuchet MS" w:eastAsia="Times New Roman" w:hAnsi="Trebuchet MS" w:cs="Segoe UI"/>
          <w:b/>
          <w:bCs/>
          <w:strike/>
          <w:color w:val="548DD4"/>
          <w:szCs w:val="20"/>
        </w:rPr>
      </w:pPr>
    </w:p>
    <w:p w14:paraId="4DC10BEE" w14:textId="77777777" w:rsidR="00556212" w:rsidRPr="00E806C7" w:rsidRDefault="00556212" w:rsidP="00556212">
      <w:pPr>
        <w:spacing w:before="0" w:after="160"/>
        <w:rPr>
          <w:rFonts w:ascii="Trebuchet MS" w:eastAsia="Times New Roman" w:hAnsi="Trebuchet MS" w:cs="Segoe UI"/>
          <w:b/>
          <w:bCs/>
          <w:strike/>
          <w:color w:val="548DD4"/>
          <w:szCs w:val="20"/>
        </w:rPr>
      </w:pPr>
    </w:p>
    <w:p w14:paraId="01F39031" w14:textId="77777777" w:rsidR="00F721A3" w:rsidRPr="00E806C7" w:rsidRDefault="00F721A3" w:rsidP="00556212">
      <w:pPr>
        <w:spacing w:before="0" w:after="160"/>
        <w:rPr>
          <w:rFonts w:ascii="Trebuchet MS" w:eastAsia="Times New Roman" w:hAnsi="Trebuchet MS" w:cs="Segoe UI"/>
          <w:b/>
          <w:bCs/>
          <w:strike/>
          <w:color w:val="548DD4"/>
          <w:szCs w:val="20"/>
        </w:rPr>
      </w:pPr>
    </w:p>
    <w:p w14:paraId="77EF5C66" w14:textId="77777777" w:rsidR="00F721A3" w:rsidRPr="00E806C7" w:rsidRDefault="00F721A3" w:rsidP="00556212">
      <w:pPr>
        <w:spacing w:before="0" w:after="160"/>
        <w:rPr>
          <w:rFonts w:ascii="Trebuchet MS" w:eastAsia="Times New Roman" w:hAnsi="Trebuchet MS" w:cs="Segoe UI"/>
          <w:b/>
          <w:bCs/>
          <w:strike/>
          <w:color w:val="548DD4"/>
          <w:szCs w:val="20"/>
        </w:rPr>
      </w:pPr>
    </w:p>
    <w:p w14:paraId="34B8A287" w14:textId="77777777" w:rsidR="00F721A3" w:rsidRPr="00E806C7" w:rsidRDefault="00F721A3" w:rsidP="00556212">
      <w:pPr>
        <w:spacing w:before="0" w:after="160"/>
        <w:rPr>
          <w:rFonts w:ascii="Trebuchet MS" w:eastAsia="Times New Roman" w:hAnsi="Trebuchet MS" w:cs="Segoe UI"/>
          <w:b/>
          <w:bCs/>
          <w:strike/>
          <w:color w:val="548DD4"/>
          <w:szCs w:val="20"/>
        </w:rPr>
      </w:pPr>
    </w:p>
    <w:p w14:paraId="2A3FEDFC" w14:textId="77777777" w:rsidR="00F721A3" w:rsidRPr="00E806C7" w:rsidRDefault="00F721A3" w:rsidP="00556212">
      <w:pPr>
        <w:spacing w:before="0" w:after="160"/>
        <w:rPr>
          <w:rFonts w:ascii="Trebuchet MS" w:eastAsia="Times New Roman" w:hAnsi="Trebuchet MS" w:cs="Segoe UI"/>
          <w:b/>
          <w:bCs/>
          <w:strike/>
          <w:color w:val="548DD4"/>
          <w:szCs w:val="20"/>
        </w:rPr>
      </w:pPr>
    </w:p>
    <w:p w14:paraId="7199A753" w14:textId="77777777" w:rsidR="00556212" w:rsidRPr="00E806C7" w:rsidRDefault="00556212" w:rsidP="00556212">
      <w:pPr>
        <w:spacing w:before="0" w:after="160"/>
        <w:ind w:left="720"/>
        <w:contextualSpacing/>
        <w:rPr>
          <w:rFonts w:ascii="Trebuchet MS" w:eastAsia="Trebuchet MS" w:hAnsi="Trebuchet MS" w:cs="Times New Roman"/>
          <w:strike/>
          <w:color w:val="1F497D"/>
          <w:sz w:val="22"/>
          <w:lang w:val="en-US"/>
        </w:rPr>
      </w:pPr>
    </w:p>
    <w:p w14:paraId="2EB4FFA2" w14:textId="77777777" w:rsidR="00556212" w:rsidRPr="007B6B86" w:rsidRDefault="004B7F08" w:rsidP="00556212">
      <w:pPr>
        <w:spacing w:before="0" w:after="160"/>
        <w:ind w:left="720"/>
        <w:contextualSpacing/>
        <w:rPr>
          <w:rFonts w:ascii="Trebuchet MS" w:eastAsia="Trebuchet MS" w:hAnsi="Trebuchet MS" w:cs="Times New Roman"/>
          <w:strike/>
          <w:color w:val="1F497D"/>
          <w:sz w:val="22"/>
          <w:lang w:val="en-US"/>
        </w:rPr>
      </w:pPr>
      <w:r w:rsidRPr="007B6B86">
        <w:rPr>
          <w:rFonts w:ascii="Trebuchet MS" w:eastAsia="Trebuchet MS" w:hAnsi="Trebuchet MS" w:cs="Times New Roman"/>
          <w:strike/>
          <w:noProof/>
          <w:sz w:val="22"/>
          <w:lang w:val="en-US"/>
        </w:rPr>
        <mc:AlternateContent>
          <mc:Choice Requires="wps">
            <w:drawing>
              <wp:anchor distT="0" distB="0" distL="114300" distR="114300" simplePos="0" relativeHeight="251667456" behindDoc="0" locked="0" layoutInCell="1" allowOverlap="1" wp14:anchorId="70250CC1" wp14:editId="5867331C">
                <wp:simplePos x="0" y="0"/>
                <wp:positionH relativeFrom="column">
                  <wp:posOffset>146242</wp:posOffset>
                </wp:positionH>
                <wp:positionV relativeFrom="paragraph">
                  <wp:posOffset>86360</wp:posOffset>
                </wp:positionV>
                <wp:extent cx="5848350" cy="1752600"/>
                <wp:effectExtent l="0" t="0" r="19050" b="19050"/>
                <wp:wrapNone/>
                <wp:docPr id="41" name="Rounded Rectangle 14"/>
                <wp:cNvGraphicFramePr/>
                <a:graphic xmlns:a="http://schemas.openxmlformats.org/drawingml/2006/main">
                  <a:graphicData uri="http://schemas.microsoft.com/office/word/2010/wordprocessingShape">
                    <wps:wsp>
                      <wps:cNvSpPr/>
                      <wps:spPr>
                        <a:xfrm>
                          <a:off x="0" y="0"/>
                          <a:ext cx="5848350" cy="17526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E36D14B" w14:textId="77777777" w:rsidR="00E12C9C" w:rsidRPr="00556212" w:rsidRDefault="00E12C9C" w:rsidP="00556212">
                            <w:pPr>
                              <w:pStyle w:val="ListParagraph"/>
                              <w:rPr>
                                <w:rStyle w:val="Strong"/>
                                <w:rFonts w:cs="Segoe UI"/>
                                <w:color w:val="FFFFFF"/>
                              </w:rPr>
                            </w:pPr>
                            <w:r w:rsidRPr="00556212">
                              <w:rPr>
                                <w:rStyle w:val="Strong"/>
                                <w:rFonts w:cs="Segoe UI"/>
                                <w:color w:val="FFFFFF"/>
                              </w:rPr>
                              <w:t>Agenția Națională a Funcționarilor Publici</w:t>
                            </w:r>
                          </w:p>
                          <w:p w14:paraId="78080FC6" w14:textId="77777777" w:rsidR="00E12C9C" w:rsidRPr="00556212" w:rsidRDefault="00E12C9C" w:rsidP="00556212">
                            <w:pPr>
                              <w:pStyle w:val="ListParagraph"/>
                              <w:rPr>
                                <w:rStyle w:val="Strong"/>
                                <w:rFonts w:cs="Segoe UI"/>
                                <w:color w:val="FFFFFF"/>
                              </w:rPr>
                            </w:pPr>
                            <w:r w:rsidRPr="00556212">
                              <w:rPr>
                                <w:rStyle w:val="Strong"/>
                                <w:rFonts w:cs="Segoe UI"/>
                                <w:color w:val="FFFFFF"/>
                              </w:rPr>
                              <w:t>Bulevardul Mircea Vodă nr. 44, tronsonul III, intrarea C, sectorul 3, cod poştal 030669 Bucureşti, România</w:t>
                            </w:r>
                          </w:p>
                          <w:p w14:paraId="685208F3" w14:textId="77777777" w:rsidR="00E12C9C" w:rsidRPr="00556212" w:rsidRDefault="008C78DE" w:rsidP="00556212">
                            <w:pPr>
                              <w:pStyle w:val="ListParagraph"/>
                              <w:rPr>
                                <w:rStyle w:val="Strong"/>
                                <w:rFonts w:cs="Segoe UI"/>
                                <w:color w:val="FFFFFF"/>
                              </w:rPr>
                            </w:pPr>
                            <w:hyperlink r:id="rId45" w:history="1">
                              <w:r w:rsidR="00E12C9C" w:rsidRPr="00556212">
                                <w:rPr>
                                  <w:rStyle w:val="Hyperlink"/>
                                  <w:rFonts w:cs="Segoe UI"/>
                                  <w:color w:val="FFFFFF"/>
                                </w:rPr>
                                <w:t>www.anfp.gov.ro</w:t>
                              </w:r>
                            </w:hyperlink>
                          </w:p>
                          <w:p w14:paraId="2E2E5361" w14:textId="77777777" w:rsidR="00E12C9C" w:rsidRDefault="00E12C9C" w:rsidP="00556212">
                            <w:pPr>
                              <w:pStyle w:val="ListParagraph"/>
                              <w:rPr>
                                <w:rFonts w:cs="Times New Roman"/>
                                <w:sz w:val="22"/>
                              </w:rPr>
                            </w:pPr>
                            <w:r w:rsidRPr="00556212">
                              <w:rPr>
                                <w:rStyle w:val="Strong"/>
                                <w:rFonts w:cs="Segoe UI"/>
                                <w:color w:val="FFFFFF"/>
                              </w:rPr>
                              <w:t>comunicare@anfp.gov.ro</w:t>
                            </w:r>
                          </w:p>
                          <w:p w14:paraId="424188CE" w14:textId="77777777" w:rsidR="00E12C9C" w:rsidRDefault="00E12C9C" w:rsidP="00556212">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0250CC1" id="Rounded Rectangle 14" o:spid="_x0000_s1033" style="position:absolute;left:0;text-align:left;margin-left:11.5pt;margin-top:6.8pt;width:460.5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" fillcolor="#5b9bd5" strokecolor="#41719c" strokeweight="1pt">
                <v:stroke joinstyle="miter"/>
                <v:textbox>
                  <w:txbxContent>
                    <w:p w14:paraId="5E36D14B" w14:textId="77777777" w:rsidR="00E12C9C" w:rsidRPr="00556212" w:rsidRDefault="00E12C9C" w:rsidP="00556212">
                      <w:pPr>
                        <w:pStyle w:val="ListParagraph"/>
                        <w:rPr>
                          <w:rStyle w:val="Strong"/>
                          <w:rFonts w:cs="Segoe UI"/>
                          <w:color w:val="FFFFFF"/>
                        </w:rPr>
                      </w:pPr>
                      <w:r w:rsidRPr="00556212">
                        <w:rPr>
                          <w:rStyle w:val="Strong"/>
                          <w:rFonts w:cs="Segoe UI"/>
                          <w:color w:val="FFFFFF"/>
                        </w:rPr>
                        <w:t>Agenția Națională a Funcționarilor Publici</w:t>
                      </w:r>
                    </w:p>
                    <w:p w14:paraId="78080FC6" w14:textId="77777777" w:rsidR="00E12C9C" w:rsidRPr="00556212" w:rsidRDefault="00E12C9C" w:rsidP="00556212">
                      <w:pPr>
                        <w:pStyle w:val="ListParagraph"/>
                        <w:rPr>
                          <w:rStyle w:val="Strong"/>
                          <w:rFonts w:cs="Segoe UI"/>
                          <w:color w:val="FFFFFF"/>
                        </w:rPr>
                      </w:pPr>
                      <w:r w:rsidRPr="00556212">
                        <w:rPr>
                          <w:rStyle w:val="Strong"/>
                          <w:rFonts w:cs="Segoe UI"/>
                          <w:color w:val="FFFFFF"/>
                        </w:rPr>
                        <w:t>Bulevardul Mircea Vodă nr. 44, tronsonul III, intrarea C, sectorul 3, cod poştal 030669 Bucureşti, România</w:t>
                      </w:r>
                    </w:p>
                    <w:p w14:paraId="685208F3" w14:textId="77777777" w:rsidR="00E12C9C" w:rsidRPr="00556212" w:rsidRDefault="00E12C9C" w:rsidP="00556212">
                      <w:pPr>
                        <w:pStyle w:val="ListParagraph"/>
                        <w:rPr>
                          <w:rStyle w:val="Strong"/>
                          <w:rFonts w:cs="Segoe UI"/>
                          <w:color w:val="FFFFFF"/>
                        </w:rPr>
                      </w:pPr>
                      <w:hyperlink r:id="rId48" w:history="1">
                        <w:r w:rsidRPr="00556212">
                          <w:rPr>
                            <w:rStyle w:val="Hyperlink"/>
                            <w:rFonts w:cs="Segoe UI"/>
                            <w:color w:val="FFFFFF"/>
                          </w:rPr>
                          <w:t>www.anfp.gov.ro</w:t>
                        </w:r>
                      </w:hyperlink>
                    </w:p>
                    <w:p w14:paraId="2E2E5361" w14:textId="77777777" w:rsidR="00E12C9C" w:rsidRDefault="00E12C9C" w:rsidP="00556212">
                      <w:pPr>
                        <w:pStyle w:val="ListParagraph"/>
                        <w:rPr>
                          <w:rFonts w:cs="Times New Roman"/>
                          <w:sz w:val="22"/>
                        </w:rPr>
                      </w:pPr>
                      <w:r w:rsidRPr="00556212">
                        <w:rPr>
                          <w:rStyle w:val="Strong"/>
                          <w:rFonts w:cs="Segoe UI"/>
                          <w:color w:val="FFFFFF"/>
                        </w:rPr>
                        <w:t>comunicare@anfp.gov.ro</w:t>
                      </w:r>
                    </w:p>
                    <w:p w14:paraId="424188CE" w14:textId="77777777" w:rsidR="00E12C9C" w:rsidRDefault="00E12C9C" w:rsidP="00556212">
                      <w:pPr>
                        <w:jc w:val="center"/>
                      </w:pPr>
                    </w:p>
                  </w:txbxContent>
                </v:textbox>
              </v:roundrect>
            </w:pict>
          </mc:Fallback>
        </mc:AlternateContent>
      </w:r>
    </w:p>
    <w:p w14:paraId="70BFB3A7" w14:textId="77777777" w:rsidR="00556212" w:rsidRPr="007B6B86" w:rsidRDefault="00556212" w:rsidP="00556212">
      <w:pPr>
        <w:numPr>
          <w:ilvl w:val="0"/>
          <w:numId w:val="1"/>
        </w:numPr>
        <w:spacing w:before="0" w:after="160"/>
        <w:ind w:left="720" w:firstLine="0"/>
        <w:contextualSpacing/>
        <w:rPr>
          <w:rFonts w:ascii="Trebuchet MS" w:eastAsia="Trebuchet MS" w:hAnsi="Trebuchet MS" w:cs="Times New Roman"/>
          <w:strike/>
          <w:color w:val="1F497D"/>
          <w:sz w:val="22"/>
          <w:lang w:val="en-US"/>
        </w:rPr>
      </w:pPr>
    </w:p>
    <w:p w14:paraId="055C0AA7" w14:textId="77777777" w:rsidR="00556212" w:rsidRPr="007B6B86" w:rsidRDefault="00556212" w:rsidP="00556212">
      <w:pPr>
        <w:numPr>
          <w:ilvl w:val="0"/>
          <w:numId w:val="1"/>
        </w:numPr>
        <w:spacing w:before="0" w:after="160"/>
        <w:ind w:left="720" w:firstLine="0"/>
        <w:contextualSpacing/>
        <w:jc w:val="right"/>
        <w:rPr>
          <w:rFonts w:ascii="Trebuchet MS" w:eastAsia="Trebuchet MS" w:hAnsi="Trebuchet MS" w:cs="Segoe UI"/>
          <w:b/>
          <w:bCs/>
          <w:strike/>
          <w:color w:val="548DD4"/>
          <w:lang w:val="en-US"/>
        </w:rPr>
      </w:pPr>
      <w:r w:rsidRPr="007B6B86">
        <w:rPr>
          <w:rFonts w:ascii="Trebuchet MS" w:eastAsia="Trebuchet MS" w:hAnsi="Trebuchet MS" w:cs="Segoe UI"/>
          <w:b/>
          <w:bCs/>
          <w:strike/>
          <w:color w:val="548DD4"/>
          <w:lang w:val="en-US"/>
        </w:rPr>
        <w:t xml:space="preserve">                                          </w:t>
      </w:r>
    </w:p>
    <w:p w14:paraId="37115B3F" w14:textId="77777777" w:rsidR="00556212" w:rsidRPr="007B6B86" w:rsidRDefault="00556212" w:rsidP="00556212">
      <w:pPr>
        <w:numPr>
          <w:ilvl w:val="0"/>
          <w:numId w:val="1"/>
        </w:numPr>
        <w:spacing w:before="0" w:after="160"/>
        <w:ind w:left="720" w:firstLine="0"/>
        <w:contextualSpacing/>
        <w:rPr>
          <w:rFonts w:ascii="Trebuchet MS" w:eastAsia="Trebuchet MS" w:hAnsi="Trebuchet MS" w:cs="Times New Roman"/>
          <w:strike/>
          <w:color w:val="1F497D"/>
          <w:sz w:val="22"/>
          <w:lang w:val="en-US"/>
        </w:rPr>
      </w:pPr>
    </w:p>
    <w:p w14:paraId="2FE64AAB" w14:textId="77777777" w:rsidR="00556212" w:rsidRPr="007B6B86" w:rsidRDefault="00556212" w:rsidP="00556212">
      <w:pPr>
        <w:spacing w:before="0" w:after="160"/>
        <w:rPr>
          <w:rFonts w:ascii="Trebuchet MS" w:eastAsia="Times New Roman" w:hAnsi="Trebuchet MS" w:cs="Times New Roman"/>
          <w:strike/>
          <w:color w:val="1F497D"/>
          <w:sz w:val="22"/>
          <w:szCs w:val="20"/>
        </w:rPr>
      </w:pPr>
    </w:p>
    <w:p w14:paraId="30CB403D" w14:textId="77777777" w:rsidR="00556212" w:rsidRPr="007B6B86" w:rsidRDefault="00556212" w:rsidP="00556212">
      <w:pPr>
        <w:numPr>
          <w:ilvl w:val="0"/>
          <w:numId w:val="1"/>
        </w:numPr>
        <w:spacing w:before="0" w:after="160"/>
        <w:ind w:left="720" w:firstLine="0"/>
        <w:contextualSpacing/>
        <w:rPr>
          <w:rFonts w:ascii="Trebuchet MS" w:eastAsia="Trebuchet MS" w:hAnsi="Trebuchet MS" w:cs="Times New Roman"/>
          <w:b/>
          <w:strike/>
          <w:color w:val="1F497D"/>
          <w:lang w:val="en-US"/>
        </w:rPr>
      </w:pPr>
    </w:p>
    <w:p w14:paraId="006C2DE5" w14:textId="77777777" w:rsidR="00556212" w:rsidRPr="007B6B86" w:rsidRDefault="00556212" w:rsidP="00556212">
      <w:pPr>
        <w:numPr>
          <w:ilvl w:val="0"/>
          <w:numId w:val="1"/>
        </w:numPr>
        <w:spacing w:before="0" w:after="160"/>
        <w:ind w:left="720" w:firstLine="0"/>
        <w:contextualSpacing/>
        <w:rPr>
          <w:rFonts w:ascii="Trebuchet MS" w:eastAsia="Trebuchet MS" w:hAnsi="Trebuchet MS" w:cs="Times New Roman"/>
          <w:b/>
          <w:strike/>
          <w:color w:val="1F497D"/>
          <w:lang w:val="en-US"/>
        </w:rPr>
      </w:pPr>
    </w:p>
    <w:p w14:paraId="5129537A" w14:textId="77777777" w:rsidR="00556212" w:rsidRPr="007B6B86" w:rsidRDefault="00556212" w:rsidP="00556212">
      <w:pPr>
        <w:numPr>
          <w:ilvl w:val="0"/>
          <w:numId w:val="1"/>
        </w:numPr>
        <w:spacing w:before="0" w:after="160"/>
        <w:ind w:left="720" w:firstLine="0"/>
        <w:contextualSpacing/>
        <w:rPr>
          <w:rFonts w:ascii="Trebuchet MS" w:eastAsia="Trebuchet MS" w:hAnsi="Trebuchet MS" w:cs="Times New Roman"/>
          <w:b/>
          <w:strike/>
          <w:color w:val="1F497D"/>
          <w:lang w:val="en-US"/>
        </w:rPr>
      </w:pPr>
    </w:p>
    <w:p w14:paraId="39744C62" w14:textId="77777777" w:rsidR="00556212" w:rsidRPr="00556212" w:rsidRDefault="00556212" w:rsidP="00556212">
      <w:pPr>
        <w:numPr>
          <w:ilvl w:val="0"/>
          <w:numId w:val="1"/>
        </w:numPr>
        <w:spacing w:before="0" w:after="160"/>
        <w:ind w:left="720" w:firstLine="0"/>
        <w:contextualSpacing/>
        <w:rPr>
          <w:rFonts w:ascii="Trebuchet MS" w:eastAsia="Trebuchet MS" w:hAnsi="Trebuchet MS" w:cs="Times New Roman"/>
          <w:b/>
          <w:color w:val="1F497D"/>
          <w:lang w:val="en-US"/>
        </w:rPr>
      </w:pPr>
    </w:p>
    <w:p w14:paraId="3DA32178" w14:textId="77777777" w:rsidR="00556212" w:rsidRPr="004B7F08" w:rsidRDefault="00556212" w:rsidP="004B7F08">
      <w:pPr>
        <w:spacing w:before="0" w:after="160"/>
        <w:ind w:left="720"/>
        <w:contextualSpacing/>
        <w:rPr>
          <w:rFonts w:ascii="Trebuchet MS" w:eastAsia="Trebuchet MS" w:hAnsi="Trebuchet MS" w:cs="Times New Roman"/>
          <w:b/>
          <w:color w:val="1F497D"/>
          <w:lang w:val="en-US"/>
        </w:rPr>
      </w:pPr>
    </w:p>
    <w:p w14:paraId="3647D894" w14:textId="77777777" w:rsidR="00556212" w:rsidRDefault="00556212" w:rsidP="00556212">
      <w:pPr>
        <w:spacing w:before="0" w:after="160"/>
        <w:ind w:left="720"/>
        <w:contextualSpacing/>
        <w:rPr>
          <w:rFonts w:ascii="Trebuchet MS" w:eastAsia="Trebuchet MS" w:hAnsi="Trebuchet MS" w:cs="Times New Roman"/>
          <w:b/>
          <w:i/>
          <w:color w:val="1F497D"/>
          <w:lang w:val="en-US"/>
        </w:rPr>
      </w:pPr>
    </w:p>
    <w:p w14:paraId="7D4C7363" w14:textId="77777777" w:rsidR="00556212" w:rsidRDefault="00556212" w:rsidP="00556212">
      <w:pPr>
        <w:spacing w:before="0" w:after="160"/>
        <w:ind w:left="720"/>
        <w:contextualSpacing/>
        <w:rPr>
          <w:rFonts w:ascii="Trebuchet MS" w:eastAsia="Trebuchet MS" w:hAnsi="Trebuchet MS" w:cs="Times New Roman"/>
          <w:b/>
          <w:i/>
          <w:color w:val="1F497D"/>
          <w:lang w:val="en-US"/>
        </w:rPr>
      </w:pPr>
    </w:p>
    <w:p w14:paraId="78F3A40F" w14:textId="77777777" w:rsidR="00556212" w:rsidRDefault="00556212" w:rsidP="00556212">
      <w:pPr>
        <w:spacing w:before="0" w:after="160"/>
        <w:ind w:left="720"/>
        <w:contextualSpacing/>
        <w:rPr>
          <w:rFonts w:ascii="Trebuchet MS" w:eastAsia="Trebuchet MS" w:hAnsi="Trebuchet MS" w:cs="Times New Roman"/>
          <w:b/>
          <w:i/>
          <w:color w:val="1F497D"/>
          <w:lang w:val="en-US"/>
        </w:rPr>
      </w:pPr>
    </w:p>
    <w:p w14:paraId="35E9C079" w14:textId="77777777" w:rsidR="00556212" w:rsidRDefault="00556212" w:rsidP="00556212">
      <w:pPr>
        <w:spacing w:before="0" w:after="160"/>
        <w:ind w:left="720"/>
        <w:contextualSpacing/>
        <w:rPr>
          <w:rFonts w:ascii="Trebuchet MS" w:eastAsia="Trebuchet MS" w:hAnsi="Trebuchet MS" w:cs="Times New Roman"/>
          <w:b/>
          <w:i/>
          <w:color w:val="1F497D"/>
          <w:lang w:val="en-US"/>
        </w:rPr>
      </w:pPr>
    </w:p>
    <w:p w14:paraId="6389A085" w14:textId="77777777" w:rsidR="00556212" w:rsidRDefault="004B7F08" w:rsidP="00556212">
      <w:pPr>
        <w:spacing w:before="0" w:after="160"/>
        <w:ind w:left="720"/>
        <w:contextualSpacing/>
        <w:rPr>
          <w:rFonts w:ascii="Trebuchet MS" w:eastAsia="Trebuchet MS" w:hAnsi="Trebuchet MS" w:cs="Times New Roman"/>
          <w:b/>
          <w:i/>
          <w:color w:val="1F497D"/>
          <w:lang w:val="en-US"/>
        </w:rPr>
      </w:pPr>
      <w:r w:rsidRPr="00556212">
        <w:rPr>
          <w:rFonts w:ascii="Trebuchet MS" w:eastAsia="Trebuchet MS" w:hAnsi="Trebuchet MS" w:cs="Times New Roman"/>
          <w:noProof/>
          <w:sz w:val="22"/>
          <w:lang w:val="en-US"/>
        </w:rPr>
        <mc:AlternateContent>
          <mc:Choice Requires="wps">
            <w:drawing>
              <wp:anchor distT="0" distB="0" distL="114300" distR="114300" simplePos="0" relativeHeight="251668480" behindDoc="0" locked="0" layoutInCell="1" allowOverlap="1" wp14:anchorId="0A20A1B3" wp14:editId="20E8126B">
                <wp:simplePos x="0" y="0"/>
                <wp:positionH relativeFrom="column">
                  <wp:posOffset>255546</wp:posOffset>
                </wp:positionH>
                <wp:positionV relativeFrom="paragraph">
                  <wp:posOffset>109160</wp:posOffset>
                </wp:positionV>
                <wp:extent cx="5638800" cy="43815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5638800" cy="438150"/>
                        </a:xfrm>
                        <a:prstGeom prst="rect">
                          <a:avLst/>
                        </a:prstGeom>
                        <a:noFill/>
                        <a:ln w="1905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6F32876" id="Rectangle 42" o:spid="_x0000_s1026" style="position:absolute;margin-left:20.1pt;margin-top:8.6pt;width:444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" filled="f" strokecolor="#41719c" strokeweight="1.5pt"/>
            </w:pict>
          </mc:Fallback>
        </mc:AlternateContent>
      </w:r>
    </w:p>
    <w:p w14:paraId="31E001DB" w14:textId="77777777" w:rsidR="00556212" w:rsidRPr="00556212" w:rsidRDefault="00556212" w:rsidP="00556212">
      <w:pPr>
        <w:spacing w:before="0" w:after="160"/>
        <w:ind w:left="720"/>
        <w:contextualSpacing/>
        <w:rPr>
          <w:rFonts w:ascii="Trebuchet MS" w:eastAsia="Trebuchet MS" w:hAnsi="Trebuchet MS" w:cs="Times New Roman"/>
          <w:b/>
          <w:color w:val="1F497D"/>
          <w:lang w:val="en-US"/>
        </w:rPr>
      </w:pPr>
      <w:r w:rsidRPr="00556212">
        <w:rPr>
          <w:rFonts w:ascii="Trebuchet MS" w:eastAsia="Trebuchet MS" w:hAnsi="Trebuchet MS" w:cs="Times New Roman"/>
          <w:b/>
          <w:i/>
          <w:color w:val="1F497D"/>
          <w:lang w:val="en-US"/>
        </w:rPr>
        <w:t>„Conținutul acestui material nu reprezintă în mod obligatoriu poziția oficială a Uniunii Europene sau a Guvernului României.”</w:t>
      </w:r>
    </w:p>
    <w:p w14:paraId="79B40BD7" w14:textId="77777777" w:rsidR="00A8259F" w:rsidRPr="00556212" w:rsidRDefault="00A8259F" w:rsidP="008C6A99">
      <w:pPr>
        <w:tabs>
          <w:tab w:val="left" w:pos="2350"/>
        </w:tabs>
        <w:spacing w:before="0" w:after="160" w:line="259" w:lineRule="auto"/>
        <w:jc w:val="left"/>
        <w:rPr>
          <w:rFonts w:ascii="Trebuchet MS" w:hAnsi="Trebuchet MS" w:cs="Arial"/>
          <w:szCs w:val="20"/>
          <w:lang w:val="en-US"/>
        </w:rPr>
      </w:pPr>
    </w:p>
    <w:sectPr w:rsidR="00A8259F" w:rsidRPr="00556212" w:rsidSect="00D143DD">
      <w:footerReference w:type="default" r:id="rId49"/>
      <w:pgSz w:w="11906" w:h="16838" w:code="9"/>
      <w:pgMar w:top="108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C38BF" w16cex:dateUtc="2024-04-18T21:26:00Z"/>
  <w16cex:commentExtensible w16cex:durableId="29CCF88D" w16cex:dateUtc="2024-04-19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9410E0" w16cid:durableId="1F00BC3E"/>
  <w16cid:commentId w16cid:paraId="294667A5" w16cid:durableId="29CC38BF"/>
  <w16cid:commentId w16cid:paraId="17F667E3" w16cid:durableId="40CBC4A0"/>
  <w16cid:commentId w16cid:paraId="1149DED0" w16cid:durableId="29CCF8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917E9" w14:textId="77777777" w:rsidR="008C78DE" w:rsidRDefault="008C78DE" w:rsidP="00D4379A">
      <w:r>
        <w:separator/>
      </w:r>
    </w:p>
    <w:p w14:paraId="2FE71452" w14:textId="77777777" w:rsidR="008C78DE" w:rsidRDefault="008C78DE"/>
  </w:endnote>
  <w:endnote w:type="continuationSeparator" w:id="0">
    <w:p w14:paraId="4F132F86" w14:textId="77777777" w:rsidR="008C78DE" w:rsidRDefault="008C78DE" w:rsidP="00D4379A">
      <w:r>
        <w:continuationSeparator/>
      </w:r>
    </w:p>
    <w:p w14:paraId="2E130AD0" w14:textId="77777777" w:rsidR="008C78DE" w:rsidRDefault="008C78DE"/>
  </w:endnote>
  <w:endnote w:type="continuationNotice" w:id="1">
    <w:p w14:paraId="303639BE" w14:textId="77777777" w:rsidR="008C78DE" w:rsidRDefault="008C78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YInterstate">
    <w:charset w:val="00"/>
    <w:family w:val="auto"/>
    <w:pitch w:val="variable"/>
    <w:sig w:usb0="800002AF" w:usb1="5000204A"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274660"/>
      <w:docPartObj>
        <w:docPartGallery w:val="Page Numbers (Bottom of Page)"/>
        <w:docPartUnique/>
      </w:docPartObj>
    </w:sdtPr>
    <w:sdtEndPr>
      <w:rPr>
        <w:noProof/>
      </w:rPr>
    </w:sdtEndPr>
    <w:sdtContent>
      <w:p w14:paraId="2F1BAF17" w14:textId="77777777" w:rsidR="00E12C9C" w:rsidRDefault="00E12C9C">
        <w:pPr>
          <w:pStyle w:val="Footer"/>
          <w:jc w:val="right"/>
        </w:pPr>
        <w:r>
          <w:fldChar w:fldCharType="begin"/>
        </w:r>
        <w:r>
          <w:instrText xml:space="preserve"> PAGE   \* MERGEFORMAT </w:instrText>
        </w:r>
        <w:r>
          <w:fldChar w:fldCharType="separate"/>
        </w:r>
        <w:r w:rsidR="001A3A04">
          <w:rPr>
            <w:noProof/>
          </w:rPr>
          <w:t>34</w:t>
        </w:r>
        <w:r>
          <w:rPr>
            <w:noProof/>
          </w:rPr>
          <w:fldChar w:fldCharType="end"/>
        </w:r>
      </w:p>
    </w:sdtContent>
  </w:sdt>
  <w:p w14:paraId="5418CEEF" w14:textId="77777777" w:rsidR="00E12C9C" w:rsidRDefault="00E12C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91572" w14:textId="77777777" w:rsidR="00E12C9C" w:rsidRDefault="00E12C9C">
    <w:pPr>
      <w:pStyle w:val="Footer"/>
    </w:pPr>
    <w:r w:rsidRPr="00242973">
      <w:rPr>
        <w:rFonts w:cs="Arial"/>
        <w:noProof/>
        <w:sz w:val="16"/>
        <w:szCs w:val="16"/>
        <w:lang w:val="en-US"/>
      </w:rPr>
      <w:drawing>
        <wp:anchor distT="0" distB="0" distL="114300" distR="114300" simplePos="0" relativeHeight="251661312" behindDoc="1" locked="0" layoutInCell="1" allowOverlap="1" wp14:anchorId="022E7289" wp14:editId="4AEC9F2D">
          <wp:simplePos x="0" y="0"/>
          <wp:positionH relativeFrom="column">
            <wp:posOffset>0</wp:posOffset>
          </wp:positionH>
          <wp:positionV relativeFrom="paragraph">
            <wp:posOffset>44102</wp:posOffset>
          </wp:positionV>
          <wp:extent cx="6096000" cy="668020"/>
          <wp:effectExtent l="0" t="0" r="0" b="0"/>
          <wp:wrapTight wrapText="bothSides">
            <wp:wrapPolygon edited="0">
              <wp:start x="0" y="0"/>
              <wp:lineTo x="0" y="20943"/>
              <wp:lineTo x="21533" y="20943"/>
              <wp:lineTo x="21533" y="0"/>
              <wp:lineTo x="0" y="0"/>
            </wp:wrapPolygon>
          </wp:wrapTight>
          <wp:docPr id="44" name="Picture 44" descr="C:\Users\elena.dragos\AppData\Local\Microsoft\Windows\INetCache\Content.Outlook\33X1FUJ9\sub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dragos\AppData\Local\Microsoft\Windows\INetCache\Content.Outlook\33X1FUJ9\subs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6680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143360"/>
      <w:docPartObj>
        <w:docPartGallery w:val="Page Numbers (Bottom of Page)"/>
        <w:docPartUnique/>
      </w:docPartObj>
    </w:sdtPr>
    <w:sdtEndPr>
      <w:rPr>
        <w:noProof/>
      </w:rPr>
    </w:sdtEndPr>
    <w:sdtContent>
      <w:p w14:paraId="543D2925" w14:textId="77777777" w:rsidR="00E12C9C" w:rsidRDefault="00E12C9C">
        <w:pPr>
          <w:pStyle w:val="Footer"/>
          <w:jc w:val="right"/>
        </w:pPr>
        <w:r>
          <w:fldChar w:fldCharType="begin"/>
        </w:r>
        <w:r>
          <w:instrText xml:space="preserve"> PAGE   \* MERGEFORMAT </w:instrText>
        </w:r>
        <w:r>
          <w:fldChar w:fldCharType="separate"/>
        </w:r>
        <w:r w:rsidR="001A3A04">
          <w:rPr>
            <w:noProof/>
          </w:rPr>
          <w:t>41</w:t>
        </w:r>
        <w:r>
          <w:rPr>
            <w:noProof/>
          </w:rPr>
          <w:fldChar w:fldCharType="end"/>
        </w:r>
      </w:p>
    </w:sdtContent>
  </w:sdt>
  <w:p w14:paraId="49605BAA" w14:textId="77777777" w:rsidR="00E12C9C" w:rsidRDefault="00E12C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71915" w14:textId="77777777" w:rsidR="00E12C9C" w:rsidRDefault="00E12C9C">
    <w:pPr>
      <w:pStyle w:val="Footer"/>
      <w:jc w:val="right"/>
    </w:pPr>
  </w:p>
  <w:p w14:paraId="63AA3BF4" w14:textId="77777777" w:rsidR="00E12C9C" w:rsidRDefault="00E12C9C">
    <w:pPr>
      <w:pStyle w:val="Footer"/>
    </w:pPr>
    <w:r>
      <w:rPr>
        <w:noProof/>
        <w:lang w:val="en-US"/>
      </w:rPr>
      <w:drawing>
        <wp:inline distT="0" distB="0" distL="0" distR="0" wp14:anchorId="72A35E09" wp14:editId="005B6434">
          <wp:extent cx="5731510" cy="629285"/>
          <wp:effectExtent l="0" t="0" r="2540" b="0"/>
          <wp:docPr id="813374247" name="Picture 813374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74247" name="Picture 81337424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2928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72639" w14:textId="77777777" w:rsidR="008C78DE" w:rsidRDefault="008C78DE" w:rsidP="00D1441F">
      <w:pPr>
        <w:spacing w:before="0" w:after="0" w:line="240" w:lineRule="auto"/>
        <w:contextualSpacing/>
      </w:pPr>
      <w:r>
        <w:separator/>
      </w:r>
    </w:p>
  </w:footnote>
  <w:footnote w:type="continuationSeparator" w:id="0">
    <w:p w14:paraId="6CCA72E8" w14:textId="77777777" w:rsidR="008C78DE" w:rsidRDefault="008C78DE" w:rsidP="00D4379A">
      <w:r>
        <w:continuationSeparator/>
      </w:r>
    </w:p>
    <w:p w14:paraId="2DA72DBC" w14:textId="77777777" w:rsidR="008C78DE" w:rsidRDefault="008C78DE"/>
  </w:footnote>
  <w:footnote w:type="continuationNotice" w:id="1">
    <w:p w14:paraId="67305532" w14:textId="77777777" w:rsidR="008C78DE" w:rsidRDefault="008C78DE">
      <w:pPr>
        <w:spacing w:before="0" w:after="0" w:line="240" w:lineRule="auto"/>
      </w:pPr>
    </w:p>
  </w:footnote>
  <w:footnote w:id="2">
    <w:p w14:paraId="17926541" w14:textId="61326050" w:rsidR="00E12C9C" w:rsidRDefault="00E12C9C">
      <w:pPr>
        <w:pStyle w:val="FootnoteText"/>
      </w:pPr>
      <w:r>
        <w:rPr>
          <w:rStyle w:val="FootnoteReference"/>
        </w:rPr>
        <w:footnoteRef/>
      </w:r>
      <w:r w:rsidRPr="00CF7635">
        <w:rPr>
          <w:rStyle w:val="cf01"/>
          <w:rFonts w:ascii="Trebuchet MS" w:hAnsi="Trebuchet MS"/>
          <w:sz w:val="16"/>
          <w:szCs w:val="16"/>
        </w:rPr>
        <w:t xml:space="preserve">Disponibil pe site-ul ANFP la adresa </w:t>
      </w:r>
      <w:hyperlink r:id="rId1" w:history="1">
        <w:r w:rsidRPr="00CF7635">
          <w:rPr>
            <w:rStyle w:val="cf01"/>
            <w:rFonts w:ascii="Trebuchet MS" w:hAnsi="Trebuchet MS"/>
            <w:color w:val="0000FF"/>
            <w:sz w:val="16"/>
            <w:szCs w:val="16"/>
            <w:u w:val="single"/>
          </w:rPr>
          <w:t>OPERAȚIONALIZAREA CADRELOR DE COMPETENȚĂ DIN ADMIN - ANFP (gov.ro)</w:t>
        </w:r>
      </w:hyperlink>
    </w:p>
  </w:footnote>
  <w:footnote w:id="3">
    <w:p w14:paraId="4D1FC5C7" w14:textId="77777777" w:rsidR="00E12C9C" w:rsidRDefault="00E12C9C">
      <w:pPr>
        <w:pStyle w:val="FootnoteText"/>
      </w:pPr>
      <w:r>
        <w:rPr>
          <w:rStyle w:val="FootnoteReference"/>
        </w:rPr>
        <w:footnoteRef/>
      </w:r>
      <w:r>
        <w:t xml:space="preserve"> </w:t>
      </w:r>
      <w:r w:rsidRPr="00A712A2">
        <w:rPr>
          <w:rFonts w:ascii="Trebuchet MS" w:hAnsi="Trebuchet MS"/>
          <w:sz w:val="16"/>
          <w:szCs w:val="16"/>
        </w:rPr>
        <w:t xml:space="preserve">art. 401 lit. h) din OUG nr. 57/2019, art. 5 lit. m) din HG nr. 785/2022 privind organizarea şi funcţionarea Agenţiei Naţionale a Funcţionarilor Publici și art. 8 alin. (1) lit. l) din Regulamentul privind organizarea și funcționarea Agenției Naționale a Funcționarilor Publici aprobat prin Ordinul președintelui Agenției Naționale a Funcționarilor Publici nr.760/07.09.2022, cu modificările și completările ulterioare; </w:t>
      </w:r>
    </w:p>
  </w:footnote>
  <w:footnote w:id="4">
    <w:p w14:paraId="56F3478C" w14:textId="77777777" w:rsidR="00E12C9C" w:rsidRDefault="00E12C9C">
      <w:pPr>
        <w:pStyle w:val="FootnoteText"/>
      </w:pPr>
      <w:r>
        <w:rPr>
          <w:rStyle w:val="FootnoteReference"/>
        </w:rPr>
        <w:footnoteRef/>
      </w:r>
      <w:r>
        <w:t xml:space="preserve"> </w:t>
      </w:r>
      <w:r w:rsidRPr="00794246">
        <w:rPr>
          <w:rFonts w:ascii="Trebuchet MS" w:hAnsi="Trebuchet MS"/>
          <w:sz w:val="16"/>
          <w:szCs w:val="16"/>
        </w:rPr>
        <w:t>Autoritățile și instituțiile publice au fost selectate în vederea organizării și derulării de interviuri structurate, utilizând criterii predefinite de selecție în acord cu scopul și conținutul interviurilor</w:t>
      </w:r>
      <w:r>
        <w:rPr>
          <w:rFonts w:ascii="Trebuchet MS" w:hAnsi="Trebuchet MS"/>
          <w:sz w:val="16"/>
          <w:szCs w:val="16"/>
        </w:rPr>
        <w:t xml:space="preserve"> previzionate</w:t>
      </w:r>
      <w:r w:rsidRPr="00794246">
        <w:rPr>
          <w:rFonts w:ascii="Trebuchet MS" w:hAnsi="Trebuchet MS"/>
          <w:sz w:val="16"/>
          <w:szCs w:val="16"/>
        </w:rPr>
        <w:t>; procesul de colectare a datelor prin intermediul interviurilor se regăsește documentat în cadrul subcapitolului 2.2.3. Organizarea și derularea interviurilor structurate</w:t>
      </w:r>
      <w:r>
        <w:rPr>
          <w:rFonts w:ascii="Trebuchet MS" w:hAnsi="Trebuchet MS"/>
          <w:sz w:val="16"/>
          <w:szCs w:val="16"/>
        </w:rPr>
        <w:t>,</w:t>
      </w:r>
      <w:r w:rsidRPr="00794246">
        <w:rPr>
          <w:rFonts w:ascii="Trebuchet MS" w:hAnsi="Trebuchet MS"/>
          <w:sz w:val="16"/>
          <w:szCs w:val="16"/>
        </w:rPr>
        <w:t xml:space="preserve"> iar răspunsurile extrase au fost analizate în contextul prezentului livrabil</w:t>
      </w:r>
      <w:r>
        <w:rPr>
          <w:rFonts w:ascii="Trebuchet MS" w:hAnsi="Trebuchet MS"/>
          <w:sz w:val="16"/>
          <w:szCs w:val="16"/>
        </w:rPr>
        <w:t>.</w:t>
      </w:r>
    </w:p>
  </w:footnote>
  <w:footnote w:id="5">
    <w:p w14:paraId="4E0CAF6F" w14:textId="77777777" w:rsidR="00E12C9C" w:rsidRPr="00F772E3" w:rsidRDefault="00E12C9C" w:rsidP="00F824D9">
      <w:pPr>
        <w:pStyle w:val="FootnoteText"/>
        <w:rPr>
          <w:rFonts w:ascii="Trebuchet MS" w:hAnsi="Trebuchet MS"/>
          <w:sz w:val="16"/>
          <w:szCs w:val="16"/>
        </w:rPr>
      </w:pPr>
      <w:r>
        <w:rPr>
          <w:rStyle w:val="FootnoteReference"/>
        </w:rPr>
        <w:footnoteRef/>
      </w:r>
      <w:r>
        <w:t xml:space="preserve"> </w:t>
      </w:r>
      <w:r w:rsidRPr="00851175">
        <w:rPr>
          <w:rFonts w:ascii="Trebuchet MS" w:hAnsi="Trebuchet MS"/>
          <w:sz w:val="16"/>
          <w:szCs w:val="16"/>
        </w:rPr>
        <w:t xml:space="preserve">Regulament privind organizarea și funcționarea Agenției Naționale a Funcționarilor Publici, </w:t>
      </w:r>
      <w:r>
        <w:rPr>
          <w:rFonts w:ascii="Trebuchet MS" w:hAnsi="Trebuchet MS"/>
          <w:sz w:val="16"/>
          <w:szCs w:val="16"/>
        </w:rPr>
        <w:t>a</w:t>
      </w:r>
      <w:r w:rsidRPr="00851175">
        <w:rPr>
          <w:rFonts w:ascii="Trebuchet MS" w:hAnsi="Trebuchet MS"/>
          <w:sz w:val="16"/>
          <w:szCs w:val="16"/>
        </w:rPr>
        <w:t>nexă la Ordinul președintelui Agenţiei Naţionale a Funcţionarilor Publici nr.760/07.09.2022</w:t>
      </w:r>
      <w:r>
        <w:rPr>
          <w:rFonts w:ascii="Trebuchet MS" w:hAnsi="Trebuchet MS"/>
          <w:sz w:val="16"/>
          <w:szCs w:val="16"/>
        </w:rPr>
        <w:t>, art. 21, lit.b)</w:t>
      </w:r>
    </w:p>
  </w:footnote>
  <w:footnote w:id="6">
    <w:p w14:paraId="57B30C8A" w14:textId="77777777" w:rsidR="00E12C9C" w:rsidRDefault="00E12C9C" w:rsidP="00F824D9">
      <w:pPr>
        <w:pStyle w:val="FootnoteText"/>
      </w:pPr>
      <w:r>
        <w:rPr>
          <w:rStyle w:val="FootnoteReference"/>
        </w:rPr>
        <w:footnoteRef/>
      </w:r>
      <w:r>
        <w:t xml:space="preserve"> </w:t>
      </w:r>
      <w:r w:rsidRPr="0026240A">
        <w:rPr>
          <w:rFonts w:ascii="Trebuchet MS" w:hAnsi="Trebuchet MS"/>
          <w:sz w:val="16"/>
          <w:szCs w:val="16"/>
        </w:rPr>
        <w:t>Idem, art. 27, lit. f)</w:t>
      </w:r>
    </w:p>
  </w:footnote>
  <w:footnote w:id="7">
    <w:p w14:paraId="0AF4F476" w14:textId="77777777" w:rsidR="00E12C9C" w:rsidRDefault="00E12C9C" w:rsidP="00D407FB">
      <w:pPr>
        <w:pStyle w:val="FootnoteText"/>
      </w:pPr>
      <w:r>
        <w:rPr>
          <w:rStyle w:val="FootnoteReference"/>
        </w:rPr>
        <w:footnoteRef/>
      </w:r>
      <w:r>
        <w:t xml:space="preserve"> </w:t>
      </w:r>
      <w:r w:rsidRPr="00D407FB">
        <w:rPr>
          <w:rFonts w:ascii="Trebuchet MS" w:hAnsi="Trebuchet MS"/>
          <w:sz w:val="16"/>
          <w:szCs w:val="16"/>
        </w:rPr>
        <w:t>13 februarie 2023, pentru realizarea analizei posturilor aferente funcțiilor publice generale vacante de grad profesional debutant și a funcţiilor publice corespunzătoare categoriei înalţilor funcţionari publici; 30 iunie 2023, pentru restul funcțiilor publice generale și specifice, cu excepția celor care beneficiază de statute speciale în condiţiile legii (acest termen fiind ulterior modificat prin intermediul Legii nr. 348 din 10 noiembrie 2023 privind aprobarea OUG nr. 191/2022 pentru modificarea și completarea OUG nr. 57/2019, în data de 31 decembrie 2023)</w:t>
      </w:r>
    </w:p>
  </w:footnote>
  <w:footnote w:id="8">
    <w:p w14:paraId="7252FCAD" w14:textId="77777777" w:rsidR="00E12C9C" w:rsidRPr="00D407FB" w:rsidRDefault="00E12C9C">
      <w:pPr>
        <w:pStyle w:val="FootnoteText"/>
        <w:rPr>
          <w:rFonts w:ascii="Trebuchet MS" w:hAnsi="Trebuchet MS"/>
        </w:rPr>
      </w:pPr>
      <w:r w:rsidRPr="00D407FB">
        <w:rPr>
          <w:rStyle w:val="FootnoteReference"/>
          <w:rFonts w:ascii="Trebuchet MS" w:hAnsi="Trebuchet MS"/>
        </w:rPr>
        <w:footnoteRef/>
      </w:r>
      <w:r>
        <w:rPr>
          <w:rFonts w:ascii="Trebuchet MS" w:hAnsi="Trebuchet MS"/>
          <w:sz w:val="16"/>
          <w:szCs w:val="16"/>
        </w:rPr>
        <w:t xml:space="preserve"> </w:t>
      </w:r>
      <w:r w:rsidRPr="00D407FB">
        <w:rPr>
          <w:rFonts w:ascii="Trebuchet MS" w:hAnsi="Trebuchet MS"/>
          <w:sz w:val="16"/>
          <w:szCs w:val="16"/>
        </w:rPr>
        <w:t>Procedura operațională privind desfășurarea activității de avizare a competențelor specifice, 2. Scopul procedurii operaționale</w:t>
      </w:r>
    </w:p>
  </w:footnote>
  <w:footnote w:id="9">
    <w:p w14:paraId="74B46052" w14:textId="77777777" w:rsidR="00E12C9C" w:rsidRPr="00F06D8E" w:rsidRDefault="00E12C9C" w:rsidP="00567035">
      <w:pPr>
        <w:pStyle w:val="FootnoteText"/>
        <w:rPr>
          <w:rFonts w:ascii="Trebuchet MS" w:hAnsi="Trebuchet MS"/>
          <w:sz w:val="16"/>
          <w:szCs w:val="16"/>
        </w:rPr>
      </w:pPr>
      <w:r w:rsidRPr="00F06D8E">
        <w:rPr>
          <w:rStyle w:val="FootnoteReference"/>
          <w:rFonts w:ascii="Trebuchet MS" w:hAnsi="Trebuchet MS"/>
        </w:rPr>
        <w:footnoteRef/>
      </w:r>
      <w:r>
        <w:rPr>
          <w:rFonts w:ascii="Trebuchet MS" w:hAnsi="Trebuchet MS"/>
        </w:rPr>
        <w:t xml:space="preserve"> </w:t>
      </w:r>
      <w:r w:rsidRPr="00F06D8E">
        <w:rPr>
          <w:rFonts w:ascii="Trebuchet MS" w:hAnsi="Trebuchet MS"/>
          <w:sz w:val="16"/>
          <w:szCs w:val="16"/>
        </w:rPr>
        <w:t>Prevăzute în cadrul Anexei nr. 8 la OUG nr. 57/ 2019 la art. 11 alin. (2)</w:t>
      </w:r>
    </w:p>
  </w:footnote>
  <w:footnote w:id="10">
    <w:p w14:paraId="46E02426" w14:textId="77777777" w:rsidR="00E12C9C" w:rsidRDefault="00E12C9C">
      <w:pPr>
        <w:pStyle w:val="FootnoteText"/>
      </w:pPr>
      <w:r w:rsidRPr="00342F0A">
        <w:rPr>
          <w:rStyle w:val="FootnoteReference"/>
        </w:rPr>
        <w:footnoteRef/>
      </w:r>
      <w:r w:rsidRPr="00342F0A">
        <w:t xml:space="preserve"> </w:t>
      </w:r>
      <w:r w:rsidRPr="00342F0A">
        <w:rPr>
          <w:rFonts w:ascii="Trebuchet MS" w:hAnsi="Trebuchet MS"/>
          <w:sz w:val="16"/>
          <w:szCs w:val="16"/>
        </w:rPr>
        <w:t>Ordinul nr. 332/2024 pentru aprobarea Metodologiei-cadru de analiză a posturilor, publicat în Monitorul Oficial nr.144 din 21 februarie 2024</w:t>
      </w:r>
    </w:p>
  </w:footnote>
  <w:footnote w:id="11">
    <w:p w14:paraId="01875A29" w14:textId="5A9AC769" w:rsidR="00E12C9C" w:rsidRDefault="00E12C9C">
      <w:pPr>
        <w:pStyle w:val="FootnoteText"/>
      </w:pPr>
      <w:r>
        <w:rPr>
          <w:rStyle w:val="FootnoteReference"/>
        </w:rPr>
        <w:footnoteRef/>
      </w:r>
      <w:r>
        <w:t xml:space="preserve"> </w:t>
      </w:r>
      <w:r w:rsidRPr="009753C9">
        <w:rPr>
          <w:rFonts w:ascii="Trebuchet MS" w:hAnsi="Trebuchet MS"/>
          <w:sz w:val="16"/>
          <w:szCs w:val="16"/>
        </w:rPr>
        <w:t xml:space="preserve">Disponibil pe site-ul ANFP la adresa </w:t>
      </w:r>
      <w:hyperlink r:id="rId2" w:history="1">
        <w:r w:rsidRPr="009753C9">
          <w:rPr>
            <w:rStyle w:val="cf01"/>
            <w:rFonts w:ascii="Trebuchet MS" w:hAnsi="Trebuchet MS"/>
            <w:color w:val="0000FF"/>
            <w:sz w:val="16"/>
            <w:szCs w:val="16"/>
            <w:u w:val="single"/>
          </w:rPr>
          <w:t>OPERAȚIONALIZAREA CADRELOR DE COMPETENȚĂ DIN ADMIN - ANFP (gov.ro)</w:t>
        </w:r>
      </w:hyperlink>
    </w:p>
  </w:footnote>
  <w:footnote w:id="12">
    <w:p w14:paraId="1FD7911C" w14:textId="77777777" w:rsidR="00E12C9C" w:rsidRDefault="00E12C9C">
      <w:pPr>
        <w:pStyle w:val="FootnoteText"/>
      </w:pPr>
      <w:r>
        <w:rPr>
          <w:rStyle w:val="FootnoteReference"/>
        </w:rPr>
        <w:footnoteRef/>
      </w:r>
      <w:r>
        <w:t xml:space="preserve"> </w:t>
      </w:r>
      <w:r w:rsidRPr="00C01FEC">
        <w:rPr>
          <w:rFonts w:ascii="Trebuchet MS" w:hAnsi="Trebuchet MS"/>
          <w:sz w:val="16"/>
          <w:szCs w:val="16"/>
        </w:rPr>
        <w:t>A se vedea recomandarea privind r</w:t>
      </w:r>
      <w:r w:rsidRPr="00C01FEC">
        <w:rPr>
          <w:rFonts w:ascii="Trebuchet MS" w:hAnsi="Trebuchet MS" w:cs="Arial"/>
          <w:sz w:val="16"/>
          <w:szCs w:val="14"/>
        </w:rPr>
        <w:t>eglementarea unor roluri și responsabilități în cadrul grupului de lucru</w:t>
      </w:r>
      <w:r w:rsidRPr="00C01FEC">
        <w:rPr>
          <w:rFonts w:ascii="Trebuchet MS" w:hAnsi="Trebuchet MS"/>
          <w:sz w:val="16"/>
          <w:szCs w:val="16"/>
        </w:rPr>
        <w:t>, inclusă în cadrul Livrabilului 1 – Actualizarea și dezvoltarea metodologiei de analiză a posturilor, capitolul 3. Concluzii și recomandări</w:t>
      </w:r>
      <w:r w:rsidRPr="00F36304">
        <w:rPr>
          <w:rFonts w:ascii="Trebuchet MS" w:hAnsi="Trebuchet MS"/>
          <w:sz w:val="16"/>
          <w:szCs w:val="16"/>
        </w:rPr>
        <w:t xml:space="preserve"> </w:t>
      </w:r>
      <w:hyperlink r:id="rId3" w:history="1">
        <w:r w:rsidRPr="00AE69E3">
          <w:rPr>
            <w:rStyle w:val="Hyperlink"/>
            <w:rFonts w:ascii="Trebuchet MS" w:hAnsi="Trebuchet MS"/>
            <w:sz w:val="16"/>
            <w:szCs w:val="16"/>
          </w:rPr>
          <w:t>https://www.anfp.gov.ro/continut/OPERATIONALIZAREA_CADRELOR_DE_COMPETENTA_DIN_ADMIN</w:t>
        </w:r>
      </w:hyperlink>
      <w:r>
        <w:rPr>
          <w:rFonts w:ascii="Trebuchet MS" w:hAnsi="Trebuchet MS"/>
          <w:sz w:val="16"/>
          <w:szCs w:val="16"/>
        </w:rPr>
        <w:t xml:space="preserve"> </w:t>
      </w:r>
    </w:p>
  </w:footnote>
  <w:footnote w:id="13">
    <w:p w14:paraId="2BE6A7B4" w14:textId="77777777" w:rsidR="00E12C9C" w:rsidRDefault="00E12C9C">
      <w:pPr>
        <w:pStyle w:val="FootnoteText"/>
      </w:pPr>
      <w:r>
        <w:rPr>
          <w:rStyle w:val="FootnoteReference"/>
        </w:rPr>
        <w:footnoteRef/>
      </w:r>
      <w:r>
        <w:t xml:space="preserve"> </w:t>
      </w:r>
      <w:r w:rsidRPr="0078796B">
        <w:rPr>
          <w:rFonts w:ascii="Trebuchet MS" w:hAnsi="Trebuchet MS"/>
          <w:sz w:val="16"/>
          <w:szCs w:val="16"/>
        </w:rPr>
        <w:t>Proiect privind</w:t>
      </w:r>
      <w:r w:rsidRPr="0078796B">
        <w:rPr>
          <w:sz w:val="16"/>
          <w:szCs w:val="16"/>
        </w:rPr>
        <w:t xml:space="preserve"> </w:t>
      </w:r>
      <w:r w:rsidRPr="000E7D55">
        <w:rPr>
          <w:rFonts w:ascii="Trebuchet MS" w:hAnsi="Trebuchet MS"/>
          <w:sz w:val="16"/>
          <w:szCs w:val="16"/>
        </w:rPr>
        <w:t>Strategia în domeniul funcției publice pentru perioada 2022 – 2027, p.33</w:t>
      </w:r>
    </w:p>
  </w:footnote>
  <w:footnote w:id="14">
    <w:p w14:paraId="4ABC77A3" w14:textId="77777777" w:rsidR="00E12C9C" w:rsidRPr="004D18B4" w:rsidRDefault="00E12C9C">
      <w:pPr>
        <w:pStyle w:val="FootnoteText"/>
      </w:pPr>
      <w:r>
        <w:rPr>
          <w:rStyle w:val="FootnoteReference"/>
        </w:rPr>
        <w:footnoteRef/>
      </w:r>
      <w:r>
        <w:t xml:space="preserve"> </w:t>
      </w:r>
      <w:r w:rsidRPr="004D18B4">
        <w:rPr>
          <w:rFonts w:ascii="Trebuchet MS" w:hAnsi="Trebuchet MS"/>
          <w:sz w:val="16"/>
          <w:szCs w:val="16"/>
        </w:rPr>
        <w:t>Conform datelor furnizate de ANFP prin exportare din baza de date a instituției. Datele pot fi accesate și de pe https://www.anfp.gov.ro/opendata.aspx</w:t>
      </w:r>
    </w:p>
  </w:footnote>
  <w:footnote w:id="15">
    <w:p w14:paraId="3B467A7D" w14:textId="77777777" w:rsidR="00E12C9C" w:rsidRDefault="00E12C9C">
      <w:pPr>
        <w:pStyle w:val="FootnoteText"/>
      </w:pPr>
      <w:r>
        <w:rPr>
          <w:rStyle w:val="FootnoteReference"/>
        </w:rPr>
        <w:footnoteRef/>
      </w:r>
      <w:r>
        <w:t xml:space="preserve"> </w:t>
      </w:r>
      <w:r w:rsidRPr="00D91914">
        <w:rPr>
          <w:rFonts w:ascii="Trebuchet MS" w:hAnsi="Trebuchet MS"/>
          <w:sz w:val="16"/>
          <w:szCs w:val="16"/>
        </w:rPr>
        <w:t>Se referă la perioada de timp în cadrul căreia ANFP a primit solicitări de avizare a competențelor specifice  ca urmare a  realizării analizei posturilor, inclusiv cu scopul previzionării necesarului de funcții publice pentru organizarea proiectului-pilot și, ulterior, în vederea desfășurării proiectului-pilot al concursului de ocupare funcțiilor publice vacante aferente funcțiilor publice generale de grad profesional debutant și celor corespunzătoare categoriei înalților funcționari publici, din cadrul autorităților și instituțiile publice în cadrul cărora sunt stabilite funcțiile publice prevăzute la art. 385 alin. (1) şi (2) din OUG nr. 57/2019, cu modificările și completările ulterioare, cu excepția celor care beneficiază de statute speciale în condițiile legii</w:t>
      </w:r>
    </w:p>
  </w:footnote>
  <w:footnote w:id="16">
    <w:p w14:paraId="19D5D1D3" w14:textId="77777777" w:rsidR="00E12C9C" w:rsidRDefault="00E12C9C">
      <w:pPr>
        <w:pStyle w:val="FootnoteText"/>
      </w:pPr>
      <w:r>
        <w:rPr>
          <w:rStyle w:val="FootnoteReference"/>
        </w:rPr>
        <w:footnoteRef/>
      </w:r>
      <w:r>
        <w:t xml:space="preserve"> </w:t>
      </w:r>
      <w:r w:rsidRPr="00D91914">
        <w:rPr>
          <w:rFonts w:ascii="Trebuchet MS" w:hAnsi="Trebuchet MS"/>
          <w:sz w:val="16"/>
          <w:szCs w:val="16"/>
        </w:rPr>
        <w:t>Se referă la perioada de timp în cadrul căreia ANFP a primit solicitări de avizare a competențelor specifice ca urmare a  realizării analizei posturilor aferente funcțiilor publice (inclusiv cele ocupate) prevăzute la art. 385 alin. (1) şi (2) din OUG nr. 57/2019, cu modificările şi completările ulterioare, cu excepția celor care beneficiază de statute speciale în condițiile legii</w:t>
      </w:r>
    </w:p>
  </w:footnote>
  <w:footnote w:id="17">
    <w:p w14:paraId="3ADF38E9" w14:textId="56559449" w:rsidR="00E12C9C" w:rsidRDefault="00E12C9C">
      <w:pPr>
        <w:pStyle w:val="FootnoteText"/>
      </w:pPr>
      <w:r>
        <w:rPr>
          <w:rStyle w:val="FootnoteReference"/>
        </w:rPr>
        <w:footnoteRef/>
      </w:r>
      <w:r>
        <w:rPr>
          <w:rFonts w:ascii="Trebuchet MS" w:hAnsi="Trebuchet MS"/>
          <w:sz w:val="16"/>
          <w:szCs w:val="16"/>
        </w:rPr>
        <w:t xml:space="preserve"> C</w:t>
      </w:r>
      <w:r w:rsidRPr="00DF4E89">
        <w:rPr>
          <w:rFonts w:ascii="Trebuchet MS" w:hAnsi="Trebuchet MS"/>
          <w:sz w:val="16"/>
          <w:szCs w:val="16"/>
        </w:rPr>
        <w:t>onform informațiilor colectate de către ANFP, un număr de 360 de autorități sau instituții publice au transmis documentația prevăzută legal în cadrul celor două etape menționate, în vederea avizării competențelor specifice</w:t>
      </w:r>
    </w:p>
  </w:footnote>
  <w:footnote w:id="18">
    <w:p w14:paraId="20971165" w14:textId="77777777" w:rsidR="00E12C9C" w:rsidRPr="001B1093" w:rsidRDefault="00E12C9C">
      <w:pPr>
        <w:pStyle w:val="FootnoteText"/>
        <w:rPr>
          <w:rFonts w:ascii="Trebuchet MS" w:hAnsi="Trebuchet MS"/>
          <w:sz w:val="16"/>
          <w:szCs w:val="16"/>
        </w:rPr>
      </w:pPr>
      <w:r w:rsidRPr="001B1093">
        <w:rPr>
          <w:rStyle w:val="FootnoteReference"/>
          <w:rFonts w:ascii="Trebuchet MS" w:hAnsi="Trebuchet MS"/>
          <w:sz w:val="16"/>
          <w:szCs w:val="16"/>
        </w:rPr>
        <w:footnoteRef/>
      </w:r>
      <w:r w:rsidRPr="001B1093">
        <w:rPr>
          <w:rFonts w:ascii="Trebuchet MS" w:hAnsi="Trebuchet MS"/>
          <w:sz w:val="16"/>
          <w:szCs w:val="16"/>
        </w:rPr>
        <w:t xml:space="preserve"> </w:t>
      </w:r>
      <w:r>
        <w:rPr>
          <w:rFonts w:ascii="Trebuchet MS" w:hAnsi="Trebuchet MS"/>
          <w:sz w:val="16"/>
          <w:szCs w:val="16"/>
        </w:rPr>
        <w:t xml:space="preserve"> </w:t>
      </w:r>
      <w:r w:rsidRPr="001B1093">
        <w:rPr>
          <w:rFonts w:ascii="Trebuchet MS" w:hAnsi="Trebuchet MS"/>
          <w:sz w:val="16"/>
          <w:szCs w:val="16"/>
        </w:rPr>
        <w:t>Considerând numărul total de autorități și instituții publice din România</w:t>
      </w:r>
    </w:p>
  </w:footnote>
  <w:footnote w:id="19">
    <w:p w14:paraId="5E8325DB" w14:textId="385FE8B4" w:rsidR="00E12C9C" w:rsidRDefault="00E12C9C">
      <w:pPr>
        <w:pStyle w:val="FootnoteText"/>
      </w:pPr>
      <w:r>
        <w:rPr>
          <w:rStyle w:val="FootnoteReference"/>
        </w:rPr>
        <w:footnoteRef/>
      </w:r>
      <w:r>
        <w:t xml:space="preserve"> </w:t>
      </w:r>
      <w:r w:rsidRPr="002F3540">
        <w:rPr>
          <w:rFonts w:ascii="Trebuchet MS" w:hAnsi="Trebuchet MS"/>
          <w:sz w:val="16"/>
          <w:szCs w:val="16"/>
        </w:rPr>
        <w:t>Activități și acțiuni întreprinse în acord cu bunele practici în domeniu și considerând conținutul procedurii operațional</w:t>
      </w:r>
      <w:r>
        <w:rPr>
          <w:rFonts w:ascii="Trebuchet MS" w:hAnsi="Trebuchet MS"/>
          <w:sz w:val="16"/>
          <w:szCs w:val="16"/>
        </w:rPr>
        <w:t>e</w:t>
      </w:r>
      <w:r w:rsidRPr="002F3540">
        <w:rPr>
          <w:rFonts w:ascii="Trebuchet MS" w:hAnsi="Trebuchet MS"/>
          <w:sz w:val="16"/>
          <w:szCs w:val="16"/>
        </w:rPr>
        <w:t xml:space="preserve"> privind desfășurarea activității de avizare a competențelor specifice</w:t>
      </w:r>
    </w:p>
  </w:footnote>
  <w:footnote w:id="20">
    <w:p w14:paraId="68503E6A" w14:textId="77777777" w:rsidR="00E12C9C" w:rsidRDefault="00E12C9C">
      <w:pPr>
        <w:pStyle w:val="FootnoteText"/>
      </w:pPr>
      <w:r>
        <w:rPr>
          <w:rStyle w:val="FootnoteReference"/>
        </w:rPr>
        <w:footnoteRef/>
      </w:r>
      <w:r>
        <w:t xml:space="preserve"> </w:t>
      </w:r>
      <w:hyperlink r:id="rId4" w:history="1">
        <w:r w:rsidRPr="000C2392">
          <w:rPr>
            <w:rFonts w:ascii="Trebuchet MS" w:hAnsi="Trebuchet MS"/>
            <w:sz w:val="16"/>
            <w:szCs w:val="16"/>
          </w:rPr>
          <w:t>https://702010institute.com/702010-model/</w:t>
        </w:r>
      </w:hyperlink>
      <w:r w:rsidRPr="000C2392">
        <w:rPr>
          <w:rFonts w:ascii="Trebuchet MS" w:hAnsi="Trebuchet MS"/>
          <w:sz w:val="16"/>
          <w:szCs w:val="16"/>
        </w:rPr>
        <w:t>, accesat la 20.02.2024</w:t>
      </w:r>
    </w:p>
  </w:footnote>
  <w:footnote w:id="21">
    <w:p w14:paraId="69774C03" w14:textId="77777777" w:rsidR="00E12C9C" w:rsidRDefault="00E12C9C">
      <w:pPr>
        <w:pStyle w:val="FootnoteText"/>
      </w:pPr>
      <w:r>
        <w:rPr>
          <w:rStyle w:val="FootnoteReference"/>
        </w:rPr>
        <w:footnoteRef/>
      </w:r>
      <w:r>
        <w:t xml:space="preserve"> </w:t>
      </w:r>
      <w:r w:rsidRPr="00BE51DA">
        <w:rPr>
          <w:rFonts w:ascii="Trebuchet MS" w:hAnsi="Trebuchet MS"/>
          <w:sz w:val="16"/>
          <w:szCs w:val="16"/>
        </w:rPr>
        <w:t>Activitățile listate sunt cele incluse în cadrul Livrabilului 1 – Actualizarea și dezvoltarea metodologiei de analiză a posturilor, considerând dezideratul de a construi o metodă de acordare a asistenței de specialitate axată pe nevoile de asistență identificate în relație cu activitățile practice derulate în cadrul procesului de elaborare și avizare a cadrelor de competențe specifice</w:t>
      </w:r>
    </w:p>
  </w:footnote>
  <w:footnote w:id="22">
    <w:p w14:paraId="20ABF153" w14:textId="77777777" w:rsidR="00E12C9C" w:rsidRDefault="00E12C9C" w:rsidP="000A0E8C">
      <w:pPr>
        <w:pStyle w:val="FootnoteText"/>
      </w:pPr>
      <w:r>
        <w:rPr>
          <w:rStyle w:val="FootnoteReference"/>
        </w:rPr>
        <w:footnoteRef/>
      </w:r>
      <w:r>
        <w:t xml:space="preserve"> </w:t>
      </w:r>
      <w:r w:rsidRPr="00B84584">
        <w:rPr>
          <w:rFonts w:ascii="Trebuchet MS" w:hAnsi="Trebuchet MS"/>
          <w:sz w:val="16"/>
          <w:szCs w:val="16"/>
        </w:rPr>
        <w:t>Nivelul de sprijin face referire la modul de acordare a asistenței de specialitate</w:t>
      </w:r>
      <w:r>
        <w:rPr>
          <w:rFonts w:ascii="Trebuchet MS" w:hAnsi="Trebuchet MS"/>
          <w:sz w:val="16"/>
          <w:szCs w:val="16"/>
        </w:rPr>
        <w:t xml:space="preserve"> în acord cu metodologia de acordare a asistenței de specialitate; conform elementelor acesteia, sistemul de livrare a asistenței de specialitate va avea 3 niveluri de sprijin: </w:t>
      </w:r>
      <w:r w:rsidRPr="0003057E">
        <w:rPr>
          <w:rFonts w:ascii="Trebuchet MS" w:hAnsi="Trebuchet MS"/>
          <w:sz w:val="16"/>
          <w:szCs w:val="16"/>
        </w:rPr>
        <w:t>Nivelul 1 – „Asistență generală” prin accesarea materialelor suport complexe, diseminate în mod regulat</w:t>
      </w:r>
      <w:r>
        <w:rPr>
          <w:rFonts w:ascii="Trebuchet MS" w:hAnsi="Trebuchet MS"/>
          <w:sz w:val="16"/>
          <w:szCs w:val="16"/>
        </w:rPr>
        <w:t xml:space="preserve">; </w:t>
      </w:r>
      <w:r w:rsidRPr="0003057E">
        <w:rPr>
          <w:rFonts w:ascii="Trebuchet MS" w:hAnsi="Trebuchet MS"/>
          <w:sz w:val="16"/>
          <w:szCs w:val="16"/>
        </w:rPr>
        <w:t>Nivelul 2 -  „Asistență colaborativă” – prin derularea sesiunilor de tip webinar recurente, în vederea identificării spețelor comune și prin formularea adreselor de avizare;</w:t>
      </w:r>
      <w:r>
        <w:rPr>
          <w:rFonts w:ascii="Trebuchet MS" w:hAnsi="Trebuchet MS"/>
          <w:sz w:val="16"/>
          <w:szCs w:val="16"/>
        </w:rPr>
        <w:t xml:space="preserve">  </w:t>
      </w:r>
      <w:r w:rsidRPr="00B25BF6">
        <w:rPr>
          <w:rFonts w:ascii="Trebuchet MS" w:hAnsi="Trebuchet MS"/>
          <w:sz w:val="16"/>
          <w:szCs w:val="16"/>
        </w:rPr>
        <w:t>Nivelul 3 – „Asistență specifică</w:t>
      </w:r>
      <w:r>
        <w:rPr>
          <w:rFonts w:ascii="Trebuchet MS" w:hAnsi="Trebuchet MS"/>
          <w:sz w:val="16"/>
          <w:szCs w:val="16"/>
        </w:rPr>
        <w:t>”</w:t>
      </w:r>
      <w:r w:rsidRPr="00B25BF6">
        <w:rPr>
          <w:rFonts w:ascii="Trebuchet MS" w:hAnsi="Trebuchet MS"/>
          <w:sz w:val="16"/>
          <w:szCs w:val="16"/>
        </w:rPr>
        <w:t>, axată pe adresarea punctuală a spețelor complexe</w:t>
      </w:r>
      <w:r>
        <w:rPr>
          <w:rFonts w:ascii="Trebuchet MS" w:hAnsi="Trebuchet MS"/>
          <w:sz w:val="16"/>
          <w:szCs w:val="16"/>
        </w:rPr>
        <w:t>.</w:t>
      </w:r>
    </w:p>
  </w:footnote>
  <w:footnote w:id="23">
    <w:p w14:paraId="7F55B5A5" w14:textId="77777777" w:rsidR="00E12C9C" w:rsidRPr="00FB4C62" w:rsidRDefault="00E12C9C">
      <w:pPr>
        <w:pStyle w:val="FootnoteText"/>
        <w:rPr>
          <w:rFonts w:ascii="Calibri" w:hAnsi="Calibri" w:cs="Calibri"/>
        </w:rPr>
      </w:pPr>
      <w:r>
        <w:rPr>
          <w:rStyle w:val="FootnoteReference"/>
        </w:rPr>
        <w:footnoteRef/>
      </w:r>
      <w:r>
        <w:t xml:space="preserve"> </w:t>
      </w:r>
      <w:r w:rsidRPr="00FB4C62">
        <w:rPr>
          <w:rFonts w:ascii="Trebuchet MS" w:hAnsi="Trebuchet MS" w:cs="Calibri"/>
          <w:sz w:val="16"/>
          <w:szCs w:val="16"/>
        </w:rPr>
        <w:t>În acord cu prevederile prevăzute la art. 398¹ și 485¹ din OUG nr. 57/2019, cu modificările și completările ulterioare</w:t>
      </w:r>
    </w:p>
  </w:footnote>
  <w:footnote w:id="24">
    <w:p w14:paraId="16267980" w14:textId="77777777" w:rsidR="00E12C9C" w:rsidRPr="003F0299" w:rsidRDefault="00E12C9C" w:rsidP="00FB4C62">
      <w:pPr>
        <w:pStyle w:val="FootnoteText"/>
        <w:rPr>
          <w:strike/>
        </w:rPr>
      </w:pPr>
      <w:r>
        <w:rPr>
          <w:rStyle w:val="FootnoteReference"/>
        </w:rPr>
        <w:footnoteRef/>
      </w:r>
      <w:r>
        <w:t xml:space="preserve"> </w:t>
      </w:r>
      <w:r w:rsidRPr="00FB4C62">
        <w:rPr>
          <w:rFonts w:ascii="Trebuchet MS" w:hAnsi="Trebuchet MS" w:cs="Calibri"/>
          <w:sz w:val="16"/>
          <w:szCs w:val="16"/>
        </w:rPr>
        <w:t>În condițiile prevăzute la art. 482 alin. (4), după caz, alin. (6) sau alin. (8) lit. a), alin. (9) şi (10)</w:t>
      </w:r>
      <w:r>
        <w:rPr>
          <w:rFonts w:ascii="Trebuchet MS" w:hAnsi="Trebuchet MS" w:cs="Calibri"/>
          <w:sz w:val="16"/>
          <w:szCs w:val="16"/>
        </w:rPr>
        <w:t xml:space="preserve"> </w:t>
      </w:r>
      <w:r w:rsidRPr="00FB4C62">
        <w:rPr>
          <w:rFonts w:ascii="Trebuchet MS" w:hAnsi="Trebuchet MS" w:cs="Calibri"/>
          <w:sz w:val="16"/>
          <w:szCs w:val="16"/>
        </w:rPr>
        <w:t>din OUG nr. 57/2019</w:t>
      </w:r>
      <w:r>
        <w:rPr>
          <w:rFonts w:ascii="Trebuchet MS" w:hAnsi="Trebuchet MS" w:cs="Calibri"/>
          <w:sz w:val="16"/>
          <w:szCs w:val="16"/>
        </w:rPr>
        <w:t xml:space="preserve">, </w:t>
      </w:r>
      <w:r w:rsidRPr="00FB4C62">
        <w:rPr>
          <w:rFonts w:ascii="Trebuchet MS" w:hAnsi="Trebuchet MS" w:cs="Calibri"/>
          <w:sz w:val="16"/>
          <w:szCs w:val="16"/>
        </w:rPr>
        <w:t xml:space="preserve"> cu modificările și completările ulterioare</w:t>
      </w:r>
    </w:p>
  </w:footnote>
  <w:footnote w:id="25">
    <w:p w14:paraId="5D0FCF08" w14:textId="77777777" w:rsidR="00E12C9C" w:rsidRDefault="00E12C9C">
      <w:pPr>
        <w:pStyle w:val="FootnoteText"/>
      </w:pPr>
      <w:r w:rsidRPr="00BB5AD8">
        <w:rPr>
          <w:rStyle w:val="FootnoteReference"/>
        </w:rPr>
        <w:footnoteRef/>
      </w:r>
      <w:r w:rsidRPr="00BB5AD8">
        <w:t xml:space="preserve"> </w:t>
      </w:r>
      <w:r w:rsidRPr="00BB5AD8">
        <w:rPr>
          <w:rFonts w:ascii="Trebuchet MS" w:hAnsi="Trebuchet MS" w:cs="Calibri"/>
          <w:sz w:val="16"/>
          <w:szCs w:val="16"/>
        </w:rPr>
        <w:t>În condițiile prevăzute la art. 406 și art. 407 din OUG nr. 57/2019, cu modificările și completările ulterioare</w:t>
      </w:r>
    </w:p>
  </w:footnote>
  <w:footnote w:id="26">
    <w:p w14:paraId="42865433" w14:textId="77777777" w:rsidR="00E12C9C" w:rsidRDefault="00E12C9C">
      <w:pPr>
        <w:pStyle w:val="FootnoteText"/>
      </w:pPr>
      <w:r w:rsidRPr="00FB4C62">
        <w:rPr>
          <w:rStyle w:val="FootnoteReference"/>
        </w:rPr>
        <w:footnoteRef/>
      </w:r>
      <w:r w:rsidRPr="00FB4C62">
        <w:rPr>
          <w:rFonts w:ascii="Trebuchet MS" w:hAnsi="Trebuchet MS" w:cs="Calibri"/>
          <w:sz w:val="16"/>
          <w:szCs w:val="16"/>
        </w:rPr>
        <w:t xml:space="preserve"> </w:t>
      </w:r>
      <w:r>
        <w:rPr>
          <w:rFonts w:ascii="Trebuchet MS" w:hAnsi="Trebuchet MS" w:cs="Calibri"/>
          <w:sz w:val="16"/>
          <w:szCs w:val="16"/>
        </w:rPr>
        <w:t>C</w:t>
      </w:r>
      <w:r w:rsidRPr="00FB4C62">
        <w:rPr>
          <w:rFonts w:ascii="Trebuchet MS" w:hAnsi="Trebuchet MS" w:cs="Calibri"/>
          <w:sz w:val="16"/>
          <w:szCs w:val="16"/>
        </w:rPr>
        <w:t xml:space="preserve">onform art. 407 din </w:t>
      </w:r>
      <w:r>
        <w:rPr>
          <w:rFonts w:ascii="Trebuchet MS" w:hAnsi="Trebuchet MS" w:cs="Calibri"/>
          <w:sz w:val="16"/>
          <w:szCs w:val="16"/>
        </w:rPr>
        <w:t>OUG</w:t>
      </w:r>
      <w:r w:rsidRPr="00FB4C62">
        <w:rPr>
          <w:rFonts w:ascii="Trebuchet MS" w:hAnsi="Trebuchet MS" w:cs="Calibri"/>
          <w:sz w:val="16"/>
          <w:szCs w:val="16"/>
        </w:rPr>
        <w:t xml:space="preserve"> nr. 57/2019, cu modificările și completările ulterioare</w:t>
      </w:r>
    </w:p>
  </w:footnote>
  <w:footnote w:id="27">
    <w:p w14:paraId="365910C1" w14:textId="77777777" w:rsidR="00E12C9C" w:rsidRDefault="00E12C9C">
      <w:pPr>
        <w:pStyle w:val="FootnoteText"/>
      </w:pPr>
      <w:r>
        <w:rPr>
          <w:rStyle w:val="FootnoteReference"/>
        </w:rPr>
        <w:footnoteRef/>
      </w:r>
      <w:r>
        <w:t xml:space="preserve"> </w:t>
      </w:r>
      <w:r w:rsidRPr="00FB4C62">
        <w:rPr>
          <w:rFonts w:ascii="Trebuchet MS" w:hAnsi="Trebuchet MS"/>
          <w:sz w:val="16"/>
          <w:szCs w:val="16"/>
        </w:rPr>
        <w:t xml:space="preserve">Conform art. 409 alin. (3) lit. b) din </w:t>
      </w:r>
      <w:r>
        <w:rPr>
          <w:rFonts w:ascii="Trebuchet MS" w:hAnsi="Trebuchet MS"/>
          <w:sz w:val="16"/>
          <w:szCs w:val="16"/>
        </w:rPr>
        <w:t>OUG</w:t>
      </w:r>
      <w:r w:rsidRPr="00FB4C62">
        <w:rPr>
          <w:rFonts w:ascii="Trebuchet MS" w:hAnsi="Trebuchet MS"/>
          <w:sz w:val="16"/>
          <w:szCs w:val="16"/>
        </w:rPr>
        <w:t xml:space="preserve"> nr. 57/2019, cu modificările și completările ulterioare</w:t>
      </w:r>
    </w:p>
  </w:footnote>
  <w:footnote w:id="28">
    <w:p w14:paraId="11E488FE" w14:textId="77777777" w:rsidR="00E12C9C" w:rsidRDefault="00E12C9C">
      <w:pPr>
        <w:pStyle w:val="FootnoteText"/>
      </w:pPr>
      <w:r>
        <w:rPr>
          <w:rStyle w:val="FootnoteReference"/>
        </w:rPr>
        <w:footnoteRef/>
      </w:r>
      <w:r>
        <w:t xml:space="preserve"> </w:t>
      </w:r>
      <w:r>
        <w:rPr>
          <w:rFonts w:ascii="Trebuchet MS" w:hAnsi="Trebuchet MS"/>
          <w:sz w:val="16"/>
          <w:szCs w:val="16"/>
        </w:rPr>
        <w:t>Î</w:t>
      </w:r>
      <w:r w:rsidRPr="00FB4C62">
        <w:rPr>
          <w:rFonts w:ascii="Trebuchet MS" w:hAnsi="Trebuchet MS"/>
          <w:sz w:val="16"/>
          <w:szCs w:val="16"/>
        </w:rPr>
        <w:t xml:space="preserve">n cazurile identificate în cadrul art. 518 alin. (1) literele a) - d) din </w:t>
      </w:r>
      <w:r>
        <w:rPr>
          <w:rFonts w:ascii="Trebuchet MS" w:hAnsi="Trebuchet MS"/>
          <w:sz w:val="16"/>
          <w:szCs w:val="16"/>
        </w:rPr>
        <w:t>OUG</w:t>
      </w:r>
      <w:r w:rsidRPr="00FB4C62">
        <w:rPr>
          <w:rFonts w:ascii="Trebuchet MS" w:hAnsi="Trebuchet MS"/>
          <w:sz w:val="16"/>
          <w:szCs w:val="16"/>
        </w:rPr>
        <w:t xml:space="preserve"> nr. 57/2019, cu modificările și completările ulterioare</w:t>
      </w:r>
    </w:p>
  </w:footnote>
  <w:footnote w:id="29">
    <w:p w14:paraId="076839B1" w14:textId="77777777" w:rsidR="00E12C9C" w:rsidRDefault="00E12C9C">
      <w:pPr>
        <w:pStyle w:val="FootnoteText"/>
      </w:pPr>
      <w:r>
        <w:rPr>
          <w:rStyle w:val="FootnoteReference"/>
        </w:rPr>
        <w:footnoteRef/>
      </w:r>
      <w:r>
        <w:t xml:space="preserve"> </w:t>
      </w:r>
      <w:hyperlink r:id="rId5" w:history="1">
        <w:r w:rsidRPr="000458B1">
          <w:rPr>
            <w:rFonts w:ascii="Trebuchet MS" w:hAnsi="Trebuchet MS"/>
            <w:sz w:val="16"/>
            <w:szCs w:val="16"/>
          </w:rPr>
          <w:t>https://www.anfp.gov.ro/continut/Biblioteca_de_spete</w:t>
        </w:r>
      </w:hyperlink>
      <w:r w:rsidRPr="000458B1">
        <w:rPr>
          <w:rFonts w:ascii="Trebuchet MS" w:hAnsi="Trebuchet MS"/>
          <w:sz w:val="16"/>
          <w:szCs w:val="16"/>
        </w:rPr>
        <w:t>, a</w:t>
      </w:r>
      <w:r>
        <w:rPr>
          <w:rFonts w:ascii="Trebuchet MS" w:hAnsi="Trebuchet MS"/>
          <w:sz w:val="16"/>
          <w:szCs w:val="16"/>
        </w:rPr>
        <w:t>ccesat la 20.02.2024</w:t>
      </w:r>
    </w:p>
  </w:footnote>
  <w:footnote w:id="30">
    <w:p w14:paraId="4479DE5E" w14:textId="77777777" w:rsidR="00E12C9C" w:rsidRDefault="00E12C9C" w:rsidP="00945B2C">
      <w:pPr>
        <w:pStyle w:val="FootnoteText"/>
      </w:pPr>
      <w:r>
        <w:rPr>
          <w:rStyle w:val="FootnoteReference"/>
        </w:rPr>
        <w:footnoteRef/>
      </w:r>
      <w:r>
        <w:t xml:space="preserve"> </w:t>
      </w:r>
      <w:r w:rsidRPr="009A0986">
        <w:rPr>
          <w:rFonts w:ascii="Trebuchet MS" w:hAnsi="Trebuchet MS"/>
          <w:sz w:val="16"/>
          <w:szCs w:val="16"/>
        </w:rPr>
        <w:t>https://www.ibm.com/topics/knowledge-management</w:t>
      </w:r>
      <w:r>
        <w:rPr>
          <w:rFonts w:ascii="Trebuchet MS" w:hAnsi="Trebuchet MS"/>
          <w:sz w:val="16"/>
          <w:szCs w:val="16"/>
        </w:rPr>
        <w:t>, accesat la 20.02.2024</w:t>
      </w:r>
    </w:p>
  </w:footnote>
  <w:footnote w:id="31">
    <w:p w14:paraId="1254964A" w14:textId="77777777" w:rsidR="00E12C9C" w:rsidRDefault="00E12C9C" w:rsidP="00945B2C">
      <w:pPr>
        <w:pStyle w:val="FootnoteText"/>
      </w:pPr>
      <w:r>
        <w:rPr>
          <w:rStyle w:val="FootnoteReference"/>
        </w:rPr>
        <w:footnoteRef/>
      </w:r>
      <w:r>
        <w:t xml:space="preserve"> </w:t>
      </w:r>
      <w:r w:rsidRPr="00D75822">
        <w:rPr>
          <w:rFonts w:ascii="Trebuchet MS" w:hAnsi="Trebuchet MS"/>
          <w:sz w:val="16"/>
          <w:szCs w:val="16"/>
        </w:rPr>
        <w:t>https://www.bibliotheque-initiatives.fonction-publique.gouv.fr/toutes-les-initiatives</w:t>
      </w:r>
      <w:r>
        <w:rPr>
          <w:rFonts w:ascii="Trebuchet MS" w:hAnsi="Trebuchet MS"/>
          <w:sz w:val="16"/>
          <w:szCs w:val="16"/>
        </w:rPr>
        <w:t>, accesat la 20.02.2024</w:t>
      </w:r>
    </w:p>
  </w:footnote>
  <w:footnote w:id="32">
    <w:p w14:paraId="52165C10" w14:textId="77777777" w:rsidR="00E12C9C" w:rsidRDefault="00E12C9C" w:rsidP="00945B2C">
      <w:pPr>
        <w:pStyle w:val="FootnoteText"/>
      </w:pPr>
      <w:r>
        <w:rPr>
          <w:rStyle w:val="FootnoteReference"/>
        </w:rPr>
        <w:footnoteRef/>
      </w:r>
      <w:r>
        <w:t xml:space="preserve"> </w:t>
      </w:r>
      <w:r w:rsidRPr="00D93531">
        <w:rPr>
          <w:rFonts w:ascii="Trebuchet MS" w:hAnsi="Trebuchet MS"/>
          <w:sz w:val="16"/>
          <w:szCs w:val="16"/>
        </w:rPr>
        <w:t>https://www.ey.com/en_ro/tech-mba</w:t>
      </w:r>
      <w:r>
        <w:rPr>
          <w:rFonts w:ascii="Trebuchet MS" w:hAnsi="Trebuchet MS"/>
          <w:sz w:val="16"/>
          <w:szCs w:val="16"/>
        </w:rPr>
        <w:t>, accesat la 20.02.2024</w:t>
      </w:r>
    </w:p>
  </w:footnote>
  <w:footnote w:id="33">
    <w:p w14:paraId="3ED6C115" w14:textId="77777777" w:rsidR="00E12C9C" w:rsidRDefault="00E12C9C" w:rsidP="00945B2C">
      <w:pPr>
        <w:pStyle w:val="FootnoteText"/>
      </w:pPr>
      <w:r>
        <w:rPr>
          <w:rStyle w:val="FootnoteReference"/>
        </w:rPr>
        <w:footnoteRef/>
      </w:r>
      <w:r>
        <w:t xml:space="preserve"> </w:t>
      </w:r>
      <w:r w:rsidRPr="004E5318">
        <w:rPr>
          <w:rFonts w:ascii="Trebuchet MS" w:hAnsi="Trebuchet MS"/>
          <w:sz w:val="16"/>
          <w:szCs w:val="16"/>
        </w:rPr>
        <w:t xml:space="preserve">https://bosa.belgium.be/fr/trainings, </w:t>
      </w:r>
      <w:r>
        <w:rPr>
          <w:rFonts w:ascii="Trebuchet MS" w:hAnsi="Trebuchet MS"/>
          <w:sz w:val="16"/>
          <w:szCs w:val="16"/>
        </w:rPr>
        <w:t>accesat la 20.02.2024</w:t>
      </w:r>
    </w:p>
  </w:footnote>
  <w:footnote w:id="34">
    <w:p w14:paraId="4FBA125A" w14:textId="77777777" w:rsidR="00E12C9C" w:rsidRDefault="00E12C9C" w:rsidP="00945B2C">
      <w:pPr>
        <w:pStyle w:val="FootnoteText"/>
      </w:pPr>
      <w:r>
        <w:rPr>
          <w:rStyle w:val="FootnoteReference"/>
        </w:rPr>
        <w:footnoteRef/>
      </w:r>
      <w:r>
        <w:t xml:space="preserve"> </w:t>
      </w:r>
      <w:r w:rsidRPr="00D75822">
        <w:rPr>
          <w:rFonts w:ascii="Trebuchet MS" w:hAnsi="Trebuchet MS"/>
          <w:sz w:val="16"/>
          <w:szCs w:val="16"/>
        </w:rPr>
        <w:t>https://www.bibliotheque-initiatives.fonction-publique.gouv.fr/toutes-les-initiatives</w:t>
      </w:r>
      <w:r>
        <w:rPr>
          <w:rFonts w:ascii="Trebuchet MS" w:hAnsi="Trebuchet MS"/>
          <w:sz w:val="16"/>
          <w:szCs w:val="16"/>
        </w:rPr>
        <w:t>, accesat la 20.02.2024</w:t>
      </w:r>
    </w:p>
  </w:footnote>
  <w:footnote w:id="35">
    <w:p w14:paraId="305EEABA" w14:textId="77777777" w:rsidR="00E12C9C" w:rsidRDefault="00E12C9C" w:rsidP="00945B2C">
      <w:pPr>
        <w:pStyle w:val="FootnoteText"/>
      </w:pPr>
      <w:r>
        <w:rPr>
          <w:rStyle w:val="FootnoteReference"/>
        </w:rPr>
        <w:footnoteRef/>
      </w:r>
      <w:r>
        <w:t xml:space="preserve"> </w:t>
      </w:r>
      <w:r w:rsidRPr="00B97DA4">
        <w:rPr>
          <w:rFonts w:ascii="Trebuchet MS" w:hAnsi="Trebuchet MS"/>
          <w:sz w:val="16"/>
          <w:szCs w:val="16"/>
        </w:rPr>
        <w:t>Public service training systems in OECD countries, Sigma Papers no. 16</w:t>
      </w:r>
    </w:p>
  </w:footnote>
  <w:footnote w:id="36">
    <w:p w14:paraId="445FA7DA" w14:textId="77777777" w:rsidR="00E12C9C" w:rsidRDefault="00E12C9C" w:rsidP="00945B2C">
      <w:pPr>
        <w:pStyle w:val="FootnoteText"/>
      </w:pPr>
      <w:r>
        <w:rPr>
          <w:rStyle w:val="FootnoteReference"/>
        </w:rPr>
        <w:footnoteRef/>
      </w:r>
      <w:r>
        <w:rPr>
          <w:rFonts w:ascii="Trebuchet MS" w:hAnsi="Trebuchet MS"/>
          <w:sz w:val="16"/>
          <w:szCs w:val="16"/>
        </w:rPr>
        <w:t xml:space="preserve"> </w:t>
      </w:r>
      <w:r w:rsidRPr="003F1849">
        <w:rPr>
          <w:rFonts w:ascii="Trebuchet MS" w:hAnsi="Trebuchet MS"/>
          <w:sz w:val="16"/>
          <w:szCs w:val="16"/>
        </w:rPr>
        <w:t>HR’s new operating model</w:t>
      </w:r>
      <w:r>
        <w:rPr>
          <w:rFonts w:ascii="Trebuchet MS" w:hAnsi="Trebuchet MS"/>
          <w:sz w:val="16"/>
          <w:szCs w:val="16"/>
        </w:rPr>
        <w:t xml:space="preserve">, McKinsey &amp; Company, </w:t>
      </w:r>
      <w:r w:rsidRPr="003F1849">
        <w:rPr>
          <w:rFonts w:ascii="Trebuchet MS" w:hAnsi="Trebuchet MS"/>
          <w:sz w:val="16"/>
          <w:szCs w:val="16"/>
        </w:rPr>
        <w:t>https://www.mckinsey.com/capabilities/people-and-organizational-performance/our-insights/hrs-new-operating-model</w:t>
      </w:r>
      <w:r>
        <w:rPr>
          <w:rFonts w:ascii="Trebuchet MS" w:hAnsi="Trebuchet MS"/>
          <w:sz w:val="16"/>
          <w:szCs w:val="16"/>
        </w:rPr>
        <w:t>, accesat la 20.02.2024</w:t>
      </w:r>
    </w:p>
  </w:footnote>
  <w:footnote w:id="37">
    <w:p w14:paraId="24B73E93" w14:textId="77777777" w:rsidR="00E12C9C" w:rsidRDefault="00E12C9C" w:rsidP="00945B2C">
      <w:pPr>
        <w:pStyle w:val="FootnoteText"/>
      </w:pPr>
      <w:r>
        <w:rPr>
          <w:rStyle w:val="FootnoteReference"/>
        </w:rPr>
        <w:footnoteRef/>
      </w:r>
      <w:r>
        <w:t xml:space="preserve"> </w:t>
      </w:r>
      <w:r w:rsidRPr="002667F9">
        <w:rPr>
          <w:rFonts w:ascii="Trebuchet MS" w:hAnsi="Trebuchet MS"/>
          <w:sz w:val="16"/>
          <w:szCs w:val="16"/>
        </w:rPr>
        <w:t>Rezultatul 2 – Ghiduri și proceduri MRU, Livrabilul 2.4 Analiza capacității departamentelor de RU de a implementa reformele propuse, p.32</w:t>
      </w:r>
    </w:p>
  </w:footnote>
  <w:footnote w:id="38">
    <w:p w14:paraId="24E841DB" w14:textId="77777777" w:rsidR="00E12C9C" w:rsidRDefault="00E12C9C" w:rsidP="00945B2C">
      <w:pPr>
        <w:pStyle w:val="FootnoteText"/>
      </w:pPr>
      <w:r>
        <w:rPr>
          <w:rStyle w:val="FootnoteReference"/>
        </w:rPr>
        <w:footnoteRef/>
      </w:r>
      <w:r>
        <w:rPr>
          <w:rFonts w:ascii="Trebuchet MS" w:hAnsi="Trebuchet MS"/>
          <w:sz w:val="16"/>
          <w:szCs w:val="16"/>
        </w:rPr>
        <w:t xml:space="preserve"> </w:t>
      </w:r>
      <w:hyperlink r:id="rId6" w:history="1">
        <w:r w:rsidRPr="00FD52AA">
          <w:rPr>
            <w:rStyle w:val="Hyperlink"/>
            <w:rFonts w:ascii="Trebuchet MS" w:hAnsi="Trebuchet MS"/>
            <w:color w:val="auto"/>
            <w:sz w:val="16"/>
            <w:szCs w:val="16"/>
            <w:u w:val="none"/>
          </w:rPr>
          <w:t>Global HR Design: The Service Delivery Model, Civil Service HR</w:t>
        </w:r>
      </w:hyperlink>
      <w:r w:rsidRPr="00FD52AA">
        <w:rPr>
          <w:rFonts w:ascii="Trebuchet MS" w:hAnsi="Trebuchet MS"/>
          <w:sz w:val="16"/>
          <w:szCs w:val="16"/>
        </w:rPr>
        <w:t>,</w:t>
      </w:r>
      <w:r>
        <w:rPr>
          <w:rFonts w:ascii="Trebuchet MS" w:hAnsi="Trebuchet MS"/>
          <w:sz w:val="16"/>
          <w:szCs w:val="16"/>
        </w:rPr>
        <w:t xml:space="preserve"> accesat la 20.02.2024</w:t>
      </w:r>
      <w:r w:rsidRPr="00FD52AA">
        <w:rPr>
          <w:rFonts w:ascii="Trebuchet MS" w:hAnsi="Trebuchet MS"/>
          <w:sz w:val="16"/>
          <w:szCs w:val="16"/>
        </w:rPr>
        <w:t xml:space="preserve"> </w:t>
      </w:r>
      <w:r>
        <w:rPr>
          <w:rFonts w:ascii="Trebuchet MS" w:hAnsi="Trebuchet MS"/>
          <w:sz w:val="16"/>
          <w:szCs w:val="16"/>
        </w:rPr>
        <w:t xml:space="preserve"> și</w:t>
      </w:r>
      <w:r>
        <w:t xml:space="preserve"> </w:t>
      </w:r>
      <w:r w:rsidRPr="002667F9">
        <w:rPr>
          <w:rFonts w:ascii="Trebuchet MS" w:hAnsi="Trebuchet MS"/>
          <w:sz w:val="16"/>
          <w:szCs w:val="16"/>
        </w:rPr>
        <w:t>Rezultatul 2 – Ghiduri și proceduri MRU, Livrabilul 2.4 Analiza capacității departamentelor de RU de a implementa reformele propuse, p.32</w:t>
      </w:r>
      <w:r>
        <w:rPr>
          <w:rFonts w:ascii="Trebuchet MS" w:hAnsi="Trebuchet MS"/>
          <w:sz w:val="16"/>
          <w:szCs w:val="16"/>
        </w:rPr>
        <w:t xml:space="preserve"> </w:t>
      </w:r>
    </w:p>
  </w:footnote>
  <w:footnote w:id="39">
    <w:p w14:paraId="7D3327BA" w14:textId="77777777" w:rsidR="00E12C9C" w:rsidRDefault="00E12C9C" w:rsidP="00945B2C">
      <w:pPr>
        <w:pStyle w:val="FootnoteText"/>
      </w:pPr>
      <w:r>
        <w:rPr>
          <w:rStyle w:val="FootnoteReference"/>
        </w:rPr>
        <w:footnoteRef/>
      </w:r>
      <w:r>
        <w:t xml:space="preserve"> </w:t>
      </w:r>
      <w:r w:rsidRPr="00A14DCA">
        <w:rPr>
          <w:rFonts w:ascii="Trebuchet MS" w:hAnsi="Trebuchet MS"/>
          <w:sz w:val="16"/>
          <w:szCs w:val="16"/>
        </w:rPr>
        <w:t xml:space="preserve">Cadrul de competențe EPSO – European Personnel Selection Office, </w:t>
      </w:r>
      <w:hyperlink r:id="rId7" w:history="1">
        <w:r w:rsidRPr="00A14DCA">
          <w:rPr>
            <w:rFonts w:ascii="Trebuchet MS" w:hAnsi="Trebuchet MS"/>
            <w:sz w:val="16"/>
            <w:szCs w:val="16"/>
          </w:rPr>
          <w:t>https://eu-careers.europa.eu/en/documents/epsos-competency-framework</w:t>
        </w:r>
      </w:hyperlink>
      <w:r w:rsidRPr="00A14DCA">
        <w:rPr>
          <w:rFonts w:ascii="Trebuchet MS" w:hAnsi="Trebuchet MS"/>
          <w:sz w:val="16"/>
          <w:szCs w:val="16"/>
        </w:rPr>
        <w:t>,</w:t>
      </w:r>
      <w:r>
        <w:t xml:space="preserve"> </w:t>
      </w:r>
      <w:r>
        <w:rPr>
          <w:rFonts w:ascii="Trebuchet MS" w:hAnsi="Trebuchet MS"/>
          <w:sz w:val="16"/>
          <w:szCs w:val="16"/>
        </w:rPr>
        <w:t>accesat la 20.02.2024</w:t>
      </w:r>
      <w:r w:rsidRPr="00FD52AA">
        <w:rPr>
          <w:rFonts w:ascii="Trebuchet MS" w:hAnsi="Trebuchet MS"/>
          <w:sz w:val="16"/>
          <w:szCs w:val="16"/>
        </w:rPr>
        <w:t xml:space="preserve"> </w:t>
      </w:r>
      <w:r>
        <w:rPr>
          <w:rFonts w:ascii="Trebuchet MS" w:hAnsi="Trebuchet MS"/>
          <w:sz w:val="16"/>
          <w:szCs w:val="16"/>
        </w:rPr>
        <w:t xml:space="preserve"> </w:t>
      </w:r>
    </w:p>
  </w:footnote>
  <w:footnote w:id="40">
    <w:p w14:paraId="2E87FB1D" w14:textId="77777777" w:rsidR="00E12C9C" w:rsidRDefault="00E12C9C" w:rsidP="00945B2C">
      <w:pPr>
        <w:pStyle w:val="FootnoteText"/>
        <w:rPr>
          <w:rFonts w:ascii="Trebuchet MS" w:hAnsi="Trebuchet MS"/>
          <w:sz w:val="16"/>
          <w:szCs w:val="16"/>
        </w:rPr>
      </w:pPr>
      <w:r>
        <w:rPr>
          <w:rStyle w:val="FootnoteReference"/>
        </w:rPr>
        <w:footnoteRef/>
      </w:r>
      <w:r>
        <w:t xml:space="preserve"> </w:t>
      </w:r>
      <w:r w:rsidRPr="00A25BC8">
        <w:rPr>
          <w:rFonts w:ascii="Trebuchet MS" w:hAnsi="Trebuchet MS"/>
          <w:sz w:val="16"/>
          <w:szCs w:val="16"/>
        </w:rPr>
        <w:t>The Profession Map, Chartered Institute of Personnel and Development,</w:t>
      </w:r>
    </w:p>
    <w:p w14:paraId="31B95AC8" w14:textId="77777777" w:rsidR="00E12C9C" w:rsidRDefault="008C78DE" w:rsidP="00945B2C">
      <w:pPr>
        <w:pStyle w:val="FootnoteText"/>
      </w:pPr>
      <w:hyperlink r:id="rId8" w:history="1">
        <w:r w:rsidR="00E12C9C" w:rsidRPr="00A25BC8">
          <w:rPr>
            <w:rFonts w:ascii="Trebuchet MS" w:hAnsi="Trebuchet MS"/>
            <w:sz w:val="16"/>
            <w:szCs w:val="16"/>
          </w:rPr>
          <w:t>https://www.cipd.org/globalassets/media/comms/the-people-profession/profession-map-pdfs/profession-map-full-standards-november-2023.pdf</w:t>
        </w:r>
      </w:hyperlink>
      <w:r w:rsidR="00E12C9C" w:rsidRPr="00A25BC8">
        <w:rPr>
          <w:rFonts w:ascii="Trebuchet MS" w:hAnsi="Trebuchet MS"/>
          <w:sz w:val="16"/>
          <w:szCs w:val="16"/>
        </w:rPr>
        <w:t>, accesat la 20.02.2024</w:t>
      </w:r>
    </w:p>
  </w:footnote>
  <w:footnote w:id="41">
    <w:p w14:paraId="2EDC7CEE" w14:textId="77777777" w:rsidR="00E12C9C" w:rsidRDefault="00E12C9C" w:rsidP="00945B2C">
      <w:pPr>
        <w:pStyle w:val="FootnoteText"/>
      </w:pPr>
      <w:r>
        <w:rPr>
          <w:rStyle w:val="FootnoteReference"/>
        </w:rPr>
        <w:footnoteRef/>
      </w:r>
      <w:r>
        <w:t xml:space="preserve"> </w:t>
      </w:r>
      <w:r w:rsidRPr="00254FAE">
        <w:rPr>
          <w:rFonts w:ascii="Trebuchet MS" w:hAnsi="Trebuchet MS"/>
          <w:sz w:val="16"/>
          <w:szCs w:val="16"/>
        </w:rPr>
        <w:t>Recommendation of the Council on Public Service Leadership and Capability, OECD, OECD/LEGAL/0445, p.7</w:t>
      </w:r>
    </w:p>
  </w:footnote>
  <w:footnote w:id="42">
    <w:p w14:paraId="5BB17ADE" w14:textId="77777777" w:rsidR="00E12C9C" w:rsidRDefault="00E12C9C" w:rsidP="00945B2C">
      <w:pPr>
        <w:pStyle w:val="FootnoteText"/>
      </w:pPr>
      <w:r>
        <w:rPr>
          <w:rStyle w:val="FootnoteReference"/>
        </w:rPr>
        <w:footnoteRef/>
      </w:r>
      <w:r>
        <w:t xml:space="preserve"> </w:t>
      </w:r>
      <w:r w:rsidRPr="00AA7B7A">
        <w:rPr>
          <w:rFonts w:ascii="Trebuchet MS" w:hAnsi="Trebuchet MS"/>
          <w:sz w:val="16"/>
          <w:szCs w:val="16"/>
        </w:rPr>
        <w:t xml:space="preserve">Informații referitoare la </w:t>
      </w:r>
      <w:r w:rsidRPr="00BE1E82">
        <w:rPr>
          <w:rFonts w:ascii="Trebuchet MS" w:hAnsi="Trebuchet MS"/>
          <w:i/>
          <w:iCs/>
          <w:sz w:val="16"/>
          <w:szCs w:val="16"/>
        </w:rPr>
        <w:t>Federal Employee viewpoint survey</w:t>
      </w:r>
      <w:r w:rsidRPr="00AA7B7A">
        <w:rPr>
          <w:rFonts w:ascii="Trebuchet MS" w:hAnsi="Trebuchet MS"/>
          <w:sz w:val="16"/>
          <w:szCs w:val="16"/>
        </w:rPr>
        <w:t xml:space="preserve"> pot fi regăsite aici - https://www.opm.gov/fevs/, a</w:t>
      </w:r>
      <w:r>
        <w:rPr>
          <w:rFonts w:ascii="Trebuchet MS" w:hAnsi="Trebuchet MS"/>
          <w:sz w:val="16"/>
          <w:szCs w:val="16"/>
        </w:rPr>
        <w:t>ccesat la 20.02.2024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1F2DC" w14:textId="77777777" w:rsidR="00E12C9C" w:rsidRDefault="00E12C9C">
    <w:pPr>
      <w:pStyle w:val="Header"/>
    </w:pPr>
    <w:r w:rsidRPr="00A00608">
      <w:rPr>
        <w:noProof/>
        <w:lang w:val="en-US"/>
      </w:rPr>
      <w:drawing>
        <wp:anchor distT="0" distB="0" distL="114300" distR="114300" simplePos="0" relativeHeight="251659264" behindDoc="1" locked="0" layoutInCell="1" allowOverlap="1" wp14:anchorId="4E0B5095" wp14:editId="231F4889">
          <wp:simplePos x="0" y="0"/>
          <wp:positionH relativeFrom="column">
            <wp:posOffset>-336431</wp:posOffset>
          </wp:positionH>
          <wp:positionV relativeFrom="paragraph">
            <wp:posOffset>129540</wp:posOffset>
          </wp:positionV>
          <wp:extent cx="6791325" cy="632460"/>
          <wp:effectExtent l="0" t="0" r="9525" b="0"/>
          <wp:wrapTight wrapText="bothSides">
            <wp:wrapPolygon edited="0">
              <wp:start x="0" y="0"/>
              <wp:lineTo x="0" y="20819"/>
              <wp:lineTo x="21570" y="20819"/>
              <wp:lineTo x="21570" y="0"/>
              <wp:lineTo x="0" y="0"/>
            </wp:wrapPolygon>
          </wp:wrapTight>
          <wp:docPr id="43" name="Picture 43" descr="C:\Users\elena.dragos\Desktop\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ragos\Desktop\ante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91325"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2525B" w14:textId="77777777" w:rsidR="00E12C9C" w:rsidRDefault="00E12C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DFE0A" w14:textId="77777777" w:rsidR="00E12C9C" w:rsidRPr="00EC7A8E" w:rsidRDefault="00E12C9C" w:rsidP="00585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38BF"/>
    <w:multiLevelType w:val="hybridMultilevel"/>
    <w:tmpl w:val="5A7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8789E"/>
    <w:multiLevelType w:val="hybridMultilevel"/>
    <w:tmpl w:val="552046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8537CA"/>
    <w:multiLevelType w:val="hybridMultilevel"/>
    <w:tmpl w:val="0E4A8D1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8143B3"/>
    <w:multiLevelType w:val="hybridMultilevel"/>
    <w:tmpl w:val="EF60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B42E7"/>
    <w:multiLevelType w:val="hybridMultilevel"/>
    <w:tmpl w:val="05F86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21397"/>
    <w:multiLevelType w:val="hybridMultilevel"/>
    <w:tmpl w:val="609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4554A"/>
    <w:multiLevelType w:val="hybridMultilevel"/>
    <w:tmpl w:val="0DDC286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526582"/>
    <w:multiLevelType w:val="hybridMultilevel"/>
    <w:tmpl w:val="04CC56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C5D0DDC"/>
    <w:multiLevelType w:val="hybridMultilevel"/>
    <w:tmpl w:val="04CC56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CBC3F81"/>
    <w:multiLevelType w:val="hybridMultilevel"/>
    <w:tmpl w:val="EF7C0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E719EB"/>
    <w:multiLevelType w:val="hybridMultilevel"/>
    <w:tmpl w:val="04CC56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E1448F2"/>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EA5751B"/>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1C9103E"/>
    <w:multiLevelType w:val="hybridMultilevel"/>
    <w:tmpl w:val="27CC37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6563B9"/>
    <w:multiLevelType w:val="hybridMultilevel"/>
    <w:tmpl w:val="FEDE4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F3981"/>
    <w:multiLevelType w:val="hybridMultilevel"/>
    <w:tmpl w:val="595EF0D2"/>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FFE600"/>
      </w:rPr>
    </w:lvl>
    <w:lvl w:ilvl="2" w:tplc="B006686E">
      <w:start w:val="1"/>
      <w:numFmt w:val="bullet"/>
      <w:pStyle w:val="Bulletpoint3"/>
      <w:lvlText w:val="o"/>
      <w:lvlJc w:val="left"/>
      <w:pPr>
        <w:ind w:left="2160" w:hanging="360"/>
      </w:pPr>
      <w:rPr>
        <w:rFonts w:ascii="Courier New" w:hAnsi="Courier New" w:hint="default"/>
        <w:color w:val="FFE6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40375CB"/>
    <w:multiLevelType w:val="hybridMultilevel"/>
    <w:tmpl w:val="5C04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DE2C3E"/>
    <w:multiLevelType w:val="hybridMultilevel"/>
    <w:tmpl w:val="11DEC86E"/>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8" w15:restartNumberingAfterBreak="0">
    <w:nsid w:val="161009FA"/>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67832BC"/>
    <w:multiLevelType w:val="hybridMultilevel"/>
    <w:tmpl w:val="172C7920"/>
    <w:lvl w:ilvl="0" w:tplc="9D4A8B2C">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83317DF"/>
    <w:multiLevelType w:val="hybridMultilevel"/>
    <w:tmpl w:val="D3B8E4BE"/>
    <w:lvl w:ilvl="0" w:tplc="04090011">
      <w:start w:val="1"/>
      <w:numFmt w:val="decimal"/>
      <w:lvlText w:val="%1)"/>
      <w:lvlJc w:val="left"/>
      <w:pPr>
        <w:ind w:left="720" w:hanging="360"/>
      </w:pPr>
    </w:lvl>
    <w:lvl w:ilvl="1" w:tplc="ED486D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977CF3"/>
    <w:multiLevelType w:val="hybridMultilevel"/>
    <w:tmpl w:val="987A05B0"/>
    <w:lvl w:ilvl="0" w:tplc="FC5841E4">
      <w:start w:val="1"/>
      <w:numFmt w:val="bullet"/>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B04CCF"/>
    <w:multiLevelType w:val="hybridMultilevel"/>
    <w:tmpl w:val="0E4A8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8CF7422"/>
    <w:multiLevelType w:val="hybridMultilevel"/>
    <w:tmpl w:val="23DAE1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393472"/>
    <w:multiLevelType w:val="multilevel"/>
    <w:tmpl w:val="627EDF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47731"/>
    <w:multiLevelType w:val="hybridMultilevel"/>
    <w:tmpl w:val="DE48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FA2527"/>
    <w:multiLevelType w:val="hybridMultilevel"/>
    <w:tmpl w:val="F33E1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F867FA8"/>
    <w:multiLevelType w:val="hybridMultilevel"/>
    <w:tmpl w:val="162CECB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06F738C"/>
    <w:multiLevelType w:val="hybridMultilevel"/>
    <w:tmpl w:val="27CC37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0C85CBD"/>
    <w:multiLevelType w:val="multilevel"/>
    <w:tmpl w:val="C4F8F136"/>
    <w:lvl w:ilvl="0">
      <w:start w:val="1"/>
      <w:numFmt w:val="decimal"/>
      <w:pStyle w:val="EYNumber"/>
      <w:lvlText w:val="%1."/>
      <w:lvlJc w:val="left"/>
      <w:pPr>
        <w:ind w:left="360" w:hanging="360"/>
      </w:pPr>
      <w:rPr>
        <w:rFonts w:ascii="Arial" w:hAnsi="Arial" w:hint="default"/>
        <w:b w:val="0"/>
        <w:bCs w:val="0"/>
        <w:i w:val="0"/>
        <w:iCs w:val="0"/>
        <w:caps w:val="0"/>
        <w:strike w:val="0"/>
        <w:dstrike w:val="0"/>
        <w:vanish w:val="0"/>
        <w:color w:val="auto"/>
        <w:spacing w:val="0"/>
        <w:kern w:val="0"/>
        <w:position w:val="0"/>
        <w:sz w:val="20"/>
        <w:u w:val="none"/>
        <w:vertAlign w:val="baseline"/>
        <w:em w:val="none"/>
      </w:rPr>
    </w:lvl>
    <w:lvl w:ilvl="1">
      <w:start w:val="1"/>
      <w:numFmt w:val="bullet"/>
      <w:lvlText w:val=""/>
      <w:lvlJc w:val="left"/>
      <w:pPr>
        <w:ind w:left="720" w:hanging="360"/>
      </w:pPr>
      <w:rPr>
        <w:rFonts w:ascii="Wingdings" w:hAnsi="Wingdings"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1364AC5"/>
    <w:multiLevelType w:val="hybridMultilevel"/>
    <w:tmpl w:val="F7BC9FDC"/>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227E66A7"/>
    <w:multiLevelType w:val="hybridMultilevel"/>
    <w:tmpl w:val="25F45658"/>
    <w:lvl w:ilvl="0" w:tplc="009843B2">
      <w:start w:val="1"/>
      <w:numFmt w:val="bullet"/>
      <w:pStyle w:val="Bullet1table"/>
      <w:lvlText w:val=""/>
      <w:lvlJc w:val="left"/>
      <w:pPr>
        <w:ind w:left="720" w:hanging="360"/>
      </w:pPr>
      <w:rPr>
        <w:rFonts w:ascii="Symbol" w:hAnsi="Symbol" w:hint="default"/>
      </w:rPr>
    </w:lvl>
    <w:lvl w:ilvl="1" w:tplc="CFCAF3F6">
      <w:start w:val="1"/>
      <w:numFmt w:val="bullet"/>
      <w:pStyle w:val="Bullet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9A32ED"/>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47672F7"/>
    <w:multiLevelType w:val="hybridMultilevel"/>
    <w:tmpl w:val="5314BB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47B3F7A"/>
    <w:multiLevelType w:val="hybridMultilevel"/>
    <w:tmpl w:val="F110B5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9C2B14"/>
    <w:multiLevelType w:val="hybridMultilevel"/>
    <w:tmpl w:val="5314BB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5210B95"/>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62D48B5"/>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A147C3B"/>
    <w:multiLevelType w:val="hybridMultilevel"/>
    <w:tmpl w:val="5554DD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4D6F26"/>
    <w:multiLevelType w:val="hybridMultilevel"/>
    <w:tmpl w:val="92B4A6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B7F6E70"/>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B813902"/>
    <w:multiLevelType w:val="hybridMultilevel"/>
    <w:tmpl w:val="8ADE0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D43242F"/>
    <w:multiLevelType w:val="hybridMultilevel"/>
    <w:tmpl w:val="BC105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8D3731"/>
    <w:multiLevelType w:val="hybridMultilevel"/>
    <w:tmpl w:val="27CC37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DCC2FB1"/>
    <w:multiLevelType w:val="hybridMultilevel"/>
    <w:tmpl w:val="C9647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794479"/>
    <w:multiLevelType w:val="hybridMultilevel"/>
    <w:tmpl w:val="34B45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A01140"/>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688388C"/>
    <w:multiLevelType w:val="hybridMultilevel"/>
    <w:tmpl w:val="F43086A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75E6215"/>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37C54FE8"/>
    <w:multiLevelType w:val="hybridMultilevel"/>
    <w:tmpl w:val="54AE23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81951CD"/>
    <w:multiLevelType w:val="hybridMultilevel"/>
    <w:tmpl w:val="92507D2A"/>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9AB1CA2"/>
    <w:multiLevelType w:val="hybridMultilevel"/>
    <w:tmpl w:val="F4D64372"/>
    <w:lvl w:ilvl="0" w:tplc="CBCCDDDE">
      <w:start w:val="1"/>
      <w:numFmt w:val="decimal"/>
      <w:pStyle w:val="Anexa"/>
      <w:lvlText w:val="Anexa %1"/>
      <w:lvlJc w:val="left"/>
      <w:pPr>
        <w:ind w:left="135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15:restartNumberingAfterBreak="0">
    <w:nsid w:val="3ABA3726"/>
    <w:multiLevelType w:val="hybridMultilevel"/>
    <w:tmpl w:val="417223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CB81466"/>
    <w:multiLevelType w:val="hybridMultilevel"/>
    <w:tmpl w:val="8AB6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D2C08E5"/>
    <w:multiLevelType w:val="hybridMultilevel"/>
    <w:tmpl w:val="27CC37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D455153"/>
    <w:multiLevelType w:val="hybridMultilevel"/>
    <w:tmpl w:val="0E4A8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F0E4D82"/>
    <w:multiLevelType w:val="hybridMultilevel"/>
    <w:tmpl w:val="94FE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FD93696"/>
    <w:multiLevelType w:val="hybridMultilevel"/>
    <w:tmpl w:val="FD36A12C"/>
    <w:lvl w:ilvl="0" w:tplc="8950525E">
      <w:start w:val="2"/>
      <w:numFmt w:val="bullet"/>
      <w:lvlText w:val="-"/>
      <w:lvlJc w:val="left"/>
      <w:pPr>
        <w:ind w:left="1080" w:hanging="360"/>
      </w:pPr>
      <w:rPr>
        <w:rFonts w:ascii="Calibri Light" w:eastAsia="Trebuchet MS" w:hAnsi="Calibri Light" w:cs="Calibri Light"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11336E4"/>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14F2F92"/>
    <w:multiLevelType w:val="multilevel"/>
    <w:tmpl w:val="8CD2D0CC"/>
    <w:lvl w:ilvl="0">
      <w:start w:val="1"/>
      <w:numFmt w:val="decimal"/>
      <w:lvlText w:val="%1."/>
      <w:lvlJc w:val="left"/>
      <w:pPr>
        <w:ind w:left="720" w:hanging="360"/>
      </w:pPr>
    </w:lvl>
    <w:lvl w:ilvl="1">
      <w:start w:val="3"/>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60" w15:restartNumberingAfterBreak="0">
    <w:nsid w:val="42BE3D8F"/>
    <w:multiLevelType w:val="hybridMultilevel"/>
    <w:tmpl w:val="7A8CE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41F25F4"/>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461254B6"/>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6672730"/>
    <w:multiLevelType w:val="hybridMultilevel"/>
    <w:tmpl w:val="27CC37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760707C"/>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48122417"/>
    <w:multiLevelType w:val="hybridMultilevel"/>
    <w:tmpl w:val="DC3A5F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A461D75"/>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BB11998"/>
    <w:multiLevelType w:val="hybridMultilevel"/>
    <w:tmpl w:val="0FE292CC"/>
    <w:lvl w:ilvl="0" w:tplc="2F14A054">
      <w:start w:val="1"/>
      <w:numFmt w:val="bullet"/>
      <w:lvlText w:val=""/>
      <w:lvlJc w:val="left"/>
      <w:pPr>
        <w:tabs>
          <w:tab w:val="num" w:pos="720"/>
        </w:tabs>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C757C32"/>
    <w:multiLevelType w:val="hybridMultilevel"/>
    <w:tmpl w:val="D04C7910"/>
    <w:lvl w:ilvl="0" w:tplc="CF28F1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CBD2D7D"/>
    <w:multiLevelType w:val="hybridMultilevel"/>
    <w:tmpl w:val="9046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3772BB"/>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4F925690"/>
    <w:multiLevelType w:val="hybridMultilevel"/>
    <w:tmpl w:val="171282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FD15C6D"/>
    <w:multiLevelType w:val="hybridMultilevel"/>
    <w:tmpl w:val="F0D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74" w15:restartNumberingAfterBreak="0">
    <w:nsid w:val="516D12BF"/>
    <w:multiLevelType w:val="multilevel"/>
    <w:tmpl w:val="4F18D5D2"/>
    <w:lvl w:ilvl="0">
      <w:start w:val="1"/>
      <w:numFmt w:val="decimal"/>
      <w:pStyle w:val="Heading1"/>
      <w:lvlText w:val="%1."/>
      <w:lvlJc w:val="left"/>
      <w:pPr>
        <w:ind w:left="432" w:hanging="432"/>
      </w:pPr>
      <w:rPr>
        <w:rFonts w:ascii="Trebuchet MS" w:eastAsiaTheme="majorEastAsia" w:hAnsi="Trebuchet MS" w:cs="Arial" w:hint="default"/>
      </w:rPr>
    </w:lvl>
    <w:lvl w:ilvl="1">
      <w:start w:val="1"/>
      <w:numFmt w:val="decimal"/>
      <w:pStyle w:val="Heading2"/>
      <w:lvlText w:val="%1.%2"/>
      <w:lvlJc w:val="left"/>
      <w:pPr>
        <w:ind w:left="2196" w:hanging="576"/>
      </w:pPr>
    </w:lvl>
    <w:lvl w:ilvl="2">
      <w:start w:val="1"/>
      <w:numFmt w:val="decimal"/>
      <w:pStyle w:val="Heading3"/>
      <w:lvlText w:val="%1.%2.%3"/>
      <w:lvlJc w:val="left"/>
      <w:pPr>
        <w:ind w:left="990" w:hanging="720"/>
      </w:pPr>
    </w:lvl>
    <w:lvl w:ilvl="3">
      <w:start w:val="1"/>
      <w:numFmt w:val="decimal"/>
      <w:pStyle w:val="Heading4"/>
      <w:lvlText w:val="%1.%2.%3.%4"/>
      <w:lvlJc w:val="left"/>
      <w:pPr>
        <w:ind w:left="185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516D7658"/>
    <w:multiLevelType w:val="hybridMultilevel"/>
    <w:tmpl w:val="333E3E82"/>
    <w:lvl w:ilvl="0" w:tplc="FFFFFFFF">
      <w:start w:val="1"/>
      <w:numFmt w:val="bullet"/>
      <w:lvlText w:val=""/>
      <w:lvlJc w:val="left"/>
      <w:pPr>
        <w:ind w:left="720" w:hanging="360"/>
      </w:pPr>
      <w:rPr>
        <w:rFonts w:ascii="Symbol" w:hAnsi="Symbol" w:hint="default"/>
      </w:rPr>
    </w:lvl>
    <w:lvl w:ilvl="1" w:tplc="8950525E">
      <w:start w:val="2"/>
      <w:numFmt w:val="bullet"/>
      <w:lvlText w:val="-"/>
      <w:lvlJc w:val="left"/>
      <w:pPr>
        <w:ind w:left="1080" w:hanging="360"/>
      </w:pPr>
      <w:rPr>
        <w:rFonts w:ascii="Calibri Light" w:eastAsia="Trebuchet MS" w:hAnsi="Calibri Light" w:cs="Calibri Light"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2AB4372"/>
    <w:multiLevelType w:val="hybridMultilevel"/>
    <w:tmpl w:val="0C1E249E"/>
    <w:lvl w:ilvl="0" w:tplc="31EEF660">
      <w:start w:val="1"/>
      <w:numFmt w:val="decimal"/>
      <w:lvlText w:val="%1."/>
      <w:lvlJc w:val="left"/>
      <w:pPr>
        <w:ind w:left="720" w:hanging="360"/>
      </w:pPr>
      <w:rPr>
        <w:rFonts w:ascii="Arial" w:hAnsi="Arial" w:cs="Arial" w:hint="default"/>
        <w:sz w:val="20"/>
        <w:szCs w:val="20"/>
      </w:rPr>
    </w:lvl>
    <w:lvl w:ilvl="1" w:tplc="59FEBF8A">
      <w:start w:val="1"/>
      <w:numFmt w:val="decimal"/>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AD52A7"/>
    <w:multiLevelType w:val="hybridMultilevel"/>
    <w:tmpl w:val="27CC37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45641D1"/>
    <w:multiLevelType w:val="hybridMultilevel"/>
    <w:tmpl w:val="5CF0F0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555C630D"/>
    <w:multiLevelType w:val="hybridMultilevel"/>
    <w:tmpl w:val="34B8E4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577E51C6"/>
    <w:multiLevelType w:val="hybridMultilevel"/>
    <w:tmpl w:val="2D4AE744"/>
    <w:lvl w:ilvl="0" w:tplc="04090017">
      <w:start w:val="1"/>
      <w:numFmt w:val="lowerLetter"/>
      <w:lvlText w:val="%1)"/>
      <w:lvlJc w:val="left"/>
      <w:pPr>
        <w:ind w:left="720" w:hanging="360"/>
      </w:pPr>
    </w:lvl>
    <w:lvl w:ilvl="1" w:tplc="5046DBA6">
      <w:start w:val="1"/>
      <w:numFmt w:val="lowerLetter"/>
      <w:lvlText w:val="%2)"/>
      <w:lvlJc w:val="left"/>
      <w:pPr>
        <w:ind w:left="1440" w:hanging="360"/>
      </w:pPr>
      <w:rPr>
        <w:rFonts w:hint="default"/>
      </w:rPr>
    </w:lvl>
    <w:lvl w:ilvl="2" w:tplc="AD8AF75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7B21FCE"/>
    <w:multiLevelType w:val="hybridMultilevel"/>
    <w:tmpl w:val="5314B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7BA4879"/>
    <w:multiLevelType w:val="hybridMultilevel"/>
    <w:tmpl w:val="08E69DF2"/>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8353436"/>
    <w:multiLevelType w:val="hybridMultilevel"/>
    <w:tmpl w:val="42425990"/>
    <w:lvl w:ilvl="0" w:tplc="7EF26D00">
      <w:start w:val="1"/>
      <w:numFmt w:val="bullet"/>
      <w:pStyle w:val="Bulletpoint1"/>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9BE42800">
      <w:start w:val="1"/>
      <w:numFmt w:val="bullet"/>
      <w:pStyle w:val="Bulletpoints2"/>
      <w:lvlText w:val="-"/>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89C2F0C"/>
    <w:multiLevelType w:val="hybridMultilevel"/>
    <w:tmpl w:val="2DA453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9235CBC"/>
    <w:multiLevelType w:val="hybridMultilevel"/>
    <w:tmpl w:val="E1D07B22"/>
    <w:lvl w:ilvl="0" w:tplc="FC5841E4">
      <w:start w:val="1"/>
      <w:numFmt w:val="bullet"/>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B603B3B"/>
    <w:multiLevelType w:val="hybridMultilevel"/>
    <w:tmpl w:val="4FDCF996"/>
    <w:lvl w:ilvl="0" w:tplc="BCBE7114">
      <w:start w:val="1"/>
      <w:numFmt w:val="bullet"/>
      <w:lvlText w:val=""/>
      <w:lvlJc w:val="left"/>
      <w:pPr>
        <w:ind w:left="36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A85C6690">
      <w:start w:val="1"/>
      <w:numFmt w:val="bullet"/>
      <w:lvlText w:val="-"/>
      <w:lvlJc w:val="left"/>
      <w:pPr>
        <w:ind w:left="1440" w:hanging="360"/>
      </w:pPr>
      <w:rPr>
        <w:rFonts w:ascii="Courier New" w:hAnsi="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B633FEC"/>
    <w:multiLevelType w:val="hybridMultilevel"/>
    <w:tmpl w:val="04CC56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BD37DE2"/>
    <w:multiLevelType w:val="hybridMultilevel"/>
    <w:tmpl w:val="4E4AD4A0"/>
    <w:lvl w:ilvl="0" w:tplc="873ECB8C">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CA023D1"/>
    <w:multiLevelType w:val="hybridMultilevel"/>
    <w:tmpl w:val="6568B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D3E566E"/>
    <w:multiLevelType w:val="hybridMultilevel"/>
    <w:tmpl w:val="27CC37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D537FBA"/>
    <w:multiLevelType w:val="hybridMultilevel"/>
    <w:tmpl w:val="2B388F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5F1F7F7C"/>
    <w:multiLevelType w:val="hybridMultilevel"/>
    <w:tmpl w:val="27CC37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FE64BB7"/>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60561F13"/>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606956EB"/>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623D14D6"/>
    <w:multiLevelType w:val="hybridMultilevel"/>
    <w:tmpl w:val="3A7C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2D853A5"/>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64167CBF"/>
    <w:multiLevelType w:val="hybridMultilevel"/>
    <w:tmpl w:val="A02C2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EB782E"/>
    <w:multiLevelType w:val="hybridMultilevel"/>
    <w:tmpl w:val="E6DE762C"/>
    <w:lvl w:ilvl="0" w:tplc="04090001">
      <w:start w:val="1"/>
      <w:numFmt w:val="bullet"/>
      <w:lvlText w:val=""/>
      <w:lvlJc w:val="left"/>
      <w:pPr>
        <w:ind w:left="720" w:hanging="360"/>
      </w:pPr>
      <w:rPr>
        <w:rFonts w:ascii="Symbol" w:hAnsi="Symbol" w:hint="default"/>
      </w:rPr>
    </w:lvl>
    <w:lvl w:ilvl="1" w:tplc="D48EE6BE">
      <w:numFmt w:val="bullet"/>
      <w:lvlText w:val="-"/>
      <w:lvlJc w:val="left"/>
      <w:pPr>
        <w:ind w:left="2610" w:hanging="360"/>
      </w:pPr>
      <w:rPr>
        <w:rFonts w:ascii="Trebuchet MS" w:eastAsia="Calibri"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DA81773"/>
    <w:multiLevelType w:val="hybridMultilevel"/>
    <w:tmpl w:val="6EFA04CC"/>
    <w:lvl w:ilvl="0" w:tplc="04090001">
      <w:start w:val="1"/>
      <w:numFmt w:val="bullet"/>
      <w:lvlText w:val=""/>
      <w:lvlJc w:val="left"/>
      <w:pPr>
        <w:ind w:left="720" w:hanging="360"/>
      </w:pPr>
      <w:rPr>
        <w:rFonts w:ascii="Symbol" w:hAnsi="Symbol" w:hint="default"/>
      </w:rPr>
    </w:lvl>
    <w:lvl w:ilvl="1" w:tplc="8950525E">
      <w:start w:val="2"/>
      <w:numFmt w:val="bullet"/>
      <w:lvlText w:val="-"/>
      <w:lvlJc w:val="left"/>
      <w:pPr>
        <w:ind w:left="1440" w:hanging="360"/>
      </w:pPr>
      <w:rPr>
        <w:rFonts w:ascii="Calibri Light" w:eastAsia="Trebuchet MS" w:hAnsi="Calibri Light" w:cs="Calibri Light"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045563D"/>
    <w:multiLevelType w:val="hybridMultilevel"/>
    <w:tmpl w:val="87962B94"/>
    <w:lvl w:ilvl="0" w:tplc="FFFFFFFF">
      <w:start w:val="1"/>
      <w:numFmt w:val="bullet"/>
      <w:lvlText w:val=""/>
      <w:lvlJc w:val="left"/>
      <w:pPr>
        <w:ind w:left="1890" w:hanging="360"/>
      </w:pPr>
      <w:rPr>
        <w:rFonts w:ascii="Symbol" w:hAnsi="Symbol" w:hint="default"/>
      </w:rPr>
    </w:lvl>
    <w:lvl w:ilvl="1" w:tplc="D48EE6BE">
      <w:numFmt w:val="bullet"/>
      <w:lvlText w:val="-"/>
      <w:lvlJc w:val="left"/>
      <w:pPr>
        <w:ind w:left="2610" w:hanging="360"/>
      </w:pPr>
      <w:rPr>
        <w:rFonts w:ascii="Trebuchet MS" w:eastAsia="Calibri" w:hAnsi="Trebuchet MS" w:cs="Times New Roman" w:hint="default"/>
      </w:rPr>
    </w:lvl>
    <w:lvl w:ilvl="2" w:tplc="FFFFFFFF" w:tentative="1">
      <w:start w:val="1"/>
      <w:numFmt w:val="bullet"/>
      <w:lvlText w:val=""/>
      <w:lvlJc w:val="left"/>
      <w:pPr>
        <w:ind w:left="3330" w:hanging="360"/>
      </w:pPr>
      <w:rPr>
        <w:rFonts w:ascii="Wingdings" w:hAnsi="Wingdings" w:hint="default"/>
      </w:rPr>
    </w:lvl>
    <w:lvl w:ilvl="3" w:tplc="FFFFFFFF" w:tentative="1">
      <w:start w:val="1"/>
      <w:numFmt w:val="bullet"/>
      <w:lvlText w:val=""/>
      <w:lvlJc w:val="left"/>
      <w:pPr>
        <w:ind w:left="4050" w:hanging="360"/>
      </w:pPr>
      <w:rPr>
        <w:rFonts w:ascii="Symbol" w:hAnsi="Symbol" w:hint="default"/>
      </w:rPr>
    </w:lvl>
    <w:lvl w:ilvl="4" w:tplc="FFFFFFFF" w:tentative="1">
      <w:start w:val="1"/>
      <w:numFmt w:val="bullet"/>
      <w:lvlText w:val="o"/>
      <w:lvlJc w:val="left"/>
      <w:pPr>
        <w:ind w:left="4770" w:hanging="360"/>
      </w:pPr>
      <w:rPr>
        <w:rFonts w:ascii="Courier New" w:hAnsi="Courier New" w:cs="Courier New" w:hint="default"/>
      </w:rPr>
    </w:lvl>
    <w:lvl w:ilvl="5" w:tplc="FFFFFFFF" w:tentative="1">
      <w:start w:val="1"/>
      <w:numFmt w:val="bullet"/>
      <w:lvlText w:val=""/>
      <w:lvlJc w:val="left"/>
      <w:pPr>
        <w:ind w:left="5490" w:hanging="360"/>
      </w:pPr>
      <w:rPr>
        <w:rFonts w:ascii="Wingdings" w:hAnsi="Wingdings" w:hint="default"/>
      </w:rPr>
    </w:lvl>
    <w:lvl w:ilvl="6" w:tplc="FFFFFFFF" w:tentative="1">
      <w:start w:val="1"/>
      <w:numFmt w:val="bullet"/>
      <w:lvlText w:val=""/>
      <w:lvlJc w:val="left"/>
      <w:pPr>
        <w:ind w:left="6210" w:hanging="360"/>
      </w:pPr>
      <w:rPr>
        <w:rFonts w:ascii="Symbol" w:hAnsi="Symbol" w:hint="default"/>
      </w:rPr>
    </w:lvl>
    <w:lvl w:ilvl="7" w:tplc="FFFFFFFF" w:tentative="1">
      <w:start w:val="1"/>
      <w:numFmt w:val="bullet"/>
      <w:lvlText w:val="o"/>
      <w:lvlJc w:val="left"/>
      <w:pPr>
        <w:ind w:left="6930" w:hanging="360"/>
      </w:pPr>
      <w:rPr>
        <w:rFonts w:ascii="Courier New" w:hAnsi="Courier New" w:cs="Courier New" w:hint="default"/>
      </w:rPr>
    </w:lvl>
    <w:lvl w:ilvl="8" w:tplc="FFFFFFFF" w:tentative="1">
      <w:start w:val="1"/>
      <w:numFmt w:val="bullet"/>
      <w:lvlText w:val=""/>
      <w:lvlJc w:val="left"/>
      <w:pPr>
        <w:ind w:left="7650" w:hanging="360"/>
      </w:pPr>
      <w:rPr>
        <w:rFonts w:ascii="Wingdings" w:hAnsi="Wingdings" w:hint="default"/>
      </w:rPr>
    </w:lvl>
  </w:abstractNum>
  <w:abstractNum w:abstractNumId="102" w15:restartNumberingAfterBreak="0">
    <w:nsid w:val="705D64B6"/>
    <w:multiLevelType w:val="hybridMultilevel"/>
    <w:tmpl w:val="BDA4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1063161"/>
    <w:multiLevelType w:val="hybridMultilevel"/>
    <w:tmpl w:val="3AF6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16C0704"/>
    <w:multiLevelType w:val="hybridMultilevel"/>
    <w:tmpl w:val="28966608"/>
    <w:lvl w:ilvl="0" w:tplc="FC5841E4">
      <w:start w:val="1"/>
      <w:numFmt w:val="bullet"/>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A85C6690">
      <w:start w:val="1"/>
      <w:numFmt w:val="bullet"/>
      <w:lvlText w:val="-"/>
      <w:lvlJc w:val="left"/>
      <w:pPr>
        <w:ind w:left="1440"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717F53B8"/>
    <w:multiLevelType w:val="hybridMultilevel"/>
    <w:tmpl w:val="B5703068"/>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26262B3"/>
    <w:multiLevelType w:val="hybridMultilevel"/>
    <w:tmpl w:val="ACF859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3B65AC0"/>
    <w:multiLevelType w:val="hybridMultilevel"/>
    <w:tmpl w:val="34B8E4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73D80097"/>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75517A07"/>
    <w:multiLevelType w:val="hybridMultilevel"/>
    <w:tmpl w:val="4BFA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59C3885"/>
    <w:multiLevelType w:val="hybridMultilevel"/>
    <w:tmpl w:val="0A00F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77444612"/>
    <w:multiLevelType w:val="hybridMultilevel"/>
    <w:tmpl w:val="78AC04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75D0EEC"/>
    <w:multiLevelType w:val="hybridMultilevel"/>
    <w:tmpl w:val="171282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78DA242D"/>
    <w:multiLevelType w:val="hybridMultilevel"/>
    <w:tmpl w:val="FA40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E111E9B"/>
    <w:multiLevelType w:val="hybridMultilevel"/>
    <w:tmpl w:val="2B388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7EE2043C"/>
    <w:multiLevelType w:val="hybridMultilevel"/>
    <w:tmpl w:val="04CC56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7F2D4550"/>
    <w:multiLevelType w:val="hybridMultilevel"/>
    <w:tmpl w:val="7DE4F9E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4"/>
  </w:num>
  <w:num w:numId="2">
    <w:abstractNumId w:val="31"/>
  </w:num>
  <w:num w:numId="3">
    <w:abstractNumId w:val="83"/>
  </w:num>
  <w:num w:numId="4">
    <w:abstractNumId w:val="83"/>
  </w:num>
  <w:num w:numId="5">
    <w:abstractNumId w:val="51"/>
  </w:num>
  <w:num w:numId="6">
    <w:abstractNumId w:val="15"/>
  </w:num>
  <w:num w:numId="7">
    <w:abstractNumId w:val="29"/>
  </w:num>
  <w:num w:numId="8">
    <w:abstractNumId w:val="19"/>
  </w:num>
  <w:num w:numId="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0"/>
  </w:num>
  <w:num w:numId="11">
    <w:abstractNumId w:val="104"/>
  </w:num>
  <w:num w:numId="12">
    <w:abstractNumId w:val="76"/>
  </w:num>
  <w:num w:numId="13">
    <w:abstractNumId w:val="68"/>
  </w:num>
  <w:num w:numId="14">
    <w:abstractNumId w:val="26"/>
  </w:num>
  <w:num w:numId="15">
    <w:abstractNumId w:val="57"/>
  </w:num>
  <w:num w:numId="16">
    <w:abstractNumId w:val="86"/>
  </w:num>
  <w:num w:numId="17">
    <w:abstractNumId w:val="101"/>
  </w:num>
  <w:num w:numId="18">
    <w:abstractNumId w:val="30"/>
  </w:num>
  <w:num w:numId="19">
    <w:abstractNumId w:val="56"/>
  </w:num>
  <w:num w:numId="20">
    <w:abstractNumId w:val="65"/>
  </w:num>
  <w:num w:numId="21">
    <w:abstractNumId w:val="67"/>
  </w:num>
  <w:num w:numId="22">
    <w:abstractNumId w:val="41"/>
  </w:num>
  <w:num w:numId="23">
    <w:abstractNumId w:val="96"/>
  </w:num>
  <w:num w:numId="24">
    <w:abstractNumId w:val="98"/>
  </w:num>
  <w:num w:numId="25">
    <w:abstractNumId w:val="24"/>
  </w:num>
  <w:num w:numId="26">
    <w:abstractNumId w:val="77"/>
  </w:num>
  <w:num w:numId="27">
    <w:abstractNumId w:val="28"/>
  </w:num>
  <w:num w:numId="28">
    <w:abstractNumId w:val="43"/>
  </w:num>
  <w:num w:numId="29">
    <w:abstractNumId w:val="13"/>
  </w:num>
  <w:num w:numId="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6"/>
  </w:num>
  <w:num w:numId="32">
    <w:abstractNumId w:val="1"/>
  </w:num>
  <w:num w:numId="33">
    <w:abstractNumId w:val="54"/>
  </w:num>
  <w:num w:numId="34">
    <w:abstractNumId w:val="92"/>
  </w:num>
  <w:num w:numId="35">
    <w:abstractNumId w:val="49"/>
  </w:num>
  <w:num w:numId="36">
    <w:abstractNumId w:val="90"/>
  </w:num>
  <w:num w:numId="37">
    <w:abstractNumId w:val="39"/>
  </w:num>
  <w:num w:numId="38">
    <w:abstractNumId w:val="52"/>
  </w:num>
  <w:num w:numId="39">
    <w:abstractNumId w:val="5"/>
  </w:num>
  <w:num w:numId="40">
    <w:abstractNumId w:val="53"/>
  </w:num>
  <w:num w:numId="41">
    <w:abstractNumId w:val="102"/>
  </w:num>
  <w:num w:numId="42">
    <w:abstractNumId w:val="3"/>
  </w:num>
  <w:num w:numId="43">
    <w:abstractNumId w:val="59"/>
  </w:num>
  <w:num w:numId="44">
    <w:abstractNumId w:val="100"/>
  </w:num>
  <w:num w:numId="45">
    <w:abstractNumId w:val="38"/>
  </w:num>
  <w:num w:numId="46">
    <w:abstractNumId w:val="80"/>
  </w:num>
  <w:num w:numId="47">
    <w:abstractNumId w:val="89"/>
  </w:num>
  <w:num w:numId="48">
    <w:abstractNumId w:val="20"/>
  </w:num>
  <w:num w:numId="49">
    <w:abstractNumId w:val="73"/>
  </w:num>
  <w:num w:numId="50">
    <w:abstractNumId w:val="111"/>
  </w:num>
  <w:num w:numId="51">
    <w:abstractNumId w:val="14"/>
  </w:num>
  <w:num w:numId="52">
    <w:abstractNumId w:val="50"/>
  </w:num>
  <w:num w:numId="53">
    <w:abstractNumId w:val="44"/>
  </w:num>
  <w:num w:numId="54">
    <w:abstractNumId w:val="34"/>
  </w:num>
  <w:num w:numId="55">
    <w:abstractNumId w:val="23"/>
  </w:num>
  <w:num w:numId="56">
    <w:abstractNumId w:val="47"/>
  </w:num>
  <w:num w:numId="57">
    <w:abstractNumId w:val="105"/>
  </w:num>
  <w:num w:numId="58">
    <w:abstractNumId w:val="116"/>
  </w:num>
  <w:num w:numId="59">
    <w:abstractNumId w:val="82"/>
  </w:num>
  <w:num w:numId="60">
    <w:abstractNumId w:val="25"/>
  </w:num>
  <w:num w:numId="61">
    <w:abstractNumId w:val="72"/>
  </w:num>
  <w:num w:numId="62">
    <w:abstractNumId w:val="45"/>
  </w:num>
  <w:num w:numId="63">
    <w:abstractNumId w:val="21"/>
  </w:num>
  <w:num w:numId="64">
    <w:abstractNumId w:val="85"/>
  </w:num>
  <w:num w:numId="65">
    <w:abstractNumId w:val="9"/>
  </w:num>
  <w:num w:numId="66">
    <w:abstractNumId w:val="4"/>
  </w:num>
  <w:num w:numId="67">
    <w:abstractNumId w:val="75"/>
  </w:num>
  <w:num w:numId="68">
    <w:abstractNumId w:val="113"/>
  </w:num>
  <w:num w:numId="69">
    <w:abstractNumId w:val="6"/>
  </w:num>
  <w:num w:numId="70">
    <w:abstractNumId w:val="91"/>
  </w:num>
  <w:num w:numId="71">
    <w:abstractNumId w:val="71"/>
  </w:num>
  <w:num w:numId="72">
    <w:abstractNumId w:val="84"/>
  </w:num>
  <w:num w:numId="73">
    <w:abstractNumId w:val="107"/>
  </w:num>
  <w:num w:numId="74">
    <w:abstractNumId w:val="87"/>
  </w:num>
  <w:num w:numId="75">
    <w:abstractNumId w:val="60"/>
  </w:num>
  <w:num w:numId="76">
    <w:abstractNumId w:val="7"/>
  </w:num>
  <w:num w:numId="77">
    <w:abstractNumId w:val="8"/>
  </w:num>
  <w:num w:numId="78">
    <w:abstractNumId w:val="115"/>
  </w:num>
  <w:num w:numId="79">
    <w:abstractNumId w:val="11"/>
  </w:num>
  <w:num w:numId="80">
    <w:abstractNumId w:val="112"/>
  </w:num>
  <w:num w:numId="81">
    <w:abstractNumId w:val="79"/>
  </w:num>
  <w:num w:numId="82">
    <w:abstractNumId w:val="58"/>
  </w:num>
  <w:num w:numId="83">
    <w:abstractNumId w:val="48"/>
  </w:num>
  <w:num w:numId="84">
    <w:abstractNumId w:val="94"/>
  </w:num>
  <w:num w:numId="85">
    <w:abstractNumId w:val="32"/>
  </w:num>
  <w:num w:numId="86">
    <w:abstractNumId w:val="97"/>
  </w:num>
  <w:num w:numId="87">
    <w:abstractNumId w:val="95"/>
  </w:num>
  <w:num w:numId="88">
    <w:abstractNumId w:val="36"/>
  </w:num>
  <w:num w:numId="89">
    <w:abstractNumId w:val="37"/>
  </w:num>
  <w:num w:numId="90">
    <w:abstractNumId w:val="114"/>
  </w:num>
  <w:num w:numId="91">
    <w:abstractNumId w:val="81"/>
  </w:num>
  <w:num w:numId="92">
    <w:abstractNumId w:val="33"/>
  </w:num>
  <w:num w:numId="93">
    <w:abstractNumId w:val="27"/>
  </w:num>
  <w:num w:numId="94">
    <w:abstractNumId w:val="62"/>
  </w:num>
  <w:num w:numId="95">
    <w:abstractNumId w:val="35"/>
  </w:num>
  <w:num w:numId="96">
    <w:abstractNumId w:val="108"/>
  </w:num>
  <w:num w:numId="97">
    <w:abstractNumId w:val="61"/>
  </w:num>
  <w:num w:numId="98">
    <w:abstractNumId w:val="66"/>
  </w:num>
  <w:num w:numId="99">
    <w:abstractNumId w:val="18"/>
  </w:num>
  <w:num w:numId="100">
    <w:abstractNumId w:val="70"/>
  </w:num>
  <w:num w:numId="101">
    <w:abstractNumId w:val="46"/>
  </w:num>
  <w:num w:numId="102">
    <w:abstractNumId w:val="64"/>
  </w:num>
  <w:num w:numId="103">
    <w:abstractNumId w:val="93"/>
  </w:num>
  <w:num w:numId="104">
    <w:abstractNumId w:val="12"/>
  </w:num>
  <w:num w:numId="105">
    <w:abstractNumId w:val="40"/>
  </w:num>
  <w:num w:numId="106">
    <w:abstractNumId w:val="16"/>
  </w:num>
  <w:num w:numId="107">
    <w:abstractNumId w:val="10"/>
  </w:num>
  <w:num w:numId="108">
    <w:abstractNumId w:val="99"/>
  </w:num>
  <w:num w:numId="109">
    <w:abstractNumId w:val="103"/>
  </w:num>
  <w:num w:numId="110">
    <w:abstractNumId w:val="42"/>
  </w:num>
  <w:num w:numId="111">
    <w:abstractNumId w:val="0"/>
  </w:num>
  <w:num w:numId="112">
    <w:abstractNumId w:val="17"/>
  </w:num>
  <w:num w:numId="113">
    <w:abstractNumId w:val="78"/>
  </w:num>
  <w:num w:numId="114">
    <w:abstractNumId w:val="109"/>
  </w:num>
  <w:num w:numId="115">
    <w:abstractNumId w:val="2"/>
  </w:num>
  <w:num w:numId="116">
    <w:abstractNumId w:val="55"/>
  </w:num>
  <w:num w:numId="117">
    <w:abstractNumId w:val="22"/>
  </w:num>
  <w:num w:numId="118">
    <w:abstractNumId w:val="69"/>
  </w:num>
  <w:num w:numId="119">
    <w:abstractNumId w:val="88"/>
  </w:num>
  <w:num w:numId="120">
    <w:abstractNumId w:val="83"/>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D1"/>
    <w:rsid w:val="000003EF"/>
    <w:rsid w:val="00000453"/>
    <w:rsid w:val="00000718"/>
    <w:rsid w:val="0000079C"/>
    <w:rsid w:val="00000DFA"/>
    <w:rsid w:val="00000ECF"/>
    <w:rsid w:val="00000F8C"/>
    <w:rsid w:val="0000114F"/>
    <w:rsid w:val="00001559"/>
    <w:rsid w:val="000016E4"/>
    <w:rsid w:val="000019CE"/>
    <w:rsid w:val="00001C91"/>
    <w:rsid w:val="0000284A"/>
    <w:rsid w:val="00002E45"/>
    <w:rsid w:val="00002E61"/>
    <w:rsid w:val="000032A1"/>
    <w:rsid w:val="000032BC"/>
    <w:rsid w:val="00003DE9"/>
    <w:rsid w:val="00004200"/>
    <w:rsid w:val="00005466"/>
    <w:rsid w:val="00006DA7"/>
    <w:rsid w:val="00006F32"/>
    <w:rsid w:val="00007072"/>
    <w:rsid w:val="000071F7"/>
    <w:rsid w:val="00007C75"/>
    <w:rsid w:val="0001024C"/>
    <w:rsid w:val="000107AE"/>
    <w:rsid w:val="000107FC"/>
    <w:rsid w:val="00011A16"/>
    <w:rsid w:val="00011B96"/>
    <w:rsid w:val="00013682"/>
    <w:rsid w:val="00014832"/>
    <w:rsid w:val="00014ECF"/>
    <w:rsid w:val="00015407"/>
    <w:rsid w:val="00015CD6"/>
    <w:rsid w:val="00015EA8"/>
    <w:rsid w:val="00016389"/>
    <w:rsid w:val="00016627"/>
    <w:rsid w:val="00016AF2"/>
    <w:rsid w:val="000176A2"/>
    <w:rsid w:val="000202AA"/>
    <w:rsid w:val="00021D5A"/>
    <w:rsid w:val="00023A81"/>
    <w:rsid w:val="000244EA"/>
    <w:rsid w:val="0002490E"/>
    <w:rsid w:val="00024A93"/>
    <w:rsid w:val="00024BFA"/>
    <w:rsid w:val="00024F1F"/>
    <w:rsid w:val="00025273"/>
    <w:rsid w:val="000254A9"/>
    <w:rsid w:val="00026082"/>
    <w:rsid w:val="000273A5"/>
    <w:rsid w:val="000275C9"/>
    <w:rsid w:val="00030324"/>
    <w:rsid w:val="0003057E"/>
    <w:rsid w:val="00030DF6"/>
    <w:rsid w:val="0003106C"/>
    <w:rsid w:val="000312C9"/>
    <w:rsid w:val="00031520"/>
    <w:rsid w:val="0003229E"/>
    <w:rsid w:val="00032556"/>
    <w:rsid w:val="0003272E"/>
    <w:rsid w:val="00032CEC"/>
    <w:rsid w:val="00032F77"/>
    <w:rsid w:val="00033051"/>
    <w:rsid w:val="00033AD8"/>
    <w:rsid w:val="00033C6E"/>
    <w:rsid w:val="000342B8"/>
    <w:rsid w:val="00034D26"/>
    <w:rsid w:val="00035E19"/>
    <w:rsid w:val="000365C8"/>
    <w:rsid w:val="0003672B"/>
    <w:rsid w:val="0003768D"/>
    <w:rsid w:val="00037ABB"/>
    <w:rsid w:val="00040111"/>
    <w:rsid w:val="0004013D"/>
    <w:rsid w:val="000406FD"/>
    <w:rsid w:val="00040DEE"/>
    <w:rsid w:val="00041317"/>
    <w:rsid w:val="00041398"/>
    <w:rsid w:val="00042377"/>
    <w:rsid w:val="00042D60"/>
    <w:rsid w:val="00044639"/>
    <w:rsid w:val="000458B1"/>
    <w:rsid w:val="0004619F"/>
    <w:rsid w:val="00046A7D"/>
    <w:rsid w:val="000474B0"/>
    <w:rsid w:val="00051F05"/>
    <w:rsid w:val="00052500"/>
    <w:rsid w:val="0005277D"/>
    <w:rsid w:val="00052860"/>
    <w:rsid w:val="00052D05"/>
    <w:rsid w:val="00052E58"/>
    <w:rsid w:val="00052FA7"/>
    <w:rsid w:val="00052FE7"/>
    <w:rsid w:val="000530C9"/>
    <w:rsid w:val="00053D2E"/>
    <w:rsid w:val="0005483C"/>
    <w:rsid w:val="00055063"/>
    <w:rsid w:val="00055A66"/>
    <w:rsid w:val="00055EB3"/>
    <w:rsid w:val="00056A92"/>
    <w:rsid w:val="00056C22"/>
    <w:rsid w:val="000570EB"/>
    <w:rsid w:val="00057391"/>
    <w:rsid w:val="00057D0A"/>
    <w:rsid w:val="0006002E"/>
    <w:rsid w:val="00061A47"/>
    <w:rsid w:val="00062930"/>
    <w:rsid w:val="00062C5C"/>
    <w:rsid w:val="00062D82"/>
    <w:rsid w:val="00063A77"/>
    <w:rsid w:val="00063B8E"/>
    <w:rsid w:val="00063CBC"/>
    <w:rsid w:val="00063E6C"/>
    <w:rsid w:val="000643C6"/>
    <w:rsid w:val="0006442D"/>
    <w:rsid w:val="00065F68"/>
    <w:rsid w:val="00066D26"/>
    <w:rsid w:val="000701F8"/>
    <w:rsid w:val="00070491"/>
    <w:rsid w:val="0007175D"/>
    <w:rsid w:val="000756F7"/>
    <w:rsid w:val="00076233"/>
    <w:rsid w:val="00076B42"/>
    <w:rsid w:val="00076E46"/>
    <w:rsid w:val="0007710A"/>
    <w:rsid w:val="00077C75"/>
    <w:rsid w:val="00080A01"/>
    <w:rsid w:val="00080DF5"/>
    <w:rsid w:val="000811B1"/>
    <w:rsid w:val="00081DBA"/>
    <w:rsid w:val="000820B4"/>
    <w:rsid w:val="00082FC9"/>
    <w:rsid w:val="000839D2"/>
    <w:rsid w:val="00083B20"/>
    <w:rsid w:val="00084DAC"/>
    <w:rsid w:val="0008520C"/>
    <w:rsid w:val="0008559B"/>
    <w:rsid w:val="00085DE2"/>
    <w:rsid w:val="00086468"/>
    <w:rsid w:val="000867DA"/>
    <w:rsid w:val="00086BF1"/>
    <w:rsid w:val="0008733B"/>
    <w:rsid w:val="00087C9C"/>
    <w:rsid w:val="00091085"/>
    <w:rsid w:val="000913ED"/>
    <w:rsid w:val="00091CBF"/>
    <w:rsid w:val="00092058"/>
    <w:rsid w:val="000921A3"/>
    <w:rsid w:val="000926CA"/>
    <w:rsid w:val="00093093"/>
    <w:rsid w:val="00093890"/>
    <w:rsid w:val="0009393D"/>
    <w:rsid w:val="00093E76"/>
    <w:rsid w:val="00095D22"/>
    <w:rsid w:val="00095DC9"/>
    <w:rsid w:val="00095FF3"/>
    <w:rsid w:val="000968B4"/>
    <w:rsid w:val="000972FE"/>
    <w:rsid w:val="00097389"/>
    <w:rsid w:val="00097420"/>
    <w:rsid w:val="000976ED"/>
    <w:rsid w:val="000A06D2"/>
    <w:rsid w:val="000A0B5A"/>
    <w:rsid w:val="000A0B84"/>
    <w:rsid w:val="000A0E8C"/>
    <w:rsid w:val="000A238C"/>
    <w:rsid w:val="000A2837"/>
    <w:rsid w:val="000A2DB1"/>
    <w:rsid w:val="000A3200"/>
    <w:rsid w:val="000A34FA"/>
    <w:rsid w:val="000A3694"/>
    <w:rsid w:val="000A3979"/>
    <w:rsid w:val="000A4401"/>
    <w:rsid w:val="000A4C76"/>
    <w:rsid w:val="000A4F34"/>
    <w:rsid w:val="000A599B"/>
    <w:rsid w:val="000A5D45"/>
    <w:rsid w:val="000A6C51"/>
    <w:rsid w:val="000A771F"/>
    <w:rsid w:val="000A7DD7"/>
    <w:rsid w:val="000B095A"/>
    <w:rsid w:val="000B0C39"/>
    <w:rsid w:val="000B1F52"/>
    <w:rsid w:val="000B1FE2"/>
    <w:rsid w:val="000B21C4"/>
    <w:rsid w:val="000B25C2"/>
    <w:rsid w:val="000B2902"/>
    <w:rsid w:val="000B3802"/>
    <w:rsid w:val="000B398F"/>
    <w:rsid w:val="000B5AAA"/>
    <w:rsid w:val="000B5AD7"/>
    <w:rsid w:val="000B6C10"/>
    <w:rsid w:val="000B72EA"/>
    <w:rsid w:val="000C0522"/>
    <w:rsid w:val="000C2392"/>
    <w:rsid w:val="000C2405"/>
    <w:rsid w:val="000C311D"/>
    <w:rsid w:val="000C34D9"/>
    <w:rsid w:val="000C3C2E"/>
    <w:rsid w:val="000C4194"/>
    <w:rsid w:val="000C4551"/>
    <w:rsid w:val="000C46B9"/>
    <w:rsid w:val="000C4E26"/>
    <w:rsid w:val="000C5171"/>
    <w:rsid w:val="000C52F2"/>
    <w:rsid w:val="000C646E"/>
    <w:rsid w:val="000C6C13"/>
    <w:rsid w:val="000C753F"/>
    <w:rsid w:val="000D1058"/>
    <w:rsid w:val="000D159A"/>
    <w:rsid w:val="000D1A7E"/>
    <w:rsid w:val="000D215D"/>
    <w:rsid w:val="000D30E0"/>
    <w:rsid w:val="000D328E"/>
    <w:rsid w:val="000D32F4"/>
    <w:rsid w:val="000D4CEA"/>
    <w:rsid w:val="000D67DE"/>
    <w:rsid w:val="000D7F3D"/>
    <w:rsid w:val="000E0C0B"/>
    <w:rsid w:val="000E0C36"/>
    <w:rsid w:val="000E1689"/>
    <w:rsid w:val="000E2118"/>
    <w:rsid w:val="000E218C"/>
    <w:rsid w:val="000E24AB"/>
    <w:rsid w:val="000E2DA7"/>
    <w:rsid w:val="000E2E78"/>
    <w:rsid w:val="000E3278"/>
    <w:rsid w:val="000E3612"/>
    <w:rsid w:val="000E3DF1"/>
    <w:rsid w:val="000E45CC"/>
    <w:rsid w:val="000E587B"/>
    <w:rsid w:val="000E59ED"/>
    <w:rsid w:val="000E6E62"/>
    <w:rsid w:val="000E7C86"/>
    <w:rsid w:val="000E7D55"/>
    <w:rsid w:val="000F028B"/>
    <w:rsid w:val="000F0879"/>
    <w:rsid w:val="000F088E"/>
    <w:rsid w:val="000F25DB"/>
    <w:rsid w:val="000F3A34"/>
    <w:rsid w:val="000F3C84"/>
    <w:rsid w:val="000F3E69"/>
    <w:rsid w:val="000F57BF"/>
    <w:rsid w:val="00100066"/>
    <w:rsid w:val="00100117"/>
    <w:rsid w:val="00100B95"/>
    <w:rsid w:val="00101A7B"/>
    <w:rsid w:val="00101B9C"/>
    <w:rsid w:val="00101D2D"/>
    <w:rsid w:val="00101F44"/>
    <w:rsid w:val="00102595"/>
    <w:rsid w:val="00102844"/>
    <w:rsid w:val="0010455C"/>
    <w:rsid w:val="001047A3"/>
    <w:rsid w:val="0010513D"/>
    <w:rsid w:val="00105185"/>
    <w:rsid w:val="00105530"/>
    <w:rsid w:val="00105F9A"/>
    <w:rsid w:val="00106D39"/>
    <w:rsid w:val="001101DF"/>
    <w:rsid w:val="0011058A"/>
    <w:rsid w:val="00110F7E"/>
    <w:rsid w:val="001110B2"/>
    <w:rsid w:val="00112A74"/>
    <w:rsid w:val="00112B21"/>
    <w:rsid w:val="00112C62"/>
    <w:rsid w:val="00112D24"/>
    <w:rsid w:val="0011314F"/>
    <w:rsid w:val="00113552"/>
    <w:rsid w:val="00113B50"/>
    <w:rsid w:val="001142F3"/>
    <w:rsid w:val="0011445A"/>
    <w:rsid w:val="00114D7D"/>
    <w:rsid w:val="00114E35"/>
    <w:rsid w:val="00116418"/>
    <w:rsid w:val="00117425"/>
    <w:rsid w:val="001201CF"/>
    <w:rsid w:val="00120213"/>
    <w:rsid w:val="0012032B"/>
    <w:rsid w:val="00120E1D"/>
    <w:rsid w:val="001212AF"/>
    <w:rsid w:val="001213FC"/>
    <w:rsid w:val="00121472"/>
    <w:rsid w:val="00121AAD"/>
    <w:rsid w:val="00121B9C"/>
    <w:rsid w:val="00121CF3"/>
    <w:rsid w:val="001228F2"/>
    <w:rsid w:val="00123277"/>
    <w:rsid w:val="00124C9B"/>
    <w:rsid w:val="00125161"/>
    <w:rsid w:val="00126353"/>
    <w:rsid w:val="001266FF"/>
    <w:rsid w:val="00126D7A"/>
    <w:rsid w:val="001271D5"/>
    <w:rsid w:val="00127AA7"/>
    <w:rsid w:val="001304A9"/>
    <w:rsid w:val="001307E5"/>
    <w:rsid w:val="00130DD3"/>
    <w:rsid w:val="00130ECC"/>
    <w:rsid w:val="0013294A"/>
    <w:rsid w:val="001331B8"/>
    <w:rsid w:val="00133EA4"/>
    <w:rsid w:val="00134783"/>
    <w:rsid w:val="001351C6"/>
    <w:rsid w:val="00135394"/>
    <w:rsid w:val="001356E4"/>
    <w:rsid w:val="00135764"/>
    <w:rsid w:val="00136A1D"/>
    <w:rsid w:val="00136E68"/>
    <w:rsid w:val="0013702B"/>
    <w:rsid w:val="00137611"/>
    <w:rsid w:val="0013765B"/>
    <w:rsid w:val="00137719"/>
    <w:rsid w:val="001406E4"/>
    <w:rsid w:val="00141932"/>
    <w:rsid w:val="00141F4B"/>
    <w:rsid w:val="00142465"/>
    <w:rsid w:val="001431A0"/>
    <w:rsid w:val="001435F5"/>
    <w:rsid w:val="00143F23"/>
    <w:rsid w:val="00145078"/>
    <w:rsid w:val="0014536D"/>
    <w:rsid w:val="001453FA"/>
    <w:rsid w:val="00145D6B"/>
    <w:rsid w:val="001464ED"/>
    <w:rsid w:val="00150116"/>
    <w:rsid w:val="0015117B"/>
    <w:rsid w:val="00151812"/>
    <w:rsid w:val="001519B3"/>
    <w:rsid w:val="00151ABD"/>
    <w:rsid w:val="001521BD"/>
    <w:rsid w:val="001524A5"/>
    <w:rsid w:val="0015262C"/>
    <w:rsid w:val="001526AB"/>
    <w:rsid w:val="001532E1"/>
    <w:rsid w:val="0015341C"/>
    <w:rsid w:val="0015570B"/>
    <w:rsid w:val="00155E0E"/>
    <w:rsid w:val="00155F27"/>
    <w:rsid w:val="00157736"/>
    <w:rsid w:val="00157F0A"/>
    <w:rsid w:val="001607AF"/>
    <w:rsid w:val="00161834"/>
    <w:rsid w:val="0016199A"/>
    <w:rsid w:val="00161E46"/>
    <w:rsid w:val="00161ED2"/>
    <w:rsid w:val="00161EFB"/>
    <w:rsid w:val="0016296F"/>
    <w:rsid w:val="00164AE9"/>
    <w:rsid w:val="0016563A"/>
    <w:rsid w:val="00165774"/>
    <w:rsid w:val="00165F86"/>
    <w:rsid w:val="00167C84"/>
    <w:rsid w:val="00167E6C"/>
    <w:rsid w:val="0017024E"/>
    <w:rsid w:val="00171A0C"/>
    <w:rsid w:val="00172047"/>
    <w:rsid w:val="00174086"/>
    <w:rsid w:val="0017472F"/>
    <w:rsid w:val="00180D4A"/>
    <w:rsid w:val="00181532"/>
    <w:rsid w:val="001822E7"/>
    <w:rsid w:val="0018339B"/>
    <w:rsid w:val="00183706"/>
    <w:rsid w:val="001845D2"/>
    <w:rsid w:val="00184896"/>
    <w:rsid w:val="00186833"/>
    <w:rsid w:val="0018708F"/>
    <w:rsid w:val="00187731"/>
    <w:rsid w:val="00190A5C"/>
    <w:rsid w:val="001917E2"/>
    <w:rsid w:val="001917F2"/>
    <w:rsid w:val="00191BFA"/>
    <w:rsid w:val="001923DA"/>
    <w:rsid w:val="00192B88"/>
    <w:rsid w:val="00192C3E"/>
    <w:rsid w:val="00192CE8"/>
    <w:rsid w:val="00193583"/>
    <w:rsid w:val="00195381"/>
    <w:rsid w:val="001957FC"/>
    <w:rsid w:val="001960E0"/>
    <w:rsid w:val="001964B8"/>
    <w:rsid w:val="00196747"/>
    <w:rsid w:val="001970F6"/>
    <w:rsid w:val="00197459"/>
    <w:rsid w:val="001976E7"/>
    <w:rsid w:val="00197A43"/>
    <w:rsid w:val="001A02CA"/>
    <w:rsid w:val="001A1CE0"/>
    <w:rsid w:val="001A2ECC"/>
    <w:rsid w:val="001A3A04"/>
    <w:rsid w:val="001A3FB6"/>
    <w:rsid w:val="001A5963"/>
    <w:rsid w:val="001A67C0"/>
    <w:rsid w:val="001A684E"/>
    <w:rsid w:val="001A6F9C"/>
    <w:rsid w:val="001A792C"/>
    <w:rsid w:val="001B02B9"/>
    <w:rsid w:val="001B1093"/>
    <w:rsid w:val="001B1094"/>
    <w:rsid w:val="001B12B4"/>
    <w:rsid w:val="001B13AE"/>
    <w:rsid w:val="001B1D84"/>
    <w:rsid w:val="001B1DE4"/>
    <w:rsid w:val="001B1F55"/>
    <w:rsid w:val="001B1F72"/>
    <w:rsid w:val="001B3219"/>
    <w:rsid w:val="001B3E29"/>
    <w:rsid w:val="001B3F0F"/>
    <w:rsid w:val="001B3FBD"/>
    <w:rsid w:val="001B40D8"/>
    <w:rsid w:val="001B4368"/>
    <w:rsid w:val="001B480F"/>
    <w:rsid w:val="001B6614"/>
    <w:rsid w:val="001B75B8"/>
    <w:rsid w:val="001B7C83"/>
    <w:rsid w:val="001C05A4"/>
    <w:rsid w:val="001C19D0"/>
    <w:rsid w:val="001C1C43"/>
    <w:rsid w:val="001C1D4F"/>
    <w:rsid w:val="001C1F8F"/>
    <w:rsid w:val="001C1FB5"/>
    <w:rsid w:val="001C204A"/>
    <w:rsid w:val="001C21D0"/>
    <w:rsid w:val="001C22FE"/>
    <w:rsid w:val="001C3133"/>
    <w:rsid w:val="001C3BF0"/>
    <w:rsid w:val="001C3E5B"/>
    <w:rsid w:val="001C3FB9"/>
    <w:rsid w:val="001C450A"/>
    <w:rsid w:val="001C5AF8"/>
    <w:rsid w:val="001C6282"/>
    <w:rsid w:val="001C67E5"/>
    <w:rsid w:val="001D01A4"/>
    <w:rsid w:val="001D10FE"/>
    <w:rsid w:val="001D1D01"/>
    <w:rsid w:val="001D2158"/>
    <w:rsid w:val="001D2A2A"/>
    <w:rsid w:val="001D3710"/>
    <w:rsid w:val="001D4C0B"/>
    <w:rsid w:val="001D5800"/>
    <w:rsid w:val="001D58FA"/>
    <w:rsid w:val="001D73CB"/>
    <w:rsid w:val="001E023A"/>
    <w:rsid w:val="001E0947"/>
    <w:rsid w:val="001E161B"/>
    <w:rsid w:val="001E16E4"/>
    <w:rsid w:val="001E2C2D"/>
    <w:rsid w:val="001E39F6"/>
    <w:rsid w:val="001E475E"/>
    <w:rsid w:val="001E4A83"/>
    <w:rsid w:val="001E54C3"/>
    <w:rsid w:val="001E706A"/>
    <w:rsid w:val="001E72F4"/>
    <w:rsid w:val="001F0140"/>
    <w:rsid w:val="001F0467"/>
    <w:rsid w:val="001F162E"/>
    <w:rsid w:val="001F2657"/>
    <w:rsid w:val="001F33A2"/>
    <w:rsid w:val="001F3E5E"/>
    <w:rsid w:val="001F421D"/>
    <w:rsid w:val="001F46E2"/>
    <w:rsid w:val="001F51E2"/>
    <w:rsid w:val="001F613B"/>
    <w:rsid w:val="001F6997"/>
    <w:rsid w:val="001F6A8C"/>
    <w:rsid w:val="001F6F6A"/>
    <w:rsid w:val="001F7100"/>
    <w:rsid w:val="001F74ED"/>
    <w:rsid w:val="001F7644"/>
    <w:rsid w:val="001F79BE"/>
    <w:rsid w:val="001F7C0F"/>
    <w:rsid w:val="001F7D1B"/>
    <w:rsid w:val="00200F77"/>
    <w:rsid w:val="00200FB2"/>
    <w:rsid w:val="00203067"/>
    <w:rsid w:val="00203A5A"/>
    <w:rsid w:val="00204AB9"/>
    <w:rsid w:val="00206082"/>
    <w:rsid w:val="002104EC"/>
    <w:rsid w:val="0021070F"/>
    <w:rsid w:val="00210D3E"/>
    <w:rsid w:val="00210F2B"/>
    <w:rsid w:val="002110D3"/>
    <w:rsid w:val="002115A2"/>
    <w:rsid w:val="00211960"/>
    <w:rsid w:val="00211A15"/>
    <w:rsid w:val="00211EDD"/>
    <w:rsid w:val="0021341A"/>
    <w:rsid w:val="0021369A"/>
    <w:rsid w:val="002139CD"/>
    <w:rsid w:val="00213FAC"/>
    <w:rsid w:val="0021506F"/>
    <w:rsid w:val="00215229"/>
    <w:rsid w:val="00215DC7"/>
    <w:rsid w:val="002169BB"/>
    <w:rsid w:val="00217121"/>
    <w:rsid w:val="002177A0"/>
    <w:rsid w:val="00217813"/>
    <w:rsid w:val="00217FD7"/>
    <w:rsid w:val="0022038B"/>
    <w:rsid w:val="00220BDD"/>
    <w:rsid w:val="0022184D"/>
    <w:rsid w:val="00222E1D"/>
    <w:rsid w:val="002230A7"/>
    <w:rsid w:val="00223283"/>
    <w:rsid w:val="00223676"/>
    <w:rsid w:val="00224B91"/>
    <w:rsid w:val="00225307"/>
    <w:rsid w:val="002263E9"/>
    <w:rsid w:val="00226B5F"/>
    <w:rsid w:val="00226ED4"/>
    <w:rsid w:val="00227D68"/>
    <w:rsid w:val="00230082"/>
    <w:rsid w:val="00230590"/>
    <w:rsid w:val="0023081B"/>
    <w:rsid w:val="00230935"/>
    <w:rsid w:val="002309B2"/>
    <w:rsid w:val="00230ACA"/>
    <w:rsid w:val="00230DFD"/>
    <w:rsid w:val="00230EC4"/>
    <w:rsid w:val="0023107B"/>
    <w:rsid w:val="00232120"/>
    <w:rsid w:val="00232A15"/>
    <w:rsid w:val="0023305F"/>
    <w:rsid w:val="00233132"/>
    <w:rsid w:val="00233996"/>
    <w:rsid w:val="00233E1F"/>
    <w:rsid w:val="0023407D"/>
    <w:rsid w:val="00234159"/>
    <w:rsid w:val="00234617"/>
    <w:rsid w:val="00235072"/>
    <w:rsid w:val="0023508F"/>
    <w:rsid w:val="002356F9"/>
    <w:rsid w:val="00235F7B"/>
    <w:rsid w:val="00236055"/>
    <w:rsid w:val="0023656C"/>
    <w:rsid w:val="002375AB"/>
    <w:rsid w:val="00240A24"/>
    <w:rsid w:val="002410AE"/>
    <w:rsid w:val="00241332"/>
    <w:rsid w:val="00241693"/>
    <w:rsid w:val="0024271A"/>
    <w:rsid w:val="00242BA0"/>
    <w:rsid w:val="002432D8"/>
    <w:rsid w:val="00244AF0"/>
    <w:rsid w:val="00244E5B"/>
    <w:rsid w:val="00246134"/>
    <w:rsid w:val="0024650A"/>
    <w:rsid w:val="00246BAA"/>
    <w:rsid w:val="00250913"/>
    <w:rsid w:val="00250C72"/>
    <w:rsid w:val="00250FA3"/>
    <w:rsid w:val="002510AB"/>
    <w:rsid w:val="00252EC5"/>
    <w:rsid w:val="00253A5B"/>
    <w:rsid w:val="00253E37"/>
    <w:rsid w:val="00254FAE"/>
    <w:rsid w:val="0025628A"/>
    <w:rsid w:val="002563FA"/>
    <w:rsid w:val="00256895"/>
    <w:rsid w:val="002573DD"/>
    <w:rsid w:val="00257B7B"/>
    <w:rsid w:val="0026049E"/>
    <w:rsid w:val="002607A3"/>
    <w:rsid w:val="00260E44"/>
    <w:rsid w:val="002612A0"/>
    <w:rsid w:val="00261439"/>
    <w:rsid w:val="00261DE6"/>
    <w:rsid w:val="0026240A"/>
    <w:rsid w:val="00262469"/>
    <w:rsid w:val="0026273A"/>
    <w:rsid w:val="00262E95"/>
    <w:rsid w:val="00262EA6"/>
    <w:rsid w:val="00263973"/>
    <w:rsid w:val="00263AA9"/>
    <w:rsid w:val="0026414E"/>
    <w:rsid w:val="002644CC"/>
    <w:rsid w:val="002646E4"/>
    <w:rsid w:val="00264751"/>
    <w:rsid w:val="00264D28"/>
    <w:rsid w:val="00265623"/>
    <w:rsid w:val="00265F47"/>
    <w:rsid w:val="00266422"/>
    <w:rsid w:val="002667F9"/>
    <w:rsid w:val="00266EE9"/>
    <w:rsid w:val="002670C3"/>
    <w:rsid w:val="002674D6"/>
    <w:rsid w:val="0026751E"/>
    <w:rsid w:val="0027078B"/>
    <w:rsid w:val="00271314"/>
    <w:rsid w:val="00272247"/>
    <w:rsid w:val="00272CD8"/>
    <w:rsid w:val="00272DAB"/>
    <w:rsid w:val="00273ABF"/>
    <w:rsid w:val="002740D7"/>
    <w:rsid w:val="0027507F"/>
    <w:rsid w:val="0027631F"/>
    <w:rsid w:val="00276A73"/>
    <w:rsid w:val="00277500"/>
    <w:rsid w:val="00280852"/>
    <w:rsid w:val="00280C45"/>
    <w:rsid w:val="00281135"/>
    <w:rsid w:val="00281CB3"/>
    <w:rsid w:val="00281E44"/>
    <w:rsid w:val="0028246B"/>
    <w:rsid w:val="002830FE"/>
    <w:rsid w:val="0028345D"/>
    <w:rsid w:val="00284502"/>
    <w:rsid w:val="0028494D"/>
    <w:rsid w:val="00285A41"/>
    <w:rsid w:val="00286D1A"/>
    <w:rsid w:val="00286DD6"/>
    <w:rsid w:val="00287624"/>
    <w:rsid w:val="00291097"/>
    <w:rsid w:val="00291F1B"/>
    <w:rsid w:val="0029272E"/>
    <w:rsid w:val="00292CA0"/>
    <w:rsid w:val="00293209"/>
    <w:rsid w:val="00293B15"/>
    <w:rsid w:val="002943BB"/>
    <w:rsid w:val="00295F32"/>
    <w:rsid w:val="00296695"/>
    <w:rsid w:val="00296C85"/>
    <w:rsid w:val="00296D82"/>
    <w:rsid w:val="0029737B"/>
    <w:rsid w:val="002978CE"/>
    <w:rsid w:val="002A10B0"/>
    <w:rsid w:val="002A1242"/>
    <w:rsid w:val="002A1303"/>
    <w:rsid w:val="002A1D42"/>
    <w:rsid w:val="002A1E7C"/>
    <w:rsid w:val="002A202A"/>
    <w:rsid w:val="002A2194"/>
    <w:rsid w:val="002A2DB8"/>
    <w:rsid w:val="002A30E0"/>
    <w:rsid w:val="002A31F2"/>
    <w:rsid w:val="002A3616"/>
    <w:rsid w:val="002A3F7E"/>
    <w:rsid w:val="002A3F96"/>
    <w:rsid w:val="002A42F4"/>
    <w:rsid w:val="002A4CC3"/>
    <w:rsid w:val="002A68C6"/>
    <w:rsid w:val="002A73D7"/>
    <w:rsid w:val="002A7672"/>
    <w:rsid w:val="002A78EA"/>
    <w:rsid w:val="002A7BAF"/>
    <w:rsid w:val="002B0CCD"/>
    <w:rsid w:val="002B114B"/>
    <w:rsid w:val="002B2741"/>
    <w:rsid w:val="002B33D6"/>
    <w:rsid w:val="002B39C3"/>
    <w:rsid w:val="002B3AB0"/>
    <w:rsid w:val="002B3B78"/>
    <w:rsid w:val="002B4212"/>
    <w:rsid w:val="002B43DE"/>
    <w:rsid w:val="002B4616"/>
    <w:rsid w:val="002B4B08"/>
    <w:rsid w:val="002B64F2"/>
    <w:rsid w:val="002B6DE6"/>
    <w:rsid w:val="002C342F"/>
    <w:rsid w:val="002C3B3A"/>
    <w:rsid w:val="002C4687"/>
    <w:rsid w:val="002C474C"/>
    <w:rsid w:val="002C4EF6"/>
    <w:rsid w:val="002C5531"/>
    <w:rsid w:val="002C5711"/>
    <w:rsid w:val="002C586C"/>
    <w:rsid w:val="002C588B"/>
    <w:rsid w:val="002C5C70"/>
    <w:rsid w:val="002C6A40"/>
    <w:rsid w:val="002D0024"/>
    <w:rsid w:val="002D05D3"/>
    <w:rsid w:val="002D0D69"/>
    <w:rsid w:val="002D16F3"/>
    <w:rsid w:val="002D17CB"/>
    <w:rsid w:val="002D274A"/>
    <w:rsid w:val="002D2E89"/>
    <w:rsid w:val="002D3099"/>
    <w:rsid w:val="002D3FF9"/>
    <w:rsid w:val="002D489B"/>
    <w:rsid w:val="002D4B0A"/>
    <w:rsid w:val="002D50B8"/>
    <w:rsid w:val="002D5850"/>
    <w:rsid w:val="002D63B0"/>
    <w:rsid w:val="002D7370"/>
    <w:rsid w:val="002D7901"/>
    <w:rsid w:val="002D7BEC"/>
    <w:rsid w:val="002D7D4A"/>
    <w:rsid w:val="002E0761"/>
    <w:rsid w:val="002E0F87"/>
    <w:rsid w:val="002E2585"/>
    <w:rsid w:val="002E2874"/>
    <w:rsid w:val="002E4576"/>
    <w:rsid w:val="002E4E8C"/>
    <w:rsid w:val="002E4EE9"/>
    <w:rsid w:val="002E637B"/>
    <w:rsid w:val="002E67E5"/>
    <w:rsid w:val="002F0D83"/>
    <w:rsid w:val="002F1212"/>
    <w:rsid w:val="002F12F9"/>
    <w:rsid w:val="002F13BB"/>
    <w:rsid w:val="002F1AD7"/>
    <w:rsid w:val="002F1E91"/>
    <w:rsid w:val="002F1ECB"/>
    <w:rsid w:val="002F2132"/>
    <w:rsid w:val="002F2804"/>
    <w:rsid w:val="002F3540"/>
    <w:rsid w:val="002F35A5"/>
    <w:rsid w:val="002F38DA"/>
    <w:rsid w:val="002F3F40"/>
    <w:rsid w:val="002F4FC4"/>
    <w:rsid w:val="002F5F42"/>
    <w:rsid w:val="002F60AA"/>
    <w:rsid w:val="002F6570"/>
    <w:rsid w:val="002F6668"/>
    <w:rsid w:val="002F6AAB"/>
    <w:rsid w:val="002F70A1"/>
    <w:rsid w:val="002F71F4"/>
    <w:rsid w:val="002F76B0"/>
    <w:rsid w:val="002F79E6"/>
    <w:rsid w:val="002F7B9C"/>
    <w:rsid w:val="003004EF"/>
    <w:rsid w:val="00300ABA"/>
    <w:rsid w:val="00300D56"/>
    <w:rsid w:val="00302301"/>
    <w:rsid w:val="00302500"/>
    <w:rsid w:val="003027F6"/>
    <w:rsid w:val="00302979"/>
    <w:rsid w:val="00302E41"/>
    <w:rsid w:val="00303B74"/>
    <w:rsid w:val="00303C3F"/>
    <w:rsid w:val="00303C45"/>
    <w:rsid w:val="0030402C"/>
    <w:rsid w:val="00304802"/>
    <w:rsid w:val="00304B7E"/>
    <w:rsid w:val="00305129"/>
    <w:rsid w:val="00305789"/>
    <w:rsid w:val="00305F85"/>
    <w:rsid w:val="0030670D"/>
    <w:rsid w:val="00306999"/>
    <w:rsid w:val="00306E66"/>
    <w:rsid w:val="0030715E"/>
    <w:rsid w:val="00307481"/>
    <w:rsid w:val="0030776C"/>
    <w:rsid w:val="0030777B"/>
    <w:rsid w:val="00310F8A"/>
    <w:rsid w:val="00311C5E"/>
    <w:rsid w:val="00312B7F"/>
    <w:rsid w:val="003139FC"/>
    <w:rsid w:val="00315164"/>
    <w:rsid w:val="0031549D"/>
    <w:rsid w:val="00316626"/>
    <w:rsid w:val="0031709D"/>
    <w:rsid w:val="00317701"/>
    <w:rsid w:val="00320313"/>
    <w:rsid w:val="0032124B"/>
    <w:rsid w:val="0032174F"/>
    <w:rsid w:val="00321B84"/>
    <w:rsid w:val="00322590"/>
    <w:rsid w:val="0032308D"/>
    <w:rsid w:val="003232D0"/>
    <w:rsid w:val="00323315"/>
    <w:rsid w:val="00323853"/>
    <w:rsid w:val="0032385E"/>
    <w:rsid w:val="00323ED2"/>
    <w:rsid w:val="0032410A"/>
    <w:rsid w:val="003251EE"/>
    <w:rsid w:val="00325828"/>
    <w:rsid w:val="003261AA"/>
    <w:rsid w:val="00326483"/>
    <w:rsid w:val="00326E22"/>
    <w:rsid w:val="00330D60"/>
    <w:rsid w:val="00332277"/>
    <w:rsid w:val="003323E6"/>
    <w:rsid w:val="00332A17"/>
    <w:rsid w:val="00332ABA"/>
    <w:rsid w:val="00332E42"/>
    <w:rsid w:val="00332FE4"/>
    <w:rsid w:val="00333317"/>
    <w:rsid w:val="00334710"/>
    <w:rsid w:val="00334F67"/>
    <w:rsid w:val="0033540E"/>
    <w:rsid w:val="00335D02"/>
    <w:rsid w:val="00335D81"/>
    <w:rsid w:val="003369EF"/>
    <w:rsid w:val="00336FFB"/>
    <w:rsid w:val="00340463"/>
    <w:rsid w:val="00340715"/>
    <w:rsid w:val="003411B7"/>
    <w:rsid w:val="00341DA2"/>
    <w:rsid w:val="00341DB8"/>
    <w:rsid w:val="00342F0A"/>
    <w:rsid w:val="00344122"/>
    <w:rsid w:val="00344AC3"/>
    <w:rsid w:val="003452CC"/>
    <w:rsid w:val="00346011"/>
    <w:rsid w:val="003463B9"/>
    <w:rsid w:val="003466FE"/>
    <w:rsid w:val="00347789"/>
    <w:rsid w:val="00347AC4"/>
    <w:rsid w:val="003504B5"/>
    <w:rsid w:val="00350A22"/>
    <w:rsid w:val="003519FB"/>
    <w:rsid w:val="00352202"/>
    <w:rsid w:val="003523AF"/>
    <w:rsid w:val="003530BA"/>
    <w:rsid w:val="003536AC"/>
    <w:rsid w:val="003537F1"/>
    <w:rsid w:val="00353D1C"/>
    <w:rsid w:val="003541F0"/>
    <w:rsid w:val="00354319"/>
    <w:rsid w:val="003551CB"/>
    <w:rsid w:val="00355390"/>
    <w:rsid w:val="00355FB3"/>
    <w:rsid w:val="00356174"/>
    <w:rsid w:val="00356543"/>
    <w:rsid w:val="00357BDF"/>
    <w:rsid w:val="00360E05"/>
    <w:rsid w:val="003613F7"/>
    <w:rsid w:val="0036186D"/>
    <w:rsid w:val="003623F2"/>
    <w:rsid w:val="003637B2"/>
    <w:rsid w:val="00363828"/>
    <w:rsid w:val="00363A27"/>
    <w:rsid w:val="00363FD4"/>
    <w:rsid w:val="003644FB"/>
    <w:rsid w:val="00365A8B"/>
    <w:rsid w:val="003670C9"/>
    <w:rsid w:val="00367C4D"/>
    <w:rsid w:val="00370766"/>
    <w:rsid w:val="003717AA"/>
    <w:rsid w:val="0037215A"/>
    <w:rsid w:val="003725AA"/>
    <w:rsid w:val="0037371E"/>
    <w:rsid w:val="00373841"/>
    <w:rsid w:val="00374EEF"/>
    <w:rsid w:val="00375012"/>
    <w:rsid w:val="0037576D"/>
    <w:rsid w:val="00375D4F"/>
    <w:rsid w:val="003769B3"/>
    <w:rsid w:val="003776D5"/>
    <w:rsid w:val="00380BC3"/>
    <w:rsid w:val="0038112D"/>
    <w:rsid w:val="003814FB"/>
    <w:rsid w:val="00381AAB"/>
    <w:rsid w:val="003825AF"/>
    <w:rsid w:val="00384411"/>
    <w:rsid w:val="00384702"/>
    <w:rsid w:val="00384AC4"/>
    <w:rsid w:val="003858AF"/>
    <w:rsid w:val="003869E6"/>
    <w:rsid w:val="0038704C"/>
    <w:rsid w:val="0038728F"/>
    <w:rsid w:val="003872AD"/>
    <w:rsid w:val="00387F1D"/>
    <w:rsid w:val="00390423"/>
    <w:rsid w:val="003907AA"/>
    <w:rsid w:val="0039101B"/>
    <w:rsid w:val="00392BBD"/>
    <w:rsid w:val="00393305"/>
    <w:rsid w:val="0039479B"/>
    <w:rsid w:val="00394B4C"/>
    <w:rsid w:val="003963F9"/>
    <w:rsid w:val="00396475"/>
    <w:rsid w:val="0039668B"/>
    <w:rsid w:val="00396CEE"/>
    <w:rsid w:val="00397157"/>
    <w:rsid w:val="00397EF1"/>
    <w:rsid w:val="003A125B"/>
    <w:rsid w:val="003A136B"/>
    <w:rsid w:val="003A164C"/>
    <w:rsid w:val="003A17A1"/>
    <w:rsid w:val="003A1B72"/>
    <w:rsid w:val="003A1C1F"/>
    <w:rsid w:val="003A26E4"/>
    <w:rsid w:val="003A28BB"/>
    <w:rsid w:val="003A2AEF"/>
    <w:rsid w:val="003A5347"/>
    <w:rsid w:val="003A72EF"/>
    <w:rsid w:val="003A7942"/>
    <w:rsid w:val="003A79D3"/>
    <w:rsid w:val="003A7FED"/>
    <w:rsid w:val="003B0CB0"/>
    <w:rsid w:val="003B0CEE"/>
    <w:rsid w:val="003B1270"/>
    <w:rsid w:val="003B12F9"/>
    <w:rsid w:val="003B19D5"/>
    <w:rsid w:val="003B1BA7"/>
    <w:rsid w:val="003B1FA2"/>
    <w:rsid w:val="003B27D9"/>
    <w:rsid w:val="003B28CF"/>
    <w:rsid w:val="003B2ADA"/>
    <w:rsid w:val="003B384B"/>
    <w:rsid w:val="003B3D47"/>
    <w:rsid w:val="003B4908"/>
    <w:rsid w:val="003B4BAB"/>
    <w:rsid w:val="003B4D9F"/>
    <w:rsid w:val="003B5074"/>
    <w:rsid w:val="003B6AD4"/>
    <w:rsid w:val="003B6D5C"/>
    <w:rsid w:val="003B7B71"/>
    <w:rsid w:val="003B7C15"/>
    <w:rsid w:val="003B7D3C"/>
    <w:rsid w:val="003B7FB8"/>
    <w:rsid w:val="003C08CA"/>
    <w:rsid w:val="003C114B"/>
    <w:rsid w:val="003C1154"/>
    <w:rsid w:val="003C14EE"/>
    <w:rsid w:val="003C33CA"/>
    <w:rsid w:val="003C346A"/>
    <w:rsid w:val="003C34EE"/>
    <w:rsid w:val="003C387D"/>
    <w:rsid w:val="003C43BE"/>
    <w:rsid w:val="003C4EC0"/>
    <w:rsid w:val="003C5B43"/>
    <w:rsid w:val="003C5C65"/>
    <w:rsid w:val="003C6035"/>
    <w:rsid w:val="003C6649"/>
    <w:rsid w:val="003C6E6B"/>
    <w:rsid w:val="003C7081"/>
    <w:rsid w:val="003C7801"/>
    <w:rsid w:val="003C7B1A"/>
    <w:rsid w:val="003C7B54"/>
    <w:rsid w:val="003D248F"/>
    <w:rsid w:val="003D285F"/>
    <w:rsid w:val="003D321B"/>
    <w:rsid w:val="003D3633"/>
    <w:rsid w:val="003D3CAA"/>
    <w:rsid w:val="003D3D05"/>
    <w:rsid w:val="003D445C"/>
    <w:rsid w:val="003D4C73"/>
    <w:rsid w:val="003D4EEE"/>
    <w:rsid w:val="003D60B0"/>
    <w:rsid w:val="003D6223"/>
    <w:rsid w:val="003D63E7"/>
    <w:rsid w:val="003D6A66"/>
    <w:rsid w:val="003D79A5"/>
    <w:rsid w:val="003D7F08"/>
    <w:rsid w:val="003E00C3"/>
    <w:rsid w:val="003E03A4"/>
    <w:rsid w:val="003E0D0E"/>
    <w:rsid w:val="003E16C5"/>
    <w:rsid w:val="003E2555"/>
    <w:rsid w:val="003E37A3"/>
    <w:rsid w:val="003E4543"/>
    <w:rsid w:val="003E4586"/>
    <w:rsid w:val="003E46C4"/>
    <w:rsid w:val="003E4AE3"/>
    <w:rsid w:val="003E545B"/>
    <w:rsid w:val="003E5B6F"/>
    <w:rsid w:val="003E5D0B"/>
    <w:rsid w:val="003F0299"/>
    <w:rsid w:val="003F02EC"/>
    <w:rsid w:val="003F04C0"/>
    <w:rsid w:val="003F08B3"/>
    <w:rsid w:val="003F15A9"/>
    <w:rsid w:val="003F1849"/>
    <w:rsid w:val="003F195D"/>
    <w:rsid w:val="003F3001"/>
    <w:rsid w:val="003F3272"/>
    <w:rsid w:val="003F33EF"/>
    <w:rsid w:val="003F37A2"/>
    <w:rsid w:val="003F4208"/>
    <w:rsid w:val="003F5189"/>
    <w:rsid w:val="003F5E66"/>
    <w:rsid w:val="003F63D2"/>
    <w:rsid w:val="003F784B"/>
    <w:rsid w:val="003F78AE"/>
    <w:rsid w:val="003F7BF1"/>
    <w:rsid w:val="00400AC9"/>
    <w:rsid w:val="0040144E"/>
    <w:rsid w:val="004021C6"/>
    <w:rsid w:val="004021F2"/>
    <w:rsid w:val="00402679"/>
    <w:rsid w:val="004026AC"/>
    <w:rsid w:val="00403729"/>
    <w:rsid w:val="004040A9"/>
    <w:rsid w:val="0040696F"/>
    <w:rsid w:val="00406FEC"/>
    <w:rsid w:val="004075ED"/>
    <w:rsid w:val="00407F12"/>
    <w:rsid w:val="00411019"/>
    <w:rsid w:val="00411926"/>
    <w:rsid w:val="00411A5B"/>
    <w:rsid w:val="00411CBC"/>
    <w:rsid w:val="00412959"/>
    <w:rsid w:val="00412CDB"/>
    <w:rsid w:val="004135FF"/>
    <w:rsid w:val="00413750"/>
    <w:rsid w:val="00413860"/>
    <w:rsid w:val="004139BE"/>
    <w:rsid w:val="004141D1"/>
    <w:rsid w:val="00414697"/>
    <w:rsid w:val="0041601D"/>
    <w:rsid w:val="004166B0"/>
    <w:rsid w:val="00416D40"/>
    <w:rsid w:val="00417116"/>
    <w:rsid w:val="00420CFD"/>
    <w:rsid w:val="004212DF"/>
    <w:rsid w:val="00421481"/>
    <w:rsid w:val="004226CB"/>
    <w:rsid w:val="00422AD9"/>
    <w:rsid w:val="00422BD4"/>
    <w:rsid w:val="00424393"/>
    <w:rsid w:val="004243D4"/>
    <w:rsid w:val="00425258"/>
    <w:rsid w:val="0042545A"/>
    <w:rsid w:val="00425B19"/>
    <w:rsid w:val="004262A9"/>
    <w:rsid w:val="004262DC"/>
    <w:rsid w:val="00426382"/>
    <w:rsid w:val="00426AF1"/>
    <w:rsid w:val="00426FD2"/>
    <w:rsid w:val="0042768A"/>
    <w:rsid w:val="00427889"/>
    <w:rsid w:val="00427B7C"/>
    <w:rsid w:val="004301C1"/>
    <w:rsid w:val="004305A2"/>
    <w:rsid w:val="004320E9"/>
    <w:rsid w:val="00432721"/>
    <w:rsid w:val="004339D2"/>
    <w:rsid w:val="00433E77"/>
    <w:rsid w:val="00434304"/>
    <w:rsid w:val="00434962"/>
    <w:rsid w:val="004355F8"/>
    <w:rsid w:val="0043633C"/>
    <w:rsid w:val="004363EB"/>
    <w:rsid w:val="00436658"/>
    <w:rsid w:val="00436D32"/>
    <w:rsid w:val="00436D39"/>
    <w:rsid w:val="00436FDE"/>
    <w:rsid w:val="00437731"/>
    <w:rsid w:val="00437877"/>
    <w:rsid w:val="004410BB"/>
    <w:rsid w:val="00441B44"/>
    <w:rsid w:val="004430A6"/>
    <w:rsid w:val="00443B40"/>
    <w:rsid w:val="00444523"/>
    <w:rsid w:val="0044494A"/>
    <w:rsid w:val="0044596E"/>
    <w:rsid w:val="00445AA6"/>
    <w:rsid w:val="004470F0"/>
    <w:rsid w:val="00450651"/>
    <w:rsid w:val="00450D83"/>
    <w:rsid w:val="004511E6"/>
    <w:rsid w:val="00451A01"/>
    <w:rsid w:val="00454759"/>
    <w:rsid w:val="004549F8"/>
    <w:rsid w:val="004556A2"/>
    <w:rsid w:val="004567AC"/>
    <w:rsid w:val="00457C84"/>
    <w:rsid w:val="00461624"/>
    <w:rsid w:val="00461BAB"/>
    <w:rsid w:val="00461D0F"/>
    <w:rsid w:val="0046314A"/>
    <w:rsid w:val="0046357B"/>
    <w:rsid w:val="004639E9"/>
    <w:rsid w:val="00463A2D"/>
    <w:rsid w:val="0046400D"/>
    <w:rsid w:val="00464CB7"/>
    <w:rsid w:val="00465111"/>
    <w:rsid w:val="00466ADF"/>
    <w:rsid w:val="00466BDE"/>
    <w:rsid w:val="00467C9B"/>
    <w:rsid w:val="0047007B"/>
    <w:rsid w:val="00471610"/>
    <w:rsid w:val="004716A5"/>
    <w:rsid w:val="00471A57"/>
    <w:rsid w:val="00471F1D"/>
    <w:rsid w:val="004728AC"/>
    <w:rsid w:val="0047341B"/>
    <w:rsid w:val="0047405E"/>
    <w:rsid w:val="0047462B"/>
    <w:rsid w:val="00474F9A"/>
    <w:rsid w:val="004753F6"/>
    <w:rsid w:val="0047568A"/>
    <w:rsid w:val="00475AFF"/>
    <w:rsid w:val="004761EF"/>
    <w:rsid w:val="00477403"/>
    <w:rsid w:val="00477A63"/>
    <w:rsid w:val="00477AB5"/>
    <w:rsid w:val="00480239"/>
    <w:rsid w:val="00481494"/>
    <w:rsid w:val="00482429"/>
    <w:rsid w:val="00483538"/>
    <w:rsid w:val="0048389E"/>
    <w:rsid w:val="00483BC6"/>
    <w:rsid w:val="0048402E"/>
    <w:rsid w:val="00485852"/>
    <w:rsid w:val="00485B1C"/>
    <w:rsid w:val="004864C5"/>
    <w:rsid w:val="00486A1F"/>
    <w:rsid w:val="00487F84"/>
    <w:rsid w:val="00490366"/>
    <w:rsid w:val="00490E26"/>
    <w:rsid w:val="00491661"/>
    <w:rsid w:val="00491C3B"/>
    <w:rsid w:val="00492CD8"/>
    <w:rsid w:val="004932B0"/>
    <w:rsid w:val="00493E97"/>
    <w:rsid w:val="0049404F"/>
    <w:rsid w:val="0049435E"/>
    <w:rsid w:val="00494939"/>
    <w:rsid w:val="00494A96"/>
    <w:rsid w:val="00495125"/>
    <w:rsid w:val="00496D89"/>
    <w:rsid w:val="004974A5"/>
    <w:rsid w:val="004A0623"/>
    <w:rsid w:val="004A0763"/>
    <w:rsid w:val="004A14DF"/>
    <w:rsid w:val="004A31EB"/>
    <w:rsid w:val="004A35A3"/>
    <w:rsid w:val="004A3D22"/>
    <w:rsid w:val="004A3E24"/>
    <w:rsid w:val="004A40B3"/>
    <w:rsid w:val="004A5D88"/>
    <w:rsid w:val="004A5EDA"/>
    <w:rsid w:val="004A622D"/>
    <w:rsid w:val="004A7284"/>
    <w:rsid w:val="004B163B"/>
    <w:rsid w:val="004B36DB"/>
    <w:rsid w:val="004B3796"/>
    <w:rsid w:val="004B445C"/>
    <w:rsid w:val="004B474F"/>
    <w:rsid w:val="004B4C59"/>
    <w:rsid w:val="004B4EF5"/>
    <w:rsid w:val="004B5D74"/>
    <w:rsid w:val="004B6444"/>
    <w:rsid w:val="004B6705"/>
    <w:rsid w:val="004B6D4C"/>
    <w:rsid w:val="004B7466"/>
    <w:rsid w:val="004B7F08"/>
    <w:rsid w:val="004C04FB"/>
    <w:rsid w:val="004C0A70"/>
    <w:rsid w:val="004C11AD"/>
    <w:rsid w:val="004C14EA"/>
    <w:rsid w:val="004C21D9"/>
    <w:rsid w:val="004C2881"/>
    <w:rsid w:val="004C3781"/>
    <w:rsid w:val="004C4530"/>
    <w:rsid w:val="004C4997"/>
    <w:rsid w:val="004C59AF"/>
    <w:rsid w:val="004C5EC1"/>
    <w:rsid w:val="004C7BDF"/>
    <w:rsid w:val="004D18B4"/>
    <w:rsid w:val="004D291C"/>
    <w:rsid w:val="004D3638"/>
    <w:rsid w:val="004D4843"/>
    <w:rsid w:val="004D51A9"/>
    <w:rsid w:val="004D528B"/>
    <w:rsid w:val="004D59F5"/>
    <w:rsid w:val="004D68C7"/>
    <w:rsid w:val="004D6A9E"/>
    <w:rsid w:val="004D705D"/>
    <w:rsid w:val="004D705E"/>
    <w:rsid w:val="004D7544"/>
    <w:rsid w:val="004D7667"/>
    <w:rsid w:val="004D7A80"/>
    <w:rsid w:val="004E0C05"/>
    <w:rsid w:val="004E0E37"/>
    <w:rsid w:val="004E286D"/>
    <w:rsid w:val="004E31C0"/>
    <w:rsid w:val="004E441C"/>
    <w:rsid w:val="004E4761"/>
    <w:rsid w:val="004E4C1A"/>
    <w:rsid w:val="004E5318"/>
    <w:rsid w:val="004E73D5"/>
    <w:rsid w:val="004E7CF8"/>
    <w:rsid w:val="004F02E2"/>
    <w:rsid w:val="004F0456"/>
    <w:rsid w:val="004F161B"/>
    <w:rsid w:val="004F1666"/>
    <w:rsid w:val="004F1742"/>
    <w:rsid w:val="004F21AD"/>
    <w:rsid w:val="004F313A"/>
    <w:rsid w:val="004F3C47"/>
    <w:rsid w:val="004F41FE"/>
    <w:rsid w:val="004F467F"/>
    <w:rsid w:val="004F49DD"/>
    <w:rsid w:val="004F613C"/>
    <w:rsid w:val="004F6214"/>
    <w:rsid w:val="004F7029"/>
    <w:rsid w:val="004F7584"/>
    <w:rsid w:val="004F78AA"/>
    <w:rsid w:val="004F7C4E"/>
    <w:rsid w:val="004F7F48"/>
    <w:rsid w:val="0050039A"/>
    <w:rsid w:val="00500A11"/>
    <w:rsid w:val="00500BBB"/>
    <w:rsid w:val="005011B6"/>
    <w:rsid w:val="00501581"/>
    <w:rsid w:val="005024CA"/>
    <w:rsid w:val="005027F5"/>
    <w:rsid w:val="00502831"/>
    <w:rsid w:val="00502BBE"/>
    <w:rsid w:val="0050325A"/>
    <w:rsid w:val="00503327"/>
    <w:rsid w:val="005034E6"/>
    <w:rsid w:val="005035E7"/>
    <w:rsid w:val="00503BC9"/>
    <w:rsid w:val="005043D8"/>
    <w:rsid w:val="00504685"/>
    <w:rsid w:val="0050470E"/>
    <w:rsid w:val="005049BE"/>
    <w:rsid w:val="00504A99"/>
    <w:rsid w:val="00505793"/>
    <w:rsid w:val="00505EC8"/>
    <w:rsid w:val="00505EE3"/>
    <w:rsid w:val="00505FC5"/>
    <w:rsid w:val="0050680D"/>
    <w:rsid w:val="00506873"/>
    <w:rsid w:val="00507137"/>
    <w:rsid w:val="0050728D"/>
    <w:rsid w:val="0050748C"/>
    <w:rsid w:val="00507AA0"/>
    <w:rsid w:val="0051017B"/>
    <w:rsid w:val="00510A86"/>
    <w:rsid w:val="00510EDC"/>
    <w:rsid w:val="00510F83"/>
    <w:rsid w:val="0051111B"/>
    <w:rsid w:val="00511231"/>
    <w:rsid w:val="005125C7"/>
    <w:rsid w:val="00512616"/>
    <w:rsid w:val="00512B49"/>
    <w:rsid w:val="005142F4"/>
    <w:rsid w:val="005142FB"/>
    <w:rsid w:val="00515DE7"/>
    <w:rsid w:val="0051611A"/>
    <w:rsid w:val="00516B78"/>
    <w:rsid w:val="00517FD6"/>
    <w:rsid w:val="005200E9"/>
    <w:rsid w:val="005209D5"/>
    <w:rsid w:val="00520F6A"/>
    <w:rsid w:val="005218D1"/>
    <w:rsid w:val="00522059"/>
    <w:rsid w:val="00522890"/>
    <w:rsid w:val="00522DB9"/>
    <w:rsid w:val="00522FC0"/>
    <w:rsid w:val="00523160"/>
    <w:rsid w:val="0052332E"/>
    <w:rsid w:val="00524344"/>
    <w:rsid w:val="00524980"/>
    <w:rsid w:val="00524FA8"/>
    <w:rsid w:val="00525188"/>
    <w:rsid w:val="00525DD6"/>
    <w:rsid w:val="0052650F"/>
    <w:rsid w:val="005277C2"/>
    <w:rsid w:val="005279D9"/>
    <w:rsid w:val="00527ECE"/>
    <w:rsid w:val="005301BE"/>
    <w:rsid w:val="00530D5E"/>
    <w:rsid w:val="00530EE2"/>
    <w:rsid w:val="00531062"/>
    <w:rsid w:val="00531B90"/>
    <w:rsid w:val="00532134"/>
    <w:rsid w:val="00532A4F"/>
    <w:rsid w:val="00532BC5"/>
    <w:rsid w:val="00532FF3"/>
    <w:rsid w:val="0053319B"/>
    <w:rsid w:val="00533BFF"/>
    <w:rsid w:val="00533C0E"/>
    <w:rsid w:val="005340FC"/>
    <w:rsid w:val="005359D9"/>
    <w:rsid w:val="005377A4"/>
    <w:rsid w:val="005379DC"/>
    <w:rsid w:val="00537C48"/>
    <w:rsid w:val="005406C6"/>
    <w:rsid w:val="005409AB"/>
    <w:rsid w:val="0054113C"/>
    <w:rsid w:val="00541844"/>
    <w:rsid w:val="00541C0A"/>
    <w:rsid w:val="00541CFE"/>
    <w:rsid w:val="00542C89"/>
    <w:rsid w:val="00542F50"/>
    <w:rsid w:val="005438A0"/>
    <w:rsid w:val="0054443B"/>
    <w:rsid w:val="00544AAA"/>
    <w:rsid w:val="00545D8A"/>
    <w:rsid w:val="0054766C"/>
    <w:rsid w:val="00550F25"/>
    <w:rsid w:val="00551696"/>
    <w:rsid w:val="005517B5"/>
    <w:rsid w:val="00552CCD"/>
    <w:rsid w:val="0055344E"/>
    <w:rsid w:val="005537C3"/>
    <w:rsid w:val="00553DFB"/>
    <w:rsid w:val="005543BB"/>
    <w:rsid w:val="00555A65"/>
    <w:rsid w:val="00556212"/>
    <w:rsid w:val="00556A23"/>
    <w:rsid w:val="00556A5C"/>
    <w:rsid w:val="0055748C"/>
    <w:rsid w:val="00557C7E"/>
    <w:rsid w:val="005606E9"/>
    <w:rsid w:val="00560E94"/>
    <w:rsid w:val="00561978"/>
    <w:rsid w:val="00562597"/>
    <w:rsid w:val="005625EC"/>
    <w:rsid w:val="0056260C"/>
    <w:rsid w:val="005637F6"/>
    <w:rsid w:val="00564CF2"/>
    <w:rsid w:val="00564F85"/>
    <w:rsid w:val="005653B1"/>
    <w:rsid w:val="00566294"/>
    <w:rsid w:val="005664B2"/>
    <w:rsid w:val="00567035"/>
    <w:rsid w:val="00567B54"/>
    <w:rsid w:val="00567E89"/>
    <w:rsid w:val="0057031E"/>
    <w:rsid w:val="0057096B"/>
    <w:rsid w:val="0057123B"/>
    <w:rsid w:val="005716FA"/>
    <w:rsid w:val="005719D6"/>
    <w:rsid w:val="005733D5"/>
    <w:rsid w:val="005735F4"/>
    <w:rsid w:val="00573D88"/>
    <w:rsid w:val="00575A6A"/>
    <w:rsid w:val="00576DB9"/>
    <w:rsid w:val="00577492"/>
    <w:rsid w:val="00577E9C"/>
    <w:rsid w:val="00580E08"/>
    <w:rsid w:val="00581061"/>
    <w:rsid w:val="005812D2"/>
    <w:rsid w:val="00582264"/>
    <w:rsid w:val="005828A2"/>
    <w:rsid w:val="00582F0E"/>
    <w:rsid w:val="00584A65"/>
    <w:rsid w:val="00584B1E"/>
    <w:rsid w:val="00585758"/>
    <w:rsid w:val="00586B33"/>
    <w:rsid w:val="005874D3"/>
    <w:rsid w:val="00587EBD"/>
    <w:rsid w:val="00591292"/>
    <w:rsid w:val="005936C8"/>
    <w:rsid w:val="00593CCC"/>
    <w:rsid w:val="00594836"/>
    <w:rsid w:val="00594847"/>
    <w:rsid w:val="00594E4A"/>
    <w:rsid w:val="00595275"/>
    <w:rsid w:val="005955E9"/>
    <w:rsid w:val="00596D02"/>
    <w:rsid w:val="0059743C"/>
    <w:rsid w:val="00597D8E"/>
    <w:rsid w:val="00597ECB"/>
    <w:rsid w:val="005A0167"/>
    <w:rsid w:val="005A02B8"/>
    <w:rsid w:val="005A1F58"/>
    <w:rsid w:val="005A22F8"/>
    <w:rsid w:val="005A332E"/>
    <w:rsid w:val="005A335C"/>
    <w:rsid w:val="005A359A"/>
    <w:rsid w:val="005A3B70"/>
    <w:rsid w:val="005A4DCA"/>
    <w:rsid w:val="005A54BF"/>
    <w:rsid w:val="005A5609"/>
    <w:rsid w:val="005A69B2"/>
    <w:rsid w:val="005A6D56"/>
    <w:rsid w:val="005A717F"/>
    <w:rsid w:val="005A7849"/>
    <w:rsid w:val="005A78B8"/>
    <w:rsid w:val="005A7B9B"/>
    <w:rsid w:val="005A7C10"/>
    <w:rsid w:val="005A7C7D"/>
    <w:rsid w:val="005A7E53"/>
    <w:rsid w:val="005A7FAC"/>
    <w:rsid w:val="005B195B"/>
    <w:rsid w:val="005B1F07"/>
    <w:rsid w:val="005B2073"/>
    <w:rsid w:val="005B2302"/>
    <w:rsid w:val="005B23C3"/>
    <w:rsid w:val="005B24D9"/>
    <w:rsid w:val="005B290E"/>
    <w:rsid w:val="005B3314"/>
    <w:rsid w:val="005B3B04"/>
    <w:rsid w:val="005B3F4D"/>
    <w:rsid w:val="005B4319"/>
    <w:rsid w:val="005B44C5"/>
    <w:rsid w:val="005B5143"/>
    <w:rsid w:val="005B6243"/>
    <w:rsid w:val="005B791B"/>
    <w:rsid w:val="005C01BA"/>
    <w:rsid w:val="005C1174"/>
    <w:rsid w:val="005C1524"/>
    <w:rsid w:val="005C1C5F"/>
    <w:rsid w:val="005C2409"/>
    <w:rsid w:val="005C26E0"/>
    <w:rsid w:val="005C2F3E"/>
    <w:rsid w:val="005C3830"/>
    <w:rsid w:val="005C3E5F"/>
    <w:rsid w:val="005C4D4C"/>
    <w:rsid w:val="005C5188"/>
    <w:rsid w:val="005C5282"/>
    <w:rsid w:val="005C5DB2"/>
    <w:rsid w:val="005C6DF7"/>
    <w:rsid w:val="005C7DBE"/>
    <w:rsid w:val="005D0752"/>
    <w:rsid w:val="005D10FF"/>
    <w:rsid w:val="005D1802"/>
    <w:rsid w:val="005D2C65"/>
    <w:rsid w:val="005D2F8D"/>
    <w:rsid w:val="005D3BC0"/>
    <w:rsid w:val="005D3C0A"/>
    <w:rsid w:val="005D44EB"/>
    <w:rsid w:val="005D5034"/>
    <w:rsid w:val="005D57AB"/>
    <w:rsid w:val="005D5AA5"/>
    <w:rsid w:val="005D631B"/>
    <w:rsid w:val="005D6DBC"/>
    <w:rsid w:val="005D73F7"/>
    <w:rsid w:val="005D7B2C"/>
    <w:rsid w:val="005E0BA8"/>
    <w:rsid w:val="005E0F6D"/>
    <w:rsid w:val="005E11F0"/>
    <w:rsid w:val="005E171A"/>
    <w:rsid w:val="005E1FAF"/>
    <w:rsid w:val="005E3660"/>
    <w:rsid w:val="005E38C4"/>
    <w:rsid w:val="005E3A2A"/>
    <w:rsid w:val="005E4523"/>
    <w:rsid w:val="005E5846"/>
    <w:rsid w:val="005E6492"/>
    <w:rsid w:val="005E6B04"/>
    <w:rsid w:val="005E6E0F"/>
    <w:rsid w:val="005E738E"/>
    <w:rsid w:val="005E7510"/>
    <w:rsid w:val="005E7867"/>
    <w:rsid w:val="005E7E20"/>
    <w:rsid w:val="005F0495"/>
    <w:rsid w:val="005F069D"/>
    <w:rsid w:val="005F06BB"/>
    <w:rsid w:val="005F1F2B"/>
    <w:rsid w:val="005F1FB9"/>
    <w:rsid w:val="005F1FFF"/>
    <w:rsid w:val="005F2434"/>
    <w:rsid w:val="005F2B22"/>
    <w:rsid w:val="005F34DA"/>
    <w:rsid w:val="005F3D82"/>
    <w:rsid w:val="005F3ED9"/>
    <w:rsid w:val="005F5E90"/>
    <w:rsid w:val="005F6D95"/>
    <w:rsid w:val="005F77A1"/>
    <w:rsid w:val="005F7A54"/>
    <w:rsid w:val="005F7A78"/>
    <w:rsid w:val="00600045"/>
    <w:rsid w:val="00602408"/>
    <w:rsid w:val="00602A59"/>
    <w:rsid w:val="00602E0B"/>
    <w:rsid w:val="00603DC5"/>
    <w:rsid w:val="00603F55"/>
    <w:rsid w:val="00606258"/>
    <w:rsid w:val="006074C0"/>
    <w:rsid w:val="006077DD"/>
    <w:rsid w:val="00607837"/>
    <w:rsid w:val="00610B87"/>
    <w:rsid w:val="00610D04"/>
    <w:rsid w:val="006118FF"/>
    <w:rsid w:val="00611DA4"/>
    <w:rsid w:val="006124ED"/>
    <w:rsid w:val="0061275D"/>
    <w:rsid w:val="006136E1"/>
    <w:rsid w:val="00613D83"/>
    <w:rsid w:val="00614321"/>
    <w:rsid w:val="00614F81"/>
    <w:rsid w:val="00615210"/>
    <w:rsid w:val="006163FF"/>
    <w:rsid w:val="0061701C"/>
    <w:rsid w:val="00620222"/>
    <w:rsid w:val="00620E43"/>
    <w:rsid w:val="006220C8"/>
    <w:rsid w:val="00622ACD"/>
    <w:rsid w:val="00622C22"/>
    <w:rsid w:val="00622DBE"/>
    <w:rsid w:val="006231D3"/>
    <w:rsid w:val="006234B1"/>
    <w:rsid w:val="006238E8"/>
    <w:rsid w:val="00624824"/>
    <w:rsid w:val="0062534C"/>
    <w:rsid w:val="00625942"/>
    <w:rsid w:val="00625FDF"/>
    <w:rsid w:val="006263A8"/>
    <w:rsid w:val="00626B1A"/>
    <w:rsid w:val="0062715F"/>
    <w:rsid w:val="006275A1"/>
    <w:rsid w:val="00630A9D"/>
    <w:rsid w:val="00630EFB"/>
    <w:rsid w:val="00631090"/>
    <w:rsid w:val="006325BF"/>
    <w:rsid w:val="006328FA"/>
    <w:rsid w:val="00633737"/>
    <w:rsid w:val="00635841"/>
    <w:rsid w:val="00635E5A"/>
    <w:rsid w:val="00636741"/>
    <w:rsid w:val="00636B17"/>
    <w:rsid w:val="00637E33"/>
    <w:rsid w:val="006407F4"/>
    <w:rsid w:val="00640B3D"/>
    <w:rsid w:val="00640C82"/>
    <w:rsid w:val="00641002"/>
    <w:rsid w:val="00641D2F"/>
    <w:rsid w:val="00642652"/>
    <w:rsid w:val="00643125"/>
    <w:rsid w:val="00643D6A"/>
    <w:rsid w:val="006456DC"/>
    <w:rsid w:val="0064586C"/>
    <w:rsid w:val="00645C9F"/>
    <w:rsid w:val="006465C7"/>
    <w:rsid w:val="00646BCB"/>
    <w:rsid w:val="00647109"/>
    <w:rsid w:val="006511D3"/>
    <w:rsid w:val="0065256C"/>
    <w:rsid w:val="00652605"/>
    <w:rsid w:val="00652AD6"/>
    <w:rsid w:val="00653842"/>
    <w:rsid w:val="00653FD1"/>
    <w:rsid w:val="006544BD"/>
    <w:rsid w:val="006557CE"/>
    <w:rsid w:val="0065604D"/>
    <w:rsid w:val="0065684D"/>
    <w:rsid w:val="006569EA"/>
    <w:rsid w:val="00656FE8"/>
    <w:rsid w:val="00657A37"/>
    <w:rsid w:val="00657B7A"/>
    <w:rsid w:val="00660325"/>
    <w:rsid w:val="00660504"/>
    <w:rsid w:val="00661097"/>
    <w:rsid w:val="00662273"/>
    <w:rsid w:val="0066302F"/>
    <w:rsid w:val="0066381C"/>
    <w:rsid w:val="00663E93"/>
    <w:rsid w:val="0066435D"/>
    <w:rsid w:val="00664985"/>
    <w:rsid w:val="006653C5"/>
    <w:rsid w:val="006658E9"/>
    <w:rsid w:val="00665D44"/>
    <w:rsid w:val="00665F25"/>
    <w:rsid w:val="006661A3"/>
    <w:rsid w:val="006662FB"/>
    <w:rsid w:val="00666FD4"/>
    <w:rsid w:val="00667A1F"/>
    <w:rsid w:val="00667EB5"/>
    <w:rsid w:val="006712D9"/>
    <w:rsid w:val="00671EDB"/>
    <w:rsid w:val="00671F0A"/>
    <w:rsid w:val="00672006"/>
    <w:rsid w:val="0067248D"/>
    <w:rsid w:val="00672993"/>
    <w:rsid w:val="00673888"/>
    <w:rsid w:val="00673E76"/>
    <w:rsid w:val="00674060"/>
    <w:rsid w:val="00674251"/>
    <w:rsid w:val="00674D97"/>
    <w:rsid w:val="006753C8"/>
    <w:rsid w:val="006756A0"/>
    <w:rsid w:val="00675745"/>
    <w:rsid w:val="006757D0"/>
    <w:rsid w:val="00676D89"/>
    <w:rsid w:val="006772D7"/>
    <w:rsid w:val="00677571"/>
    <w:rsid w:val="006777D6"/>
    <w:rsid w:val="006779D3"/>
    <w:rsid w:val="006816A9"/>
    <w:rsid w:val="00681E5C"/>
    <w:rsid w:val="006820C5"/>
    <w:rsid w:val="006824D2"/>
    <w:rsid w:val="00682936"/>
    <w:rsid w:val="006838F4"/>
    <w:rsid w:val="0068454B"/>
    <w:rsid w:val="00684EBD"/>
    <w:rsid w:val="00685736"/>
    <w:rsid w:val="00687638"/>
    <w:rsid w:val="00687D5B"/>
    <w:rsid w:val="006907E8"/>
    <w:rsid w:val="00690963"/>
    <w:rsid w:val="00692A34"/>
    <w:rsid w:val="00692A3A"/>
    <w:rsid w:val="006935CC"/>
    <w:rsid w:val="00693A36"/>
    <w:rsid w:val="006944F2"/>
    <w:rsid w:val="00695D44"/>
    <w:rsid w:val="006963B6"/>
    <w:rsid w:val="00696FB2"/>
    <w:rsid w:val="006A1143"/>
    <w:rsid w:val="006A41CC"/>
    <w:rsid w:val="006A46B0"/>
    <w:rsid w:val="006A4AA3"/>
    <w:rsid w:val="006A4B56"/>
    <w:rsid w:val="006A4E37"/>
    <w:rsid w:val="006A5E2E"/>
    <w:rsid w:val="006A6B19"/>
    <w:rsid w:val="006A6E75"/>
    <w:rsid w:val="006A6F83"/>
    <w:rsid w:val="006A756B"/>
    <w:rsid w:val="006B0C04"/>
    <w:rsid w:val="006B2564"/>
    <w:rsid w:val="006B2B53"/>
    <w:rsid w:val="006B2F1A"/>
    <w:rsid w:val="006B2F7C"/>
    <w:rsid w:val="006B30E9"/>
    <w:rsid w:val="006B37CC"/>
    <w:rsid w:val="006B5A66"/>
    <w:rsid w:val="006B5BD9"/>
    <w:rsid w:val="006B6288"/>
    <w:rsid w:val="006B6F1C"/>
    <w:rsid w:val="006B7383"/>
    <w:rsid w:val="006B7D44"/>
    <w:rsid w:val="006C0CFF"/>
    <w:rsid w:val="006C1A45"/>
    <w:rsid w:val="006C1C25"/>
    <w:rsid w:val="006C2067"/>
    <w:rsid w:val="006C3618"/>
    <w:rsid w:val="006C4285"/>
    <w:rsid w:val="006C6D9E"/>
    <w:rsid w:val="006C7095"/>
    <w:rsid w:val="006C7CFC"/>
    <w:rsid w:val="006C7F9D"/>
    <w:rsid w:val="006D093D"/>
    <w:rsid w:val="006D2052"/>
    <w:rsid w:val="006D3BE8"/>
    <w:rsid w:val="006D6600"/>
    <w:rsid w:val="006D6C6B"/>
    <w:rsid w:val="006D72F9"/>
    <w:rsid w:val="006D764B"/>
    <w:rsid w:val="006D793D"/>
    <w:rsid w:val="006D7B86"/>
    <w:rsid w:val="006E0276"/>
    <w:rsid w:val="006E08FA"/>
    <w:rsid w:val="006E18F4"/>
    <w:rsid w:val="006E1F6D"/>
    <w:rsid w:val="006E2034"/>
    <w:rsid w:val="006E244F"/>
    <w:rsid w:val="006E24A4"/>
    <w:rsid w:val="006E2D5D"/>
    <w:rsid w:val="006E4049"/>
    <w:rsid w:val="006E4A15"/>
    <w:rsid w:val="006E4D4D"/>
    <w:rsid w:val="006E509C"/>
    <w:rsid w:val="006E5300"/>
    <w:rsid w:val="006E6A87"/>
    <w:rsid w:val="006E6D29"/>
    <w:rsid w:val="006E7085"/>
    <w:rsid w:val="006E7701"/>
    <w:rsid w:val="006E79BE"/>
    <w:rsid w:val="006F00A7"/>
    <w:rsid w:val="006F0C97"/>
    <w:rsid w:val="006F0D8B"/>
    <w:rsid w:val="006F0FAE"/>
    <w:rsid w:val="006F1DB0"/>
    <w:rsid w:val="006F1DF7"/>
    <w:rsid w:val="006F23CF"/>
    <w:rsid w:val="006F3C90"/>
    <w:rsid w:val="006F3D76"/>
    <w:rsid w:val="006F4893"/>
    <w:rsid w:val="006F4DE9"/>
    <w:rsid w:val="006F5586"/>
    <w:rsid w:val="006F57CB"/>
    <w:rsid w:val="006F586C"/>
    <w:rsid w:val="006F5983"/>
    <w:rsid w:val="006F5DCB"/>
    <w:rsid w:val="006F68F2"/>
    <w:rsid w:val="006F72E9"/>
    <w:rsid w:val="006F7B6D"/>
    <w:rsid w:val="00700BF4"/>
    <w:rsid w:val="0070150D"/>
    <w:rsid w:val="00701E59"/>
    <w:rsid w:val="00701F4E"/>
    <w:rsid w:val="00703138"/>
    <w:rsid w:val="00704659"/>
    <w:rsid w:val="00704FF3"/>
    <w:rsid w:val="007052BD"/>
    <w:rsid w:val="0070539F"/>
    <w:rsid w:val="0070547B"/>
    <w:rsid w:val="00705515"/>
    <w:rsid w:val="00706D74"/>
    <w:rsid w:val="00706FC0"/>
    <w:rsid w:val="0070771B"/>
    <w:rsid w:val="00712457"/>
    <w:rsid w:val="00712C7B"/>
    <w:rsid w:val="00712FA3"/>
    <w:rsid w:val="00712FEA"/>
    <w:rsid w:val="00713718"/>
    <w:rsid w:val="00714AAB"/>
    <w:rsid w:val="00716941"/>
    <w:rsid w:val="007170F6"/>
    <w:rsid w:val="007200A9"/>
    <w:rsid w:val="007204C8"/>
    <w:rsid w:val="00720738"/>
    <w:rsid w:val="0072101B"/>
    <w:rsid w:val="007210DF"/>
    <w:rsid w:val="00721F41"/>
    <w:rsid w:val="00722894"/>
    <w:rsid w:val="007228CD"/>
    <w:rsid w:val="007230B1"/>
    <w:rsid w:val="007236BA"/>
    <w:rsid w:val="0072386E"/>
    <w:rsid w:val="00723B7F"/>
    <w:rsid w:val="00723D19"/>
    <w:rsid w:val="00723D9F"/>
    <w:rsid w:val="00724243"/>
    <w:rsid w:val="0072467C"/>
    <w:rsid w:val="007247FA"/>
    <w:rsid w:val="0072487D"/>
    <w:rsid w:val="007248EB"/>
    <w:rsid w:val="00724E57"/>
    <w:rsid w:val="00724F74"/>
    <w:rsid w:val="007262DD"/>
    <w:rsid w:val="00733B59"/>
    <w:rsid w:val="007348C8"/>
    <w:rsid w:val="00735E8D"/>
    <w:rsid w:val="00735EDC"/>
    <w:rsid w:val="00735F31"/>
    <w:rsid w:val="00736056"/>
    <w:rsid w:val="007374E6"/>
    <w:rsid w:val="00737DB4"/>
    <w:rsid w:val="007402F3"/>
    <w:rsid w:val="0074070D"/>
    <w:rsid w:val="00740A31"/>
    <w:rsid w:val="00741500"/>
    <w:rsid w:val="00741A05"/>
    <w:rsid w:val="007427EB"/>
    <w:rsid w:val="00742B8C"/>
    <w:rsid w:val="00742DB3"/>
    <w:rsid w:val="00743247"/>
    <w:rsid w:val="00743E12"/>
    <w:rsid w:val="007447C1"/>
    <w:rsid w:val="007449A6"/>
    <w:rsid w:val="00745D33"/>
    <w:rsid w:val="00745F25"/>
    <w:rsid w:val="00747169"/>
    <w:rsid w:val="0074734C"/>
    <w:rsid w:val="007476E5"/>
    <w:rsid w:val="007478F5"/>
    <w:rsid w:val="007500D0"/>
    <w:rsid w:val="007509A2"/>
    <w:rsid w:val="007510E0"/>
    <w:rsid w:val="00751D6C"/>
    <w:rsid w:val="00753430"/>
    <w:rsid w:val="00753A81"/>
    <w:rsid w:val="00753BD9"/>
    <w:rsid w:val="00754033"/>
    <w:rsid w:val="00754710"/>
    <w:rsid w:val="00754AF9"/>
    <w:rsid w:val="00754C33"/>
    <w:rsid w:val="00755AC5"/>
    <w:rsid w:val="0075638E"/>
    <w:rsid w:val="00757BD2"/>
    <w:rsid w:val="00757E06"/>
    <w:rsid w:val="007602E8"/>
    <w:rsid w:val="00760776"/>
    <w:rsid w:val="0076117E"/>
    <w:rsid w:val="007615AD"/>
    <w:rsid w:val="00761E8B"/>
    <w:rsid w:val="00763015"/>
    <w:rsid w:val="00763CE0"/>
    <w:rsid w:val="00764924"/>
    <w:rsid w:val="0076516B"/>
    <w:rsid w:val="0076538A"/>
    <w:rsid w:val="00765E45"/>
    <w:rsid w:val="007668AA"/>
    <w:rsid w:val="0076724A"/>
    <w:rsid w:val="00767472"/>
    <w:rsid w:val="00767CB4"/>
    <w:rsid w:val="00770A33"/>
    <w:rsid w:val="007719B4"/>
    <w:rsid w:val="00771FFE"/>
    <w:rsid w:val="0077210D"/>
    <w:rsid w:val="0077326D"/>
    <w:rsid w:val="0077361D"/>
    <w:rsid w:val="00774D4A"/>
    <w:rsid w:val="007753B6"/>
    <w:rsid w:val="00776207"/>
    <w:rsid w:val="00776492"/>
    <w:rsid w:val="007764BF"/>
    <w:rsid w:val="007766C1"/>
    <w:rsid w:val="00776A1A"/>
    <w:rsid w:val="00776E72"/>
    <w:rsid w:val="0078028E"/>
    <w:rsid w:val="00780314"/>
    <w:rsid w:val="00780666"/>
    <w:rsid w:val="007813AF"/>
    <w:rsid w:val="007813E0"/>
    <w:rsid w:val="00781B35"/>
    <w:rsid w:val="00782556"/>
    <w:rsid w:val="00783299"/>
    <w:rsid w:val="00783CA5"/>
    <w:rsid w:val="00783D31"/>
    <w:rsid w:val="00785120"/>
    <w:rsid w:val="00785856"/>
    <w:rsid w:val="00785970"/>
    <w:rsid w:val="00785A8D"/>
    <w:rsid w:val="007868AA"/>
    <w:rsid w:val="00787821"/>
    <w:rsid w:val="0078796B"/>
    <w:rsid w:val="00790B25"/>
    <w:rsid w:val="007912A9"/>
    <w:rsid w:val="00791469"/>
    <w:rsid w:val="0079150D"/>
    <w:rsid w:val="007921DA"/>
    <w:rsid w:val="007928BB"/>
    <w:rsid w:val="00792D34"/>
    <w:rsid w:val="007936E3"/>
    <w:rsid w:val="00793E05"/>
    <w:rsid w:val="00794246"/>
    <w:rsid w:val="00794BE2"/>
    <w:rsid w:val="007952B8"/>
    <w:rsid w:val="00795602"/>
    <w:rsid w:val="007958AC"/>
    <w:rsid w:val="00795F09"/>
    <w:rsid w:val="00796A55"/>
    <w:rsid w:val="00797BA6"/>
    <w:rsid w:val="00797C4D"/>
    <w:rsid w:val="00797E79"/>
    <w:rsid w:val="007A0387"/>
    <w:rsid w:val="007A1DCF"/>
    <w:rsid w:val="007A2740"/>
    <w:rsid w:val="007A32A9"/>
    <w:rsid w:val="007A3BEE"/>
    <w:rsid w:val="007A462D"/>
    <w:rsid w:val="007A4BA9"/>
    <w:rsid w:val="007A578E"/>
    <w:rsid w:val="007A5874"/>
    <w:rsid w:val="007A596F"/>
    <w:rsid w:val="007A5FA0"/>
    <w:rsid w:val="007A71C5"/>
    <w:rsid w:val="007A727C"/>
    <w:rsid w:val="007A7292"/>
    <w:rsid w:val="007A78D1"/>
    <w:rsid w:val="007A798B"/>
    <w:rsid w:val="007A7D12"/>
    <w:rsid w:val="007B0C99"/>
    <w:rsid w:val="007B1598"/>
    <w:rsid w:val="007B1F0F"/>
    <w:rsid w:val="007B1F6D"/>
    <w:rsid w:val="007B2172"/>
    <w:rsid w:val="007B3AAB"/>
    <w:rsid w:val="007B3F30"/>
    <w:rsid w:val="007B4647"/>
    <w:rsid w:val="007B490D"/>
    <w:rsid w:val="007B562C"/>
    <w:rsid w:val="007B5966"/>
    <w:rsid w:val="007B634A"/>
    <w:rsid w:val="007B6B86"/>
    <w:rsid w:val="007B6CF1"/>
    <w:rsid w:val="007B7458"/>
    <w:rsid w:val="007B74C4"/>
    <w:rsid w:val="007C05D0"/>
    <w:rsid w:val="007C0EF5"/>
    <w:rsid w:val="007C10CD"/>
    <w:rsid w:val="007C2100"/>
    <w:rsid w:val="007C22F8"/>
    <w:rsid w:val="007C256E"/>
    <w:rsid w:val="007C3D77"/>
    <w:rsid w:val="007C54CC"/>
    <w:rsid w:val="007C5791"/>
    <w:rsid w:val="007C6157"/>
    <w:rsid w:val="007C662A"/>
    <w:rsid w:val="007C7030"/>
    <w:rsid w:val="007C7466"/>
    <w:rsid w:val="007C78FF"/>
    <w:rsid w:val="007D1457"/>
    <w:rsid w:val="007D1CF3"/>
    <w:rsid w:val="007D2062"/>
    <w:rsid w:val="007D2EA1"/>
    <w:rsid w:val="007D3359"/>
    <w:rsid w:val="007D36DF"/>
    <w:rsid w:val="007D3EA7"/>
    <w:rsid w:val="007D5243"/>
    <w:rsid w:val="007D58B4"/>
    <w:rsid w:val="007D6193"/>
    <w:rsid w:val="007D66AA"/>
    <w:rsid w:val="007D67CD"/>
    <w:rsid w:val="007D7814"/>
    <w:rsid w:val="007E0379"/>
    <w:rsid w:val="007E0BCB"/>
    <w:rsid w:val="007E1175"/>
    <w:rsid w:val="007E1FB6"/>
    <w:rsid w:val="007E2402"/>
    <w:rsid w:val="007E2CF5"/>
    <w:rsid w:val="007E4419"/>
    <w:rsid w:val="007E4482"/>
    <w:rsid w:val="007E4D00"/>
    <w:rsid w:val="007E4E00"/>
    <w:rsid w:val="007E5CD3"/>
    <w:rsid w:val="007F09DA"/>
    <w:rsid w:val="007F0CF8"/>
    <w:rsid w:val="007F13CA"/>
    <w:rsid w:val="007F299B"/>
    <w:rsid w:val="007F41F6"/>
    <w:rsid w:val="007F4E5C"/>
    <w:rsid w:val="007F528E"/>
    <w:rsid w:val="007F60E7"/>
    <w:rsid w:val="007F623C"/>
    <w:rsid w:val="007F74F3"/>
    <w:rsid w:val="007F7C50"/>
    <w:rsid w:val="00800FFD"/>
    <w:rsid w:val="0080254F"/>
    <w:rsid w:val="00803D06"/>
    <w:rsid w:val="0080445D"/>
    <w:rsid w:val="0080511B"/>
    <w:rsid w:val="00806341"/>
    <w:rsid w:val="008066D4"/>
    <w:rsid w:val="00806BE3"/>
    <w:rsid w:val="0080729F"/>
    <w:rsid w:val="00811A8A"/>
    <w:rsid w:val="00811CF2"/>
    <w:rsid w:val="00811D1E"/>
    <w:rsid w:val="00811DBC"/>
    <w:rsid w:val="00812823"/>
    <w:rsid w:val="008140C8"/>
    <w:rsid w:val="00814485"/>
    <w:rsid w:val="00816042"/>
    <w:rsid w:val="00816445"/>
    <w:rsid w:val="008165F9"/>
    <w:rsid w:val="0081690E"/>
    <w:rsid w:val="00817D6A"/>
    <w:rsid w:val="008200E7"/>
    <w:rsid w:val="008227B8"/>
    <w:rsid w:val="00822D52"/>
    <w:rsid w:val="008233BD"/>
    <w:rsid w:val="008239A4"/>
    <w:rsid w:val="008240DB"/>
    <w:rsid w:val="00824BF2"/>
    <w:rsid w:val="00824FC2"/>
    <w:rsid w:val="008252BA"/>
    <w:rsid w:val="00825D27"/>
    <w:rsid w:val="00825D37"/>
    <w:rsid w:val="0082647C"/>
    <w:rsid w:val="00826D1D"/>
    <w:rsid w:val="00826E75"/>
    <w:rsid w:val="0083088F"/>
    <w:rsid w:val="00830BC5"/>
    <w:rsid w:val="00831F96"/>
    <w:rsid w:val="00832499"/>
    <w:rsid w:val="00832918"/>
    <w:rsid w:val="008335A2"/>
    <w:rsid w:val="0083425E"/>
    <w:rsid w:val="008354ED"/>
    <w:rsid w:val="00835705"/>
    <w:rsid w:val="0083697A"/>
    <w:rsid w:val="00836D9B"/>
    <w:rsid w:val="00837201"/>
    <w:rsid w:val="00837962"/>
    <w:rsid w:val="00840050"/>
    <w:rsid w:val="00840203"/>
    <w:rsid w:val="00840425"/>
    <w:rsid w:val="00840D7D"/>
    <w:rsid w:val="00840E76"/>
    <w:rsid w:val="00841163"/>
    <w:rsid w:val="008418F2"/>
    <w:rsid w:val="00841A2A"/>
    <w:rsid w:val="00841B86"/>
    <w:rsid w:val="008448EB"/>
    <w:rsid w:val="00846354"/>
    <w:rsid w:val="00846719"/>
    <w:rsid w:val="00846D96"/>
    <w:rsid w:val="008472BC"/>
    <w:rsid w:val="00850055"/>
    <w:rsid w:val="0085023A"/>
    <w:rsid w:val="00850887"/>
    <w:rsid w:val="00851175"/>
    <w:rsid w:val="008511D4"/>
    <w:rsid w:val="00852DD9"/>
    <w:rsid w:val="00852F76"/>
    <w:rsid w:val="00855FE6"/>
    <w:rsid w:val="00857108"/>
    <w:rsid w:val="008571D8"/>
    <w:rsid w:val="00857801"/>
    <w:rsid w:val="00857B80"/>
    <w:rsid w:val="00857E54"/>
    <w:rsid w:val="00861083"/>
    <w:rsid w:val="00862E30"/>
    <w:rsid w:val="00862ECB"/>
    <w:rsid w:val="008633AE"/>
    <w:rsid w:val="00864021"/>
    <w:rsid w:val="0086440D"/>
    <w:rsid w:val="00865326"/>
    <w:rsid w:val="00865686"/>
    <w:rsid w:val="008656FD"/>
    <w:rsid w:val="00865998"/>
    <w:rsid w:val="0086651A"/>
    <w:rsid w:val="008668B3"/>
    <w:rsid w:val="00866E41"/>
    <w:rsid w:val="00866E8E"/>
    <w:rsid w:val="008674A5"/>
    <w:rsid w:val="00867724"/>
    <w:rsid w:val="00870C16"/>
    <w:rsid w:val="00871791"/>
    <w:rsid w:val="00871B99"/>
    <w:rsid w:val="00871CFA"/>
    <w:rsid w:val="008732E0"/>
    <w:rsid w:val="00873DBA"/>
    <w:rsid w:val="008758F7"/>
    <w:rsid w:val="00875B4F"/>
    <w:rsid w:val="00875C24"/>
    <w:rsid w:val="00876034"/>
    <w:rsid w:val="008760A1"/>
    <w:rsid w:val="00880388"/>
    <w:rsid w:val="0088041C"/>
    <w:rsid w:val="0088065E"/>
    <w:rsid w:val="00880714"/>
    <w:rsid w:val="00880868"/>
    <w:rsid w:val="008812CF"/>
    <w:rsid w:val="00881E8C"/>
    <w:rsid w:val="00882AB9"/>
    <w:rsid w:val="00882D43"/>
    <w:rsid w:val="00883C31"/>
    <w:rsid w:val="008853C1"/>
    <w:rsid w:val="00885B64"/>
    <w:rsid w:val="00885D20"/>
    <w:rsid w:val="0089002B"/>
    <w:rsid w:val="0089011A"/>
    <w:rsid w:val="00891F0E"/>
    <w:rsid w:val="008922E7"/>
    <w:rsid w:val="00893D90"/>
    <w:rsid w:val="0089505A"/>
    <w:rsid w:val="008952EF"/>
    <w:rsid w:val="00895D53"/>
    <w:rsid w:val="00896902"/>
    <w:rsid w:val="00896C84"/>
    <w:rsid w:val="00896FEA"/>
    <w:rsid w:val="008A01CD"/>
    <w:rsid w:val="008A2516"/>
    <w:rsid w:val="008A385B"/>
    <w:rsid w:val="008A3A08"/>
    <w:rsid w:val="008A3A33"/>
    <w:rsid w:val="008A556C"/>
    <w:rsid w:val="008A5B68"/>
    <w:rsid w:val="008A65ED"/>
    <w:rsid w:val="008A6B5A"/>
    <w:rsid w:val="008A6DB7"/>
    <w:rsid w:val="008A7C95"/>
    <w:rsid w:val="008A7FC7"/>
    <w:rsid w:val="008B073D"/>
    <w:rsid w:val="008B1E5D"/>
    <w:rsid w:val="008B2510"/>
    <w:rsid w:val="008B5055"/>
    <w:rsid w:val="008B5699"/>
    <w:rsid w:val="008B5700"/>
    <w:rsid w:val="008B663D"/>
    <w:rsid w:val="008B6EE6"/>
    <w:rsid w:val="008B71EB"/>
    <w:rsid w:val="008B76BE"/>
    <w:rsid w:val="008B7AB1"/>
    <w:rsid w:val="008B7DD9"/>
    <w:rsid w:val="008C01DC"/>
    <w:rsid w:val="008C1189"/>
    <w:rsid w:val="008C1D58"/>
    <w:rsid w:val="008C1DB5"/>
    <w:rsid w:val="008C20C3"/>
    <w:rsid w:val="008C2DD2"/>
    <w:rsid w:val="008C3641"/>
    <w:rsid w:val="008C448C"/>
    <w:rsid w:val="008C4A7F"/>
    <w:rsid w:val="008C4E8C"/>
    <w:rsid w:val="008C5CA6"/>
    <w:rsid w:val="008C5D41"/>
    <w:rsid w:val="008C6A99"/>
    <w:rsid w:val="008C7011"/>
    <w:rsid w:val="008C7758"/>
    <w:rsid w:val="008C781D"/>
    <w:rsid w:val="008C78A5"/>
    <w:rsid w:val="008C78DE"/>
    <w:rsid w:val="008D072F"/>
    <w:rsid w:val="008D0F32"/>
    <w:rsid w:val="008D1FAE"/>
    <w:rsid w:val="008D2938"/>
    <w:rsid w:val="008D3266"/>
    <w:rsid w:val="008D345A"/>
    <w:rsid w:val="008D38E2"/>
    <w:rsid w:val="008D3E72"/>
    <w:rsid w:val="008D45BD"/>
    <w:rsid w:val="008D6786"/>
    <w:rsid w:val="008D795A"/>
    <w:rsid w:val="008E07EE"/>
    <w:rsid w:val="008E086D"/>
    <w:rsid w:val="008E107E"/>
    <w:rsid w:val="008E1D55"/>
    <w:rsid w:val="008E2FEA"/>
    <w:rsid w:val="008E3998"/>
    <w:rsid w:val="008E3CFD"/>
    <w:rsid w:val="008E3D38"/>
    <w:rsid w:val="008E4186"/>
    <w:rsid w:val="008E4819"/>
    <w:rsid w:val="008E4A65"/>
    <w:rsid w:val="008E6217"/>
    <w:rsid w:val="008E6968"/>
    <w:rsid w:val="008E6A97"/>
    <w:rsid w:val="008E7267"/>
    <w:rsid w:val="008E7789"/>
    <w:rsid w:val="008F00B9"/>
    <w:rsid w:val="008F17CA"/>
    <w:rsid w:val="008F1AFA"/>
    <w:rsid w:val="008F1C3D"/>
    <w:rsid w:val="008F20CA"/>
    <w:rsid w:val="008F2D31"/>
    <w:rsid w:val="008F2FEC"/>
    <w:rsid w:val="008F44E3"/>
    <w:rsid w:val="008F4A9B"/>
    <w:rsid w:val="008F4F20"/>
    <w:rsid w:val="008F5292"/>
    <w:rsid w:val="008F59F6"/>
    <w:rsid w:val="008F5DD9"/>
    <w:rsid w:val="008F60BF"/>
    <w:rsid w:val="008F60C3"/>
    <w:rsid w:val="008F64CC"/>
    <w:rsid w:val="008F64EA"/>
    <w:rsid w:val="008F650B"/>
    <w:rsid w:val="008F66B8"/>
    <w:rsid w:val="008F69D8"/>
    <w:rsid w:val="008F71CB"/>
    <w:rsid w:val="008F75AF"/>
    <w:rsid w:val="008F77DD"/>
    <w:rsid w:val="008F77F5"/>
    <w:rsid w:val="008F7F8F"/>
    <w:rsid w:val="009003E6"/>
    <w:rsid w:val="00900728"/>
    <w:rsid w:val="009014C7"/>
    <w:rsid w:val="00902FF0"/>
    <w:rsid w:val="00903694"/>
    <w:rsid w:val="00903FA2"/>
    <w:rsid w:val="009047D4"/>
    <w:rsid w:val="00904CEC"/>
    <w:rsid w:val="00904D5D"/>
    <w:rsid w:val="009052C8"/>
    <w:rsid w:val="00905AC4"/>
    <w:rsid w:val="00905FEB"/>
    <w:rsid w:val="009060ED"/>
    <w:rsid w:val="0090626D"/>
    <w:rsid w:val="00906BD7"/>
    <w:rsid w:val="009076A5"/>
    <w:rsid w:val="009078E0"/>
    <w:rsid w:val="0091035A"/>
    <w:rsid w:val="00910E33"/>
    <w:rsid w:val="00911637"/>
    <w:rsid w:val="009128F9"/>
    <w:rsid w:val="00912A97"/>
    <w:rsid w:val="00912E79"/>
    <w:rsid w:val="00913A80"/>
    <w:rsid w:val="00914EDC"/>
    <w:rsid w:val="00915788"/>
    <w:rsid w:val="00915B10"/>
    <w:rsid w:val="00917420"/>
    <w:rsid w:val="00917B27"/>
    <w:rsid w:val="009202C5"/>
    <w:rsid w:val="00920A3D"/>
    <w:rsid w:val="00920AC7"/>
    <w:rsid w:val="00920F47"/>
    <w:rsid w:val="009211DA"/>
    <w:rsid w:val="00921720"/>
    <w:rsid w:val="0092262F"/>
    <w:rsid w:val="009229A2"/>
    <w:rsid w:val="00922F3F"/>
    <w:rsid w:val="00923571"/>
    <w:rsid w:val="00925C7C"/>
    <w:rsid w:val="00925C97"/>
    <w:rsid w:val="00925E03"/>
    <w:rsid w:val="00926435"/>
    <w:rsid w:val="00926B55"/>
    <w:rsid w:val="00931036"/>
    <w:rsid w:val="009313E9"/>
    <w:rsid w:val="00931781"/>
    <w:rsid w:val="0093282D"/>
    <w:rsid w:val="009330E6"/>
    <w:rsid w:val="00933863"/>
    <w:rsid w:val="00933AB5"/>
    <w:rsid w:val="00933BAE"/>
    <w:rsid w:val="00933DDD"/>
    <w:rsid w:val="0093563D"/>
    <w:rsid w:val="0093596B"/>
    <w:rsid w:val="00935A3B"/>
    <w:rsid w:val="00935FA3"/>
    <w:rsid w:val="00937525"/>
    <w:rsid w:val="009375B3"/>
    <w:rsid w:val="00937DC1"/>
    <w:rsid w:val="00942340"/>
    <w:rsid w:val="00942C72"/>
    <w:rsid w:val="00943E73"/>
    <w:rsid w:val="00944D81"/>
    <w:rsid w:val="00944E64"/>
    <w:rsid w:val="00945220"/>
    <w:rsid w:val="00945882"/>
    <w:rsid w:val="00945B2C"/>
    <w:rsid w:val="00945CC1"/>
    <w:rsid w:val="00945D3E"/>
    <w:rsid w:val="009474F0"/>
    <w:rsid w:val="00947E8C"/>
    <w:rsid w:val="00947FC5"/>
    <w:rsid w:val="0095002A"/>
    <w:rsid w:val="009502C5"/>
    <w:rsid w:val="00950556"/>
    <w:rsid w:val="00951414"/>
    <w:rsid w:val="00951756"/>
    <w:rsid w:val="00953B4A"/>
    <w:rsid w:val="00954526"/>
    <w:rsid w:val="00954B34"/>
    <w:rsid w:val="00954B56"/>
    <w:rsid w:val="009559FC"/>
    <w:rsid w:val="00955CFB"/>
    <w:rsid w:val="00956538"/>
    <w:rsid w:val="00956BA8"/>
    <w:rsid w:val="00956F4D"/>
    <w:rsid w:val="00960156"/>
    <w:rsid w:val="00960D32"/>
    <w:rsid w:val="00960FA0"/>
    <w:rsid w:val="009612BC"/>
    <w:rsid w:val="00962D1C"/>
    <w:rsid w:val="00962F06"/>
    <w:rsid w:val="009633AE"/>
    <w:rsid w:val="009638EF"/>
    <w:rsid w:val="00963CAE"/>
    <w:rsid w:val="009641F5"/>
    <w:rsid w:val="00964747"/>
    <w:rsid w:val="00966F20"/>
    <w:rsid w:val="00967263"/>
    <w:rsid w:val="00967544"/>
    <w:rsid w:val="0096772D"/>
    <w:rsid w:val="00967779"/>
    <w:rsid w:val="00967889"/>
    <w:rsid w:val="009705DA"/>
    <w:rsid w:val="00970ED1"/>
    <w:rsid w:val="0097160D"/>
    <w:rsid w:val="0097164E"/>
    <w:rsid w:val="00971855"/>
    <w:rsid w:val="009731AD"/>
    <w:rsid w:val="00974450"/>
    <w:rsid w:val="00974704"/>
    <w:rsid w:val="009753C9"/>
    <w:rsid w:val="0097556C"/>
    <w:rsid w:val="00975D04"/>
    <w:rsid w:val="0097605E"/>
    <w:rsid w:val="00976818"/>
    <w:rsid w:val="0097698A"/>
    <w:rsid w:val="00976C1D"/>
    <w:rsid w:val="00976C2B"/>
    <w:rsid w:val="00976DCA"/>
    <w:rsid w:val="009773E2"/>
    <w:rsid w:val="00980A42"/>
    <w:rsid w:val="00980E43"/>
    <w:rsid w:val="00982158"/>
    <w:rsid w:val="009833E9"/>
    <w:rsid w:val="0098490B"/>
    <w:rsid w:val="00984986"/>
    <w:rsid w:val="009849CC"/>
    <w:rsid w:val="00984EB3"/>
    <w:rsid w:val="00984ED3"/>
    <w:rsid w:val="00984F84"/>
    <w:rsid w:val="00984F8C"/>
    <w:rsid w:val="00984FDD"/>
    <w:rsid w:val="009854D7"/>
    <w:rsid w:val="009874C2"/>
    <w:rsid w:val="00987C9E"/>
    <w:rsid w:val="00990A60"/>
    <w:rsid w:val="00990C40"/>
    <w:rsid w:val="009917E0"/>
    <w:rsid w:val="00992094"/>
    <w:rsid w:val="00992282"/>
    <w:rsid w:val="0099261C"/>
    <w:rsid w:val="00993A71"/>
    <w:rsid w:val="00993F46"/>
    <w:rsid w:val="00993F72"/>
    <w:rsid w:val="0099516F"/>
    <w:rsid w:val="00995D4C"/>
    <w:rsid w:val="00996409"/>
    <w:rsid w:val="009968FE"/>
    <w:rsid w:val="00996E85"/>
    <w:rsid w:val="009975E1"/>
    <w:rsid w:val="009A0986"/>
    <w:rsid w:val="009A195F"/>
    <w:rsid w:val="009A1C4D"/>
    <w:rsid w:val="009A2F73"/>
    <w:rsid w:val="009A31AF"/>
    <w:rsid w:val="009A41A8"/>
    <w:rsid w:val="009A4511"/>
    <w:rsid w:val="009A56C8"/>
    <w:rsid w:val="009A637D"/>
    <w:rsid w:val="009A6445"/>
    <w:rsid w:val="009A722F"/>
    <w:rsid w:val="009B0A32"/>
    <w:rsid w:val="009B0C36"/>
    <w:rsid w:val="009B0D70"/>
    <w:rsid w:val="009B10E8"/>
    <w:rsid w:val="009B1483"/>
    <w:rsid w:val="009B1C32"/>
    <w:rsid w:val="009B36D5"/>
    <w:rsid w:val="009B48E1"/>
    <w:rsid w:val="009B4B3E"/>
    <w:rsid w:val="009B4E0F"/>
    <w:rsid w:val="009B51C7"/>
    <w:rsid w:val="009B5FB9"/>
    <w:rsid w:val="009B61B5"/>
    <w:rsid w:val="009C0EB0"/>
    <w:rsid w:val="009C1433"/>
    <w:rsid w:val="009C283C"/>
    <w:rsid w:val="009C3056"/>
    <w:rsid w:val="009C3A34"/>
    <w:rsid w:val="009C3B62"/>
    <w:rsid w:val="009C45BD"/>
    <w:rsid w:val="009C484F"/>
    <w:rsid w:val="009C49E8"/>
    <w:rsid w:val="009C4C85"/>
    <w:rsid w:val="009C6186"/>
    <w:rsid w:val="009C6825"/>
    <w:rsid w:val="009C7184"/>
    <w:rsid w:val="009C76EA"/>
    <w:rsid w:val="009C773F"/>
    <w:rsid w:val="009D0D0D"/>
    <w:rsid w:val="009D112E"/>
    <w:rsid w:val="009D13C6"/>
    <w:rsid w:val="009D14C9"/>
    <w:rsid w:val="009D1C32"/>
    <w:rsid w:val="009D1E0B"/>
    <w:rsid w:val="009D25AD"/>
    <w:rsid w:val="009D3783"/>
    <w:rsid w:val="009D3AA5"/>
    <w:rsid w:val="009D3D21"/>
    <w:rsid w:val="009D3D67"/>
    <w:rsid w:val="009D413D"/>
    <w:rsid w:val="009D4315"/>
    <w:rsid w:val="009D5083"/>
    <w:rsid w:val="009D52AE"/>
    <w:rsid w:val="009D58F8"/>
    <w:rsid w:val="009D5A70"/>
    <w:rsid w:val="009D5B5E"/>
    <w:rsid w:val="009D5B86"/>
    <w:rsid w:val="009D5EC0"/>
    <w:rsid w:val="009D717A"/>
    <w:rsid w:val="009D719F"/>
    <w:rsid w:val="009D72F1"/>
    <w:rsid w:val="009D7BC3"/>
    <w:rsid w:val="009E006C"/>
    <w:rsid w:val="009E01EC"/>
    <w:rsid w:val="009E145C"/>
    <w:rsid w:val="009E2857"/>
    <w:rsid w:val="009E34F6"/>
    <w:rsid w:val="009E4E46"/>
    <w:rsid w:val="009E5E62"/>
    <w:rsid w:val="009E5EC0"/>
    <w:rsid w:val="009E7377"/>
    <w:rsid w:val="009E79D7"/>
    <w:rsid w:val="009E7DB5"/>
    <w:rsid w:val="009F0357"/>
    <w:rsid w:val="009F092B"/>
    <w:rsid w:val="009F12C2"/>
    <w:rsid w:val="009F16E2"/>
    <w:rsid w:val="009F2426"/>
    <w:rsid w:val="009F26C7"/>
    <w:rsid w:val="009F34CD"/>
    <w:rsid w:val="009F35F6"/>
    <w:rsid w:val="009F3A3E"/>
    <w:rsid w:val="009F3BBD"/>
    <w:rsid w:val="009F3F97"/>
    <w:rsid w:val="009F4E5B"/>
    <w:rsid w:val="009F540D"/>
    <w:rsid w:val="009F5683"/>
    <w:rsid w:val="009F59A4"/>
    <w:rsid w:val="009F5B4F"/>
    <w:rsid w:val="009F636E"/>
    <w:rsid w:val="009F63B9"/>
    <w:rsid w:val="00A002CA"/>
    <w:rsid w:val="00A00D26"/>
    <w:rsid w:val="00A011C9"/>
    <w:rsid w:val="00A01F78"/>
    <w:rsid w:val="00A0326D"/>
    <w:rsid w:val="00A04239"/>
    <w:rsid w:val="00A04A6B"/>
    <w:rsid w:val="00A04F6B"/>
    <w:rsid w:val="00A05A9F"/>
    <w:rsid w:val="00A05D12"/>
    <w:rsid w:val="00A06BC2"/>
    <w:rsid w:val="00A06BEC"/>
    <w:rsid w:val="00A075FA"/>
    <w:rsid w:val="00A114E0"/>
    <w:rsid w:val="00A11886"/>
    <w:rsid w:val="00A11AD1"/>
    <w:rsid w:val="00A1240C"/>
    <w:rsid w:val="00A12DDF"/>
    <w:rsid w:val="00A13E9D"/>
    <w:rsid w:val="00A14482"/>
    <w:rsid w:val="00A1453B"/>
    <w:rsid w:val="00A14945"/>
    <w:rsid w:val="00A1495B"/>
    <w:rsid w:val="00A14C17"/>
    <w:rsid w:val="00A14DCA"/>
    <w:rsid w:val="00A15102"/>
    <w:rsid w:val="00A15E83"/>
    <w:rsid w:val="00A16CA6"/>
    <w:rsid w:val="00A20565"/>
    <w:rsid w:val="00A20E5A"/>
    <w:rsid w:val="00A210B5"/>
    <w:rsid w:val="00A21565"/>
    <w:rsid w:val="00A218CB"/>
    <w:rsid w:val="00A21EE0"/>
    <w:rsid w:val="00A233A7"/>
    <w:rsid w:val="00A24559"/>
    <w:rsid w:val="00A248D7"/>
    <w:rsid w:val="00A249FD"/>
    <w:rsid w:val="00A24C94"/>
    <w:rsid w:val="00A24E8A"/>
    <w:rsid w:val="00A25920"/>
    <w:rsid w:val="00A25BC8"/>
    <w:rsid w:val="00A26459"/>
    <w:rsid w:val="00A267E9"/>
    <w:rsid w:val="00A26E3B"/>
    <w:rsid w:val="00A27EBC"/>
    <w:rsid w:val="00A30391"/>
    <w:rsid w:val="00A30B6F"/>
    <w:rsid w:val="00A319EE"/>
    <w:rsid w:val="00A33C60"/>
    <w:rsid w:val="00A343EA"/>
    <w:rsid w:val="00A359D5"/>
    <w:rsid w:val="00A374D9"/>
    <w:rsid w:val="00A37AB3"/>
    <w:rsid w:val="00A37B64"/>
    <w:rsid w:val="00A42A37"/>
    <w:rsid w:val="00A42C26"/>
    <w:rsid w:val="00A42F06"/>
    <w:rsid w:val="00A44498"/>
    <w:rsid w:val="00A45279"/>
    <w:rsid w:val="00A457E1"/>
    <w:rsid w:val="00A45978"/>
    <w:rsid w:val="00A46048"/>
    <w:rsid w:val="00A47E1B"/>
    <w:rsid w:val="00A50A10"/>
    <w:rsid w:val="00A517CD"/>
    <w:rsid w:val="00A51FA8"/>
    <w:rsid w:val="00A51FB4"/>
    <w:rsid w:val="00A5218F"/>
    <w:rsid w:val="00A521B3"/>
    <w:rsid w:val="00A52969"/>
    <w:rsid w:val="00A52E5F"/>
    <w:rsid w:val="00A5360E"/>
    <w:rsid w:val="00A54BA3"/>
    <w:rsid w:val="00A55734"/>
    <w:rsid w:val="00A562AF"/>
    <w:rsid w:val="00A565E7"/>
    <w:rsid w:val="00A5687D"/>
    <w:rsid w:val="00A571DC"/>
    <w:rsid w:val="00A57855"/>
    <w:rsid w:val="00A57D47"/>
    <w:rsid w:val="00A57DA1"/>
    <w:rsid w:val="00A6025C"/>
    <w:rsid w:val="00A606A3"/>
    <w:rsid w:val="00A6081B"/>
    <w:rsid w:val="00A60EB4"/>
    <w:rsid w:val="00A61A12"/>
    <w:rsid w:val="00A61ADC"/>
    <w:rsid w:val="00A622C6"/>
    <w:rsid w:val="00A6234B"/>
    <w:rsid w:val="00A6294D"/>
    <w:rsid w:val="00A648C5"/>
    <w:rsid w:val="00A64961"/>
    <w:rsid w:val="00A663C2"/>
    <w:rsid w:val="00A670E4"/>
    <w:rsid w:val="00A671D2"/>
    <w:rsid w:val="00A679E3"/>
    <w:rsid w:val="00A704AC"/>
    <w:rsid w:val="00A7083F"/>
    <w:rsid w:val="00A712A2"/>
    <w:rsid w:val="00A714F9"/>
    <w:rsid w:val="00A7246E"/>
    <w:rsid w:val="00A72DE2"/>
    <w:rsid w:val="00A72DF0"/>
    <w:rsid w:val="00A7349A"/>
    <w:rsid w:val="00A73555"/>
    <w:rsid w:val="00A74A4D"/>
    <w:rsid w:val="00A758DB"/>
    <w:rsid w:val="00A75A74"/>
    <w:rsid w:val="00A75BA7"/>
    <w:rsid w:val="00A77103"/>
    <w:rsid w:val="00A8031D"/>
    <w:rsid w:val="00A8090B"/>
    <w:rsid w:val="00A80C27"/>
    <w:rsid w:val="00A80C67"/>
    <w:rsid w:val="00A80F2C"/>
    <w:rsid w:val="00A819BF"/>
    <w:rsid w:val="00A81C24"/>
    <w:rsid w:val="00A82157"/>
    <w:rsid w:val="00A82399"/>
    <w:rsid w:val="00A8259F"/>
    <w:rsid w:val="00A83499"/>
    <w:rsid w:val="00A83530"/>
    <w:rsid w:val="00A83EE1"/>
    <w:rsid w:val="00A850E6"/>
    <w:rsid w:val="00A851B4"/>
    <w:rsid w:val="00A85268"/>
    <w:rsid w:val="00A8632E"/>
    <w:rsid w:val="00A87497"/>
    <w:rsid w:val="00A87F94"/>
    <w:rsid w:val="00A912BF"/>
    <w:rsid w:val="00A91498"/>
    <w:rsid w:val="00A9165A"/>
    <w:rsid w:val="00A923DF"/>
    <w:rsid w:val="00A92EDA"/>
    <w:rsid w:val="00A93D50"/>
    <w:rsid w:val="00A9463F"/>
    <w:rsid w:val="00A948A9"/>
    <w:rsid w:val="00A94ACE"/>
    <w:rsid w:val="00A951D7"/>
    <w:rsid w:val="00A95C60"/>
    <w:rsid w:val="00A977B4"/>
    <w:rsid w:val="00AA0811"/>
    <w:rsid w:val="00AA1F32"/>
    <w:rsid w:val="00AA24DE"/>
    <w:rsid w:val="00AA38A9"/>
    <w:rsid w:val="00AA41A0"/>
    <w:rsid w:val="00AA4AA6"/>
    <w:rsid w:val="00AA4C20"/>
    <w:rsid w:val="00AA51B9"/>
    <w:rsid w:val="00AA5E62"/>
    <w:rsid w:val="00AA6A75"/>
    <w:rsid w:val="00AA6F59"/>
    <w:rsid w:val="00AA7B7A"/>
    <w:rsid w:val="00AB03BF"/>
    <w:rsid w:val="00AB0566"/>
    <w:rsid w:val="00AB05FF"/>
    <w:rsid w:val="00AB0858"/>
    <w:rsid w:val="00AB0C56"/>
    <w:rsid w:val="00AB13AA"/>
    <w:rsid w:val="00AB1AF7"/>
    <w:rsid w:val="00AB21AE"/>
    <w:rsid w:val="00AB25A1"/>
    <w:rsid w:val="00AB287E"/>
    <w:rsid w:val="00AB33D5"/>
    <w:rsid w:val="00AB3B6F"/>
    <w:rsid w:val="00AB4C0C"/>
    <w:rsid w:val="00AB530A"/>
    <w:rsid w:val="00AB6573"/>
    <w:rsid w:val="00AC009F"/>
    <w:rsid w:val="00AC0D92"/>
    <w:rsid w:val="00AC0DA3"/>
    <w:rsid w:val="00AC140C"/>
    <w:rsid w:val="00AC2A76"/>
    <w:rsid w:val="00AC38BC"/>
    <w:rsid w:val="00AC41B8"/>
    <w:rsid w:val="00AC6823"/>
    <w:rsid w:val="00AC6CA3"/>
    <w:rsid w:val="00AC74DA"/>
    <w:rsid w:val="00AC75DB"/>
    <w:rsid w:val="00AD032B"/>
    <w:rsid w:val="00AD049B"/>
    <w:rsid w:val="00AD060B"/>
    <w:rsid w:val="00AD072F"/>
    <w:rsid w:val="00AD0795"/>
    <w:rsid w:val="00AD0C79"/>
    <w:rsid w:val="00AD1F02"/>
    <w:rsid w:val="00AD4452"/>
    <w:rsid w:val="00AD4F3E"/>
    <w:rsid w:val="00AD5B9E"/>
    <w:rsid w:val="00AD5C31"/>
    <w:rsid w:val="00AD600E"/>
    <w:rsid w:val="00AE1D1E"/>
    <w:rsid w:val="00AE1DE0"/>
    <w:rsid w:val="00AE2DE0"/>
    <w:rsid w:val="00AE349B"/>
    <w:rsid w:val="00AE3BA4"/>
    <w:rsid w:val="00AE5305"/>
    <w:rsid w:val="00AE598F"/>
    <w:rsid w:val="00AE61BE"/>
    <w:rsid w:val="00AE6719"/>
    <w:rsid w:val="00AE70B1"/>
    <w:rsid w:val="00AE785B"/>
    <w:rsid w:val="00AE7F95"/>
    <w:rsid w:val="00AF3654"/>
    <w:rsid w:val="00AF40AD"/>
    <w:rsid w:val="00AF491D"/>
    <w:rsid w:val="00AF6CFD"/>
    <w:rsid w:val="00AF7045"/>
    <w:rsid w:val="00AF76B8"/>
    <w:rsid w:val="00AF7D5F"/>
    <w:rsid w:val="00AF7E1B"/>
    <w:rsid w:val="00B001C8"/>
    <w:rsid w:val="00B00448"/>
    <w:rsid w:val="00B00C28"/>
    <w:rsid w:val="00B00F17"/>
    <w:rsid w:val="00B01105"/>
    <w:rsid w:val="00B0162E"/>
    <w:rsid w:val="00B017C5"/>
    <w:rsid w:val="00B0189D"/>
    <w:rsid w:val="00B028A6"/>
    <w:rsid w:val="00B02D62"/>
    <w:rsid w:val="00B03672"/>
    <w:rsid w:val="00B03A3D"/>
    <w:rsid w:val="00B03B87"/>
    <w:rsid w:val="00B0446C"/>
    <w:rsid w:val="00B055D5"/>
    <w:rsid w:val="00B06567"/>
    <w:rsid w:val="00B069D2"/>
    <w:rsid w:val="00B06A9E"/>
    <w:rsid w:val="00B0758B"/>
    <w:rsid w:val="00B07BD3"/>
    <w:rsid w:val="00B100F6"/>
    <w:rsid w:val="00B10343"/>
    <w:rsid w:val="00B103E0"/>
    <w:rsid w:val="00B10629"/>
    <w:rsid w:val="00B11F11"/>
    <w:rsid w:val="00B13896"/>
    <w:rsid w:val="00B13F68"/>
    <w:rsid w:val="00B14783"/>
    <w:rsid w:val="00B1506D"/>
    <w:rsid w:val="00B160E2"/>
    <w:rsid w:val="00B160EF"/>
    <w:rsid w:val="00B1623B"/>
    <w:rsid w:val="00B16429"/>
    <w:rsid w:val="00B16AB4"/>
    <w:rsid w:val="00B16C68"/>
    <w:rsid w:val="00B16EF5"/>
    <w:rsid w:val="00B17282"/>
    <w:rsid w:val="00B17D02"/>
    <w:rsid w:val="00B20E48"/>
    <w:rsid w:val="00B211FB"/>
    <w:rsid w:val="00B21763"/>
    <w:rsid w:val="00B21A53"/>
    <w:rsid w:val="00B22AB9"/>
    <w:rsid w:val="00B22EF7"/>
    <w:rsid w:val="00B235BA"/>
    <w:rsid w:val="00B253D5"/>
    <w:rsid w:val="00B25BF6"/>
    <w:rsid w:val="00B26220"/>
    <w:rsid w:val="00B263D5"/>
    <w:rsid w:val="00B27E3F"/>
    <w:rsid w:val="00B316B2"/>
    <w:rsid w:val="00B31B47"/>
    <w:rsid w:val="00B31CC1"/>
    <w:rsid w:val="00B31D06"/>
    <w:rsid w:val="00B321F3"/>
    <w:rsid w:val="00B33088"/>
    <w:rsid w:val="00B33893"/>
    <w:rsid w:val="00B33B69"/>
    <w:rsid w:val="00B34538"/>
    <w:rsid w:val="00B347CB"/>
    <w:rsid w:val="00B34C96"/>
    <w:rsid w:val="00B350F3"/>
    <w:rsid w:val="00B35C0D"/>
    <w:rsid w:val="00B37DB5"/>
    <w:rsid w:val="00B4126D"/>
    <w:rsid w:val="00B413FD"/>
    <w:rsid w:val="00B417E2"/>
    <w:rsid w:val="00B41A37"/>
    <w:rsid w:val="00B427BD"/>
    <w:rsid w:val="00B430E5"/>
    <w:rsid w:val="00B43B1A"/>
    <w:rsid w:val="00B43E99"/>
    <w:rsid w:val="00B44443"/>
    <w:rsid w:val="00B453FA"/>
    <w:rsid w:val="00B45860"/>
    <w:rsid w:val="00B458C6"/>
    <w:rsid w:val="00B45E73"/>
    <w:rsid w:val="00B45F14"/>
    <w:rsid w:val="00B46454"/>
    <w:rsid w:val="00B46457"/>
    <w:rsid w:val="00B46825"/>
    <w:rsid w:val="00B47092"/>
    <w:rsid w:val="00B47405"/>
    <w:rsid w:val="00B47DDD"/>
    <w:rsid w:val="00B47F4B"/>
    <w:rsid w:val="00B50156"/>
    <w:rsid w:val="00B5032D"/>
    <w:rsid w:val="00B5039F"/>
    <w:rsid w:val="00B508FA"/>
    <w:rsid w:val="00B50F7C"/>
    <w:rsid w:val="00B51749"/>
    <w:rsid w:val="00B519C6"/>
    <w:rsid w:val="00B52802"/>
    <w:rsid w:val="00B5317C"/>
    <w:rsid w:val="00B53270"/>
    <w:rsid w:val="00B533FF"/>
    <w:rsid w:val="00B543D6"/>
    <w:rsid w:val="00B547D0"/>
    <w:rsid w:val="00B54A85"/>
    <w:rsid w:val="00B54B7E"/>
    <w:rsid w:val="00B5536C"/>
    <w:rsid w:val="00B55911"/>
    <w:rsid w:val="00B55A06"/>
    <w:rsid w:val="00B56365"/>
    <w:rsid w:val="00B563AC"/>
    <w:rsid w:val="00B563AE"/>
    <w:rsid w:val="00B56658"/>
    <w:rsid w:val="00B56E96"/>
    <w:rsid w:val="00B5786C"/>
    <w:rsid w:val="00B57CB6"/>
    <w:rsid w:val="00B60053"/>
    <w:rsid w:val="00B6015A"/>
    <w:rsid w:val="00B60836"/>
    <w:rsid w:val="00B614A1"/>
    <w:rsid w:val="00B621D6"/>
    <w:rsid w:val="00B63F07"/>
    <w:rsid w:val="00B645E4"/>
    <w:rsid w:val="00B65308"/>
    <w:rsid w:val="00B6556B"/>
    <w:rsid w:val="00B65B99"/>
    <w:rsid w:val="00B70E58"/>
    <w:rsid w:val="00B71661"/>
    <w:rsid w:val="00B71930"/>
    <w:rsid w:val="00B71969"/>
    <w:rsid w:val="00B728D1"/>
    <w:rsid w:val="00B736C5"/>
    <w:rsid w:val="00B75BC5"/>
    <w:rsid w:val="00B75C8F"/>
    <w:rsid w:val="00B76215"/>
    <w:rsid w:val="00B76366"/>
    <w:rsid w:val="00B76C3D"/>
    <w:rsid w:val="00B772B9"/>
    <w:rsid w:val="00B773E6"/>
    <w:rsid w:val="00B77AD1"/>
    <w:rsid w:val="00B804FD"/>
    <w:rsid w:val="00B818F6"/>
    <w:rsid w:val="00B8245D"/>
    <w:rsid w:val="00B82650"/>
    <w:rsid w:val="00B827DF"/>
    <w:rsid w:val="00B8329C"/>
    <w:rsid w:val="00B8351B"/>
    <w:rsid w:val="00B83B28"/>
    <w:rsid w:val="00B84584"/>
    <w:rsid w:val="00B84E23"/>
    <w:rsid w:val="00B85382"/>
    <w:rsid w:val="00B853A7"/>
    <w:rsid w:val="00B85A1D"/>
    <w:rsid w:val="00B85B59"/>
    <w:rsid w:val="00B85BF6"/>
    <w:rsid w:val="00B866E1"/>
    <w:rsid w:val="00B87416"/>
    <w:rsid w:val="00B87833"/>
    <w:rsid w:val="00B87B00"/>
    <w:rsid w:val="00B87DC0"/>
    <w:rsid w:val="00B90FAA"/>
    <w:rsid w:val="00B9190F"/>
    <w:rsid w:val="00B93F11"/>
    <w:rsid w:val="00B94535"/>
    <w:rsid w:val="00B94B0D"/>
    <w:rsid w:val="00B94EEB"/>
    <w:rsid w:val="00B95045"/>
    <w:rsid w:val="00B963B5"/>
    <w:rsid w:val="00B966C3"/>
    <w:rsid w:val="00B973DB"/>
    <w:rsid w:val="00B97499"/>
    <w:rsid w:val="00B97DA4"/>
    <w:rsid w:val="00B97E0F"/>
    <w:rsid w:val="00BA0133"/>
    <w:rsid w:val="00BA025F"/>
    <w:rsid w:val="00BA11DF"/>
    <w:rsid w:val="00BA2723"/>
    <w:rsid w:val="00BA2914"/>
    <w:rsid w:val="00BA2940"/>
    <w:rsid w:val="00BA29C6"/>
    <w:rsid w:val="00BA2D82"/>
    <w:rsid w:val="00BA317C"/>
    <w:rsid w:val="00BA3F98"/>
    <w:rsid w:val="00BA425C"/>
    <w:rsid w:val="00BA4A92"/>
    <w:rsid w:val="00BA4D92"/>
    <w:rsid w:val="00BA5452"/>
    <w:rsid w:val="00BA59C6"/>
    <w:rsid w:val="00BA5AFA"/>
    <w:rsid w:val="00BA5D7A"/>
    <w:rsid w:val="00BA684A"/>
    <w:rsid w:val="00BA6E78"/>
    <w:rsid w:val="00BA791C"/>
    <w:rsid w:val="00BB0221"/>
    <w:rsid w:val="00BB052C"/>
    <w:rsid w:val="00BB06A4"/>
    <w:rsid w:val="00BB0AFB"/>
    <w:rsid w:val="00BB44CC"/>
    <w:rsid w:val="00BB4901"/>
    <w:rsid w:val="00BB4E0D"/>
    <w:rsid w:val="00BB5A99"/>
    <w:rsid w:val="00BB5AD8"/>
    <w:rsid w:val="00BB5BD1"/>
    <w:rsid w:val="00BB5F13"/>
    <w:rsid w:val="00BB67C4"/>
    <w:rsid w:val="00BB748B"/>
    <w:rsid w:val="00BB7E6F"/>
    <w:rsid w:val="00BC03DD"/>
    <w:rsid w:val="00BC06C7"/>
    <w:rsid w:val="00BC0994"/>
    <w:rsid w:val="00BC1346"/>
    <w:rsid w:val="00BC1DCC"/>
    <w:rsid w:val="00BC2728"/>
    <w:rsid w:val="00BC28D6"/>
    <w:rsid w:val="00BC3A5D"/>
    <w:rsid w:val="00BC5138"/>
    <w:rsid w:val="00BC5177"/>
    <w:rsid w:val="00BC63AD"/>
    <w:rsid w:val="00BC647E"/>
    <w:rsid w:val="00BC706A"/>
    <w:rsid w:val="00BC7152"/>
    <w:rsid w:val="00BD09DE"/>
    <w:rsid w:val="00BD0A63"/>
    <w:rsid w:val="00BD0B3E"/>
    <w:rsid w:val="00BD0F11"/>
    <w:rsid w:val="00BD1536"/>
    <w:rsid w:val="00BD1F4D"/>
    <w:rsid w:val="00BD245F"/>
    <w:rsid w:val="00BD289A"/>
    <w:rsid w:val="00BD2FA8"/>
    <w:rsid w:val="00BD3DB0"/>
    <w:rsid w:val="00BD4A2C"/>
    <w:rsid w:val="00BD4A91"/>
    <w:rsid w:val="00BD4B1F"/>
    <w:rsid w:val="00BD4C4D"/>
    <w:rsid w:val="00BD567F"/>
    <w:rsid w:val="00BD613F"/>
    <w:rsid w:val="00BD7AFA"/>
    <w:rsid w:val="00BD7D53"/>
    <w:rsid w:val="00BE005A"/>
    <w:rsid w:val="00BE02D1"/>
    <w:rsid w:val="00BE0612"/>
    <w:rsid w:val="00BE0810"/>
    <w:rsid w:val="00BE1E82"/>
    <w:rsid w:val="00BE2AFB"/>
    <w:rsid w:val="00BE3293"/>
    <w:rsid w:val="00BE37D6"/>
    <w:rsid w:val="00BE39DA"/>
    <w:rsid w:val="00BE4264"/>
    <w:rsid w:val="00BE5056"/>
    <w:rsid w:val="00BE51DA"/>
    <w:rsid w:val="00BE6770"/>
    <w:rsid w:val="00BE7466"/>
    <w:rsid w:val="00BE7C91"/>
    <w:rsid w:val="00BF042E"/>
    <w:rsid w:val="00BF052C"/>
    <w:rsid w:val="00BF0E72"/>
    <w:rsid w:val="00BF0E85"/>
    <w:rsid w:val="00BF0EBE"/>
    <w:rsid w:val="00BF35EB"/>
    <w:rsid w:val="00BF38B8"/>
    <w:rsid w:val="00BF40B1"/>
    <w:rsid w:val="00BF421A"/>
    <w:rsid w:val="00BF4770"/>
    <w:rsid w:val="00BF49B3"/>
    <w:rsid w:val="00BF5180"/>
    <w:rsid w:val="00BF553C"/>
    <w:rsid w:val="00BF73B6"/>
    <w:rsid w:val="00BF7427"/>
    <w:rsid w:val="00BF7E5C"/>
    <w:rsid w:val="00C00881"/>
    <w:rsid w:val="00C01FEC"/>
    <w:rsid w:val="00C02BC8"/>
    <w:rsid w:val="00C02C3C"/>
    <w:rsid w:val="00C030DA"/>
    <w:rsid w:val="00C03697"/>
    <w:rsid w:val="00C039EF"/>
    <w:rsid w:val="00C049AB"/>
    <w:rsid w:val="00C05C5B"/>
    <w:rsid w:val="00C06A1E"/>
    <w:rsid w:val="00C06D8B"/>
    <w:rsid w:val="00C06F3B"/>
    <w:rsid w:val="00C07FAE"/>
    <w:rsid w:val="00C10C82"/>
    <w:rsid w:val="00C1195A"/>
    <w:rsid w:val="00C11E24"/>
    <w:rsid w:val="00C1290D"/>
    <w:rsid w:val="00C12CBF"/>
    <w:rsid w:val="00C12E84"/>
    <w:rsid w:val="00C14B0A"/>
    <w:rsid w:val="00C1503E"/>
    <w:rsid w:val="00C1623A"/>
    <w:rsid w:val="00C212D4"/>
    <w:rsid w:val="00C22005"/>
    <w:rsid w:val="00C227BC"/>
    <w:rsid w:val="00C22EFD"/>
    <w:rsid w:val="00C23258"/>
    <w:rsid w:val="00C232C6"/>
    <w:rsid w:val="00C23590"/>
    <w:rsid w:val="00C245B5"/>
    <w:rsid w:val="00C24FD2"/>
    <w:rsid w:val="00C25381"/>
    <w:rsid w:val="00C26426"/>
    <w:rsid w:val="00C26DD5"/>
    <w:rsid w:val="00C271D3"/>
    <w:rsid w:val="00C27816"/>
    <w:rsid w:val="00C27F80"/>
    <w:rsid w:val="00C3036C"/>
    <w:rsid w:val="00C30E7B"/>
    <w:rsid w:val="00C31CB1"/>
    <w:rsid w:val="00C32001"/>
    <w:rsid w:val="00C32B22"/>
    <w:rsid w:val="00C34017"/>
    <w:rsid w:val="00C34B88"/>
    <w:rsid w:val="00C34DB3"/>
    <w:rsid w:val="00C35AC7"/>
    <w:rsid w:val="00C35C47"/>
    <w:rsid w:val="00C36043"/>
    <w:rsid w:val="00C367A5"/>
    <w:rsid w:val="00C370AD"/>
    <w:rsid w:val="00C3714A"/>
    <w:rsid w:val="00C37338"/>
    <w:rsid w:val="00C3748E"/>
    <w:rsid w:val="00C4061F"/>
    <w:rsid w:val="00C40BED"/>
    <w:rsid w:val="00C41A32"/>
    <w:rsid w:val="00C41E82"/>
    <w:rsid w:val="00C420F5"/>
    <w:rsid w:val="00C4212E"/>
    <w:rsid w:val="00C421C4"/>
    <w:rsid w:val="00C4232F"/>
    <w:rsid w:val="00C4284F"/>
    <w:rsid w:val="00C42A23"/>
    <w:rsid w:val="00C42C58"/>
    <w:rsid w:val="00C42D06"/>
    <w:rsid w:val="00C4354C"/>
    <w:rsid w:val="00C44060"/>
    <w:rsid w:val="00C44480"/>
    <w:rsid w:val="00C46E4B"/>
    <w:rsid w:val="00C47787"/>
    <w:rsid w:val="00C47FA4"/>
    <w:rsid w:val="00C50073"/>
    <w:rsid w:val="00C501E1"/>
    <w:rsid w:val="00C50F89"/>
    <w:rsid w:val="00C514C1"/>
    <w:rsid w:val="00C51B8C"/>
    <w:rsid w:val="00C51E46"/>
    <w:rsid w:val="00C523DE"/>
    <w:rsid w:val="00C525A2"/>
    <w:rsid w:val="00C53538"/>
    <w:rsid w:val="00C53656"/>
    <w:rsid w:val="00C5384C"/>
    <w:rsid w:val="00C54609"/>
    <w:rsid w:val="00C54869"/>
    <w:rsid w:val="00C54B91"/>
    <w:rsid w:val="00C55158"/>
    <w:rsid w:val="00C55905"/>
    <w:rsid w:val="00C55A9A"/>
    <w:rsid w:val="00C55C91"/>
    <w:rsid w:val="00C56AB7"/>
    <w:rsid w:val="00C56D37"/>
    <w:rsid w:val="00C56DB3"/>
    <w:rsid w:val="00C571C3"/>
    <w:rsid w:val="00C5742C"/>
    <w:rsid w:val="00C57C0F"/>
    <w:rsid w:val="00C57CC4"/>
    <w:rsid w:val="00C6070D"/>
    <w:rsid w:val="00C6126B"/>
    <w:rsid w:val="00C61A70"/>
    <w:rsid w:val="00C621A9"/>
    <w:rsid w:val="00C626A5"/>
    <w:rsid w:val="00C64E9F"/>
    <w:rsid w:val="00C650C7"/>
    <w:rsid w:val="00C65364"/>
    <w:rsid w:val="00C6597A"/>
    <w:rsid w:val="00C66B34"/>
    <w:rsid w:val="00C6746F"/>
    <w:rsid w:val="00C6769F"/>
    <w:rsid w:val="00C67AD7"/>
    <w:rsid w:val="00C67FED"/>
    <w:rsid w:val="00C70021"/>
    <w:rsid w:val="00C7006E"/>
    <w:rsid w:val="00C7078F"/>
    <w:rsid w:val="00C70AA4"/>
    <w:rsid w:val="00C7220F"/>
    <w:rsid w:val="00C72603"/>
    <w:rsid w:val="00C727B1"/>
    <w:rsid w:val="00C72B2E"/>
    <w:rsid w:val="00C73455"/>
    <w:rsid w:val="00C73962"/>
    <w:rsid w:val="00C746F1"/>
    <w:rsid w:val="00C74AE9"/>
    <w:rsid w:val="00C74B2F"/>
    <w:rsid w:val="00C74DCB"/>
    <w:rsid w:val="00C7504D"/>
    <w:rsid w:val="00C7531F"/>
    <w:rsid w:val="00C76684"/>
    <w:rsid w:val="00C76946"/>
    <w:rsid w:val="00C77871"/>
    <w:rsid w:val="00C816BD"/>
    <w:rsid w:val="00C8191A"/>
    <w:rsid w:val="00C81B7D"/>
    <w:rsid w:val="00C8288B"/>
    <w:rsid w:val="00C83BC9"/>
    <w:rsid w:val="00C843AB"/>
    <w:rsid w:val="00C843FB"/>
    <w:rsid w:val="00C84772"/>
    <w:rsid w:val="00C848E9"/>
    <w:rsid w:val="00C84A86"/>
    <w:rsid w:val="00C84D2E"/>
    <w:rsid w:val="00C85300"/>
    <w:rsid w:val="00C85CB7"/>
    <w:rsid w:val="00C860B3"/>
    <w:rsid w:val="00C86819"/>
    <w:rsid w:val="00C87EED"/>
    <w:rsid w:val="00C91851"/>
    <w:rsid w:val="00C91F94"/>
    <w:rsid w:val="00C927A5"/>
    <w:rsid w:val="00C92C6A"/>
    <w:rsid w:val="00C93260"/>
    <w:rsid w:val="00C93CED"/>
    <w:rsid w:val="00C94DEA"/>
    <w:rsid w:val="00C95776"/>
    <w:rsid w:val="00C959E6"/>
    <w:rsid w:val="00C95B06"/>
    <w:rsid w:val="00C96760"/>
    <w:rsid w:val="00C96D88"/>
    <w:rsid w:val="00C96FD8"/>
    <w:rsid w:val="00CA01B6"/>
    <w:rsid w:val="00CA057E"/>
    <w:rsid w:val="00CA0E76"/>
    <w:rsid w:val="00CA11DC"/>
    <w:rsid w:val="00CA14B5"/>
    <w:rsid w:val="00CA2518"/>
    <w:rsid w:val="00CA2ABD"/>
    <w:rsid w:val="00CA40DF"/>
    <w:rsid w:val="00CA486E"/>
    <w:rsid w:val="00CA491E"/>
    <w:rsid w:val="00CA5F76"/>
    <w:rsid w:val="00CA60A5"/>
    <w:rsid w:val="00CA625E"/>
    <w:rsid w:val="00CA629C"/>
    <w:rsid w:val="00CA7064"/>
    <w:rsid w:val="00CA7840"/>
    <w:rsid w:val="00CA7A09"/>
    <w:rsid w:val="00CA7A80"/>
    <w:rsid w:val="00CA7A8B"/>
    <w:rsid w:val="00CB0020"/>
    <w:rsid w:val="00CB2E91"/>
    <w:rsid w:val="00CB3290"/>
    <w:rsid w:val="00CB4552"/>
    <w:rsid w:val="00CB4BBC"/>
    <w:rsid w:val="00CB6428"/>
    <w:rsid w:val="00CB6F14"/>
    <w:rsid w:val="00CB77DA"/>
    <w:rsid w:val="00CB7A8A"/>
    <w:rsid w:val="00CB7CF4"/>
    <w:rsid w:val="00CC07C4"/>
    <w:rsid w:val="00CC0B1B"/>
    <w:rsid w:val="00CC0C74"/>
    <w:rsid w:val="00CC0F5D"/>
    <w:rsid w:val="00CC47F1"/>
    <w:rsid w:val="00CC5AB7"/>
    <w:rsid w:val="00CC5B96"/>
    <w:rsid w:val="00CC6886"/>
    <w:rsid w:val="00CC7006"/>
    <w:rsid w:val="00CC7526"/>
    <w:rsid w:val="00CD0387"/>
    <w:rsid w:val="00CD08A1"/>
    <w:rsid w:val="00CD08CF"/>
    <w:rsid w:val="00CD1F31"/>
    <w:rsid w:val="00CD2153"/>
    <w:rsid w:val="00CD2938"/>
    <w:rsid w:val="00CD32E7"/>
    <w:rsid w:val="00CD334C"/>
    <w:rsid w:val="00CD3E47"/>
    <w:rsid w:val="00CD452F"/>
    <w:rsid w:val="00CD6BA4"/>
    <w:rsid w:val="00CD70F0"/>
    <w:rsid w:val="00CD741D"/>
    <w:rsid w:val="00CD751B"/>
    <w:rsid w:val="00CD7B1D"/>
    <w:rsid w:val="00CE0533"/>
    <w:rsid w:val="00CE0A8E"/>
    <w:rsid w:val="00CE2664"/>
    <w:rsid w:val="00CE3805"/>
    <w:rsid w:val="00CE3807"/>
    <w:rsid w:val="00CE6CCC"/>
    <w:rsid w:val="00CE72BA"/>
    <w:rsid w:val="00CE737D"/>
    <w:rsid w:val="00CE7F63"/>
    <w:rsid w:val="00CF0166"/>
    <w:rsid w:val="00CF0576"/>
    <w:rsid w:val="00CF1EAF"/>
    <w:rsid w:val="00CF20E3"/>
    <w:rsid w:val="00CF227F"/>
    <w:rsid w:val="00CF26C9"/>
    <w:rsid w:val="00CF2A97"/>
    <w:rsid w:val="00CF2E9D"/>
    <w:rsid w:val="00CF31AC"/>
    <w:rsid w:val="00CF3367"/>
    <w:rsid w:val="00CF3E38"/>
    <w:rsid w:val="00CF454E"/>
    <w:rsid w:val="00CF47CC"/>
    <w:rsid w:val="00CF4D51"/>
    <w:rsid w:val="00CF4E61"/>
    <w:rsid w:val="00CF566B"/>
    <w:rsid w:val="00CF6400"/>
    <w:rsid w:val="00CF6F07"/>
    <w:rsid w:val="00CF7635"/>
    <w:rsid w:val="00D002C3"/>
    <w:rsid w:val="00D00D73"/>
    <w:rsid w:val="00D015A0"/>
    <w:rsid w:val="00D0198A"/>
    <w:rsid w:val="00D0211E"/>
    <w:rsid w:val="00D0231F"/>
    <w:rsid w:val="00D02E55"/>
    <w:rsid w:val="00D02F51"/>
    <w:rsid w:val="00D02FE3"/>
    <w:rsid w:val="00D0315E"/>
    <w:rsid w:val="00D033F0"/>
    <w:rsid w:val="00D03432"/>
    <w:rsid w:val="00D03948"/>
    <w:rsid w:val="00D0434D"/>
    <w:rsid w:val="00D044F2"/>
    <w:rsid w:val="00D04A9B"/>
    <w:rsid w:val="00D05627"/>
    <w:rsid w:val="00D061C4"/>
    <w:rsid w:val="00D0683C"/>
    <w:rsid w:val="00D06A9C"/>
    <w:rsid w:val="00D06EDF"/>
    <w:rsid w:val="00D11954"/>
    <w:rsid w:val="00D12790"/>
    <w:rsid w:val="00D12FE6"/>
    <w:rsid w:val="00D138E6"/>
    <w:rsid w:val="00D143DD"/>
    <w:rsid w:val="00D1441F"/>
    <w:rsid w:val="00D1459B"/>
    <w:rsid w:val="00D151EB"/>
    <w:rsid w:val="00D1604E"/>
    <w:rsid w:val="00D16C4C"/>
    <w:rsid w:val="00D17A23"/>
    <w:rsid w:val="00D201C8"/>
    <w:rsid w:val="00D207E6"/>
    <w:rsid w:val="00D20E4A"/>
    <w:rsid w:val="00D21087"/>
    <w:rsid w:val="00D22022"/>
    <w:rsid w:val="00D220A7"/>
    <w:rsid w:val="00D22934"/>
    <w:rsid w:val="00D239B5"/>
    <w:rsid w:val="00D23FF4"/>
    <w:rsid w:val="00D2450D"/>
    <w:rsid w:val="00D24597"/>
    <w:rsid w:val="00D25154"/>
    <w:rsid w:val="00D25722"/>
    <w:rsid w:val="00D25A24"/>
    <w:rsid w:val="00D26507"/>
    <w:rsid w:val="00D26A69"/>
    <w:rsid w:val="00D30415"/>
    <w:rsid w:val="00D30B6F"/>
    <w:rsid w:val="00D30DC0"/>
    <w:rsid w:val="00D31874"/>
    <w:rsid w:val="00D31A8A"/>
    <w:rsid w:val="00D31B58"/>
    <w:rsid w:val="00D323A4"/>
    <w:rsid w:val="00D335AF"/>
    <w:rsid w:val="00D33F94"/>
    <w:rsid w:val="00D3590E"/>
    <w:rsid w:val="00D35D64"/>
    <w:rsid w:val="00D363F0"/>
    <w:rsid w:val="00D3682E"/>
    <w:rsid w:val="00D36C40"/>
    <w:rsid w:val="00D37062"/>
    <w:rsid w:val="00D3717D"/>
    <w:rsid w:val="00D37CA3"/>
    <w:rsid w:val="00D407FB"/>
    <w:rsid w:val="00D41062"/>
    <w:rsid w:val="00D4191B"/>
    <w:rsid w:val="00D4230F"/>
    <w:rsid w:val="00D42560"/>
    <w:rsid w:val="00D43252"/>
    <w:rsid w:val="00D43452"/>
    <w:rsid w:val="00D4379A"/>
    <w:rsid w:val="00D43EF5"/>
    <w:rsid w:val="00D44AA1"/>
    <w:rsid w:val="00D46EC5"/>
    <w:rsid w:val="00D46FC5"/>
    <w:rsid w:val="00D471B6"/>
    <w:rsid w:val="00D53911"/>
    <w:rsid w:val="00D53DB5"/>
    <w:rsid w:val="00D53FC6"/>
    <w:rsid w:val="00D54AFD"/>
    <w:rsid w:val="00D54D7E"/>
    <w:rsid w:val="00D56CED"/>
    <w:rsid w:val="00D56E32"/>
    <w:rsid w:val="00D571DF"/>
    <w:rsid w:val="00D57365"/>
    <w:rsid w:val="00D605DF"/>
    <w:rsid w:val="00D608D3"/>
    <w:rsid w:val="00D610BE"/>
    <w:rsid w:val="00D6118C"/>
    <w:rsid w:val="00D618C8"/>
    <w:rsid w:val="00D632CE"/>
    <w:rsid w:val="00D647FD"/>
    <w:rsid w:val="00D64803"/>
    <w:rsid w:val="00D64825"/>
    <w:rsid w:val="00D64994"/>
    <w:rsid w:val="00D64C47"/>
    <w:rsid w:val="00D66C4E"/>
    <w:rsid w:val="00D67A78"/>
    <w:rsid w:val="00D67DA7"/>
    <w:rsid w:val="00D70A9F"/>
    <w:rsid w:val="00D7150C"/>
    <w:rsid w:val="00D71567"/>
    <w:rsid w:val="00D71D05"/>
    <w:rsid w:val="00D71FB5"/>
    <w:rsid w:val="00D7219F"/>
    <w:rsid w:val="00D724F0"/>
    <w:rsid w:val="00D725B2"/>
    <w:rsid w:val="00D727F5"/>
    <w:rsid w:val="00D73A0C"/>
    <w:rsid w:val="00D75822"/>
    <w:rsid w:val="00D758F0"/>
    <w:rsid w:val="00D76182"/>
    <w:rsid w:val="00D764D4"/>
    <w:rsid w:val="00D7701F"/>
    <w:rsid w:val="00D7753B"/>
    <w:rsid w:val="00D775FB"/>
    <w:rsid w:val="00D778C1"/>
    <w:rsid w:val="00D80A1F"/>
    <w:rsid w:val="00D82E60"/>
    <w:rsid w:val="00D835F0"/>
    <w:rsid w:val="00D83976"/>
    <w:rsid w:val="00D839BA"/>
    <w:rsid w:val="00D83C5C"/>
    <w:rsid w:val="00D842A6"/>
    <w:rsid w:val="00D847C4"/>
    <w:rsid w:val="00D85278"/>
    <w:rsid w:val="00D860A1"/>
    <w:rsid w:val="00D86246"/>
    <w:rsid w:val="00D86363"/>
    <w:rsid w:val="00D86368"/>
    <w:rsid w:val="00D86A79"/>
    <w:rsid w:val="00D8775B"/>
    <w:rsid w:val="00D87938"/>
    <w:rsid w:val="00D9064E"/>
    <w:rsid w:val="00D90D19"/>
    <w:rsid w:val="00D90F5C"/>
    <w:rsid w:val="00D91309"/>
    <w:rsid w:val="00D919F5"/>
    <w:rsid w:val="00D922FB"/>
    <w:rsid w:val="00D923E2"/>
    <w:rsid w:val="00D9277F"/>
    <w:rsid w:val="00D93531"/>
    <w:rsid w:val="00D937AD"/>
    <w:rsid w:val="00D93D78"/>
    <w:rsid w:val="00D9411E"/>
    <w:rsid w:val="00D954E1"/>
    <w:rsid w:val="00D95C5E"/>
    <w:rsid w:val="00D95DF6"/>
    <w:rsid w:val="00D96185"/>
    <w:rsid w:val="00D964E4"/>
    <w:rsid w:val="00D96AB9"/>
    <w:rsid w:val="00D96FEB"/>
    <w:rsid w:val="00D97285"/>
    <w:rsid w:val="00D978EE"/>
    <w:rsid w:val="00DA0005"/>
    <w:rsid w:val="00DA1316"/>
    <w:rsid w:val="00DA2259"/>
    <w:rsid w:val="00DA2F2F"/>
    <w:rsid w:val="00DA4505"/>
    <w:rsid w:val="00DA5046"/>
    <w:rsid w:val="00DA68F0"/>
    <w:rsid w:val="00DA6BE0"/>
    <w:rsid w:val="00DA73F0"/>
    <w:rsid w:val="00DA73F3"/>
    <w:rsid w:val="00DA7E7C"/>
    <w:rsid w:val="00DB0B61"/>
    <w:rsid w:val="00DB10B5"/>
    <w:rsid w:val="00DB3D42"/>
    <w:rsid w:val="00DB3FFD"/>
    <w:rsid w:val="00DB45E6"/>
    <w:rsid w:val="00DB4E1A"/>
    <w:rsid w:val="00DB7AD8"/>
    <w:rsid w:val="00DB7C2D"/>
    <w:rsid w:val="00DC1825"/>
    <w:rsid w:val="00DC2383"/>
    <w:rsid w:val="00DC273C"/>
    <w:rsid w:val="00DC2752"/>
    <w:rsid w:val="00DC3012"/>
    <w:rsid w:val="00DC4023"/>
    <w:rsid w:val="00DC59AF"/>
    <w:rsid w:val="00DC67E8"/>
    <w:rsid w:val="00DD08B7"/>
    <w:rsid w:val="00DD0ACB"/>
    <w:rsid w:val="00DD1AE2"/>
    <w:rsid w:val="00DD2D70"/>
    <w:rsid w:val="00DD3780"/>
    <w:rsid w:val="00DD41D2"/>
    <w:rsid w:val="00DD523E"/>
    <w:rsid w:val="00DD5A5C"/>
    <w:rsid w:val="00DD6597"/>
    <w:rsid w:val="00DD69A3"/>
    <w:rsid w:val="00DD6D85"/>
    <w:rsid w:val="00DD6F27"/>
    <w:rsid w:val="00DD731B"/>
    <w:rsid w:val="00DD78E6"/>
    <w:rsid w:val="00DE01A0"/>
    <w:rsid w:val="00DE07A6"/>
    <w:rsid w:val="00DE0D3B"/>
    <w:rsid w:val="00DE295D"/>
    <w:rsid w:val="00DE3087"/>
    <w:rsid w:val="00DE3AA8"/>
    <w:rsid w:val="00DE4042"/>
    <w:rsid w:val="00DE47DA"/>
    <w:rsid w:val="00DE6917"/>
    <w:rsid w:val="00DE6E77"/>
    <w:rsid w:val="00DE7CE0"/>
    <w:rsid w:val="00DF0607"/>
    <w:rsid w:val="00DF18A4"/>
    <w:rsid w:val="00DF1DA6"/>
    <w:rsid w:val="00DF3327"/>
    <w:rsid w:val="00DF43AB"/>
    <w:rsid w:val="00DF496B"/>
    <w:rsid w:val="00DF496D"/>
    <w:rsid w:val="00DF4E89"/>
    <w:rsid w:val="00DF4FD0"/>
    <w:rsid w:val="00DF5354"/>
    <w:rsid w:val="00DF559E"/>
    <w:rsid w:val="00DF71FE"/>
    <w:rsid w:val="00DF7BD1"/>
    <w:rsid w:val="00DF7CD6"/>
    <w:rsid w:val="00E00BCC"/>
    <w:rsid w:val="00E00D38"/>
    <w:rsid w:val="00E00F8F"/>
    <w:rsid w:val="00E01990"/>
    <w:rsid w:val="00E01E3C"/>
    <w:rsid w:val="00E0534C"/>
    <w:rsid w:val="00E054A2"/>
    <w:rsid w:val="00E066D8"/>
    <w:rsid w:val="00E078D3"/>
    <w:rsid w:val="00E07F46"/>
    <w:rsid w:val="00E10138"/>
    <w:rsid w:val="00E10A94"/>
    <w:rsid w:val="00E1153A"/>
    <w:rsid w:val="00E12C9C"/>
    <w:rsid w:val="00E12ED2"/>
    <w:rsid w:val="00E13F59"/>
    <w:rsid w:val="00E147EB"/>
    <w:rsid w:val="00E14951"/>
    <w:rsid w:val="00E15381"/>
    <w:rsid w:val="00E16138"/>
    <w:rsid w:val="00E161D8"/>
    <w:rsid w:val="00E16619"/>
    <w:rsid w:val="00E16FC8"/>
    <w:rsid w:val="00E17E78"/>
    <w:rsid w:val="00E2195C"/>
    <w:rsid w:val="00E21BAF"/>
    <w:rsid w:val="00E21BBA"/>
    <w:rsid w:val="00E22584"/>
    <w:rsid w:val="00E22B7B"/>
    <w:rsid w:val="00E23BD1"/>
    <w:rsid w:val="00E23CCD"/>
    <w:rsid w:val="00E24470"/>
    <w:rsid w:val="00E24B30"/>
    <w:rsid w:val="00E24C90"/>
    <w:rsid w:val="00E251DD"/>
    <w:rsid w:val="00E255D6"/>
    <w:rsid w:val="00E25A29"/>
    <w:rsid w:val="00E303BA"/>
    <w:rsid w:val="00E305DE"/>
    <w:rsid w:val="00E307E3"/>
    <w:rsid w:val="00E30EA2"/>
    <w:rsid w:val="00E321A6"/>
    <w:rsid w:val="00E329A3"/>
    <w:rsid w:val="00E3335F"/>
    <w:rsid w:val="00E334C0"/>
    <w:rsid w:val="00E33BF1"/>
    <w:rsid w:val="00E33F5B"/>
    <w:rsid w:val="00E3494F"/>
    <w:rsid w:val="00E34ED1"/>
    <w:rsid w:val="00E34F78"/>
    <w:rsid w:val="00E350B0"/>
    <w:rsid w:val="00E354D2"/>
    <w:rsid w:val="00E36A87"/>
    <w:rsid w:val="00E36EE1"/>
    <w:rsid w:val="00E37188"/>
    <w:rsid w:val="00E37255"/>
    <w:rsid w:val="00E3771D"/>
    <w:rsid w:val="00E37A45"/>
    <w:rsid w:val="00E37D49"/>
    <w:rsid w:val="00E41260"/>
    <w:rsid w:val="00E41269"/>
    <w:rsid w:val="00E4300C"/>
    <w:rsid w:val="00E431E2"/>
    <w:rsid w:val="00E43458"/>
    <w:rsid w:val="00E437E4"/>
    <w:rsid w:val="00E438DA"/>
    <w:rsid w:val="00E439F2"/>
    <w:rsid w:val="00E43AA4"/>
    <w:rsid w:val="00E442F2"/>
    <w:rsid w:val="00E451B9"/>
    <w:rsid w:val="00E452A0"/>
    <w:rsid w:val="00E455A5"/>
    <w:rsid w:val="00E458F4"/>
    <w:rsid w:val="00E45A66"/>
    <w:rsid w:val="00E46001"/>
    <w:rsid w:val="00E46A94"/>
    <w:rsid w:val="00E47145"/>
    <w:rsid w:val="00E47D0F"/>
    <w:rsid w:val="00E507E5"/>
    <w:rsid w:val="00E50B65"/>
    <w:rsid w:val="00E5250B"/>
    <w:rsid w:val="00E5268B"/>
    <w:rsid w:val="00E53BFB"/>
    <w:rsid w:val="00E550E8"/>
    <w:rsid w:val="00E55135"/>
    <w:rsid w:val="00E552D4"/>
    <w:rsid w:val="00E56513"/>
    <w:rsid w:val="00E56A87"/>
    <w:rsid w:val="00E56CB9"/>
    <w:rsid w:val="00E57852"/>
    <w:rsid w:val="00E60C2C"/>
    <w:rsid w:val="00E60FE7"/>
    <w:rsid w:val="00E6144D"/>
    <w:rsid w:val="00E6182D"/>
    <w:rsid w:val="00E619D5"/>
    <w:rsid w:val="00E6449B"/>
    <w:rsid w:val="00E646B9"/>
    <w:rsid w:val="00E64C2B"/>
    <w:rsid w:val="00E64CEA"/>
    <w:rsid w:val="00E64FF9"/>
    <w:rsid w:val="00E65110"/>
    <w:rsid w:val="00E659B2"/>
    <w:rsid w:val="00E65BA0"/>
    <w:rsid w:val="00E674B8"/>
    <w:rsid w:val="00E6771B"/>
    <w:rsid w:val="00E678D6"/>
    <w:rsid w:val="00E7024C"/>
    <w:rsid w:val="00E706E7"/>
    <w:rsid w:val="00E70EFC"/>
    <w:rsid w:val="00E71066"/>
    <w:rsid w:val="00E71994"/>
    <w:rsid w:val="00E71CEF"/>
    <w:rsid w:val="00E71D01"/>
    <w:rsid w:val="00E73A66"/>
    <w:rsid w:val="00E75443"/>
    <w:rsid w:val="00E75BFA"/>
    <w:rsid w:val="00E75F3A"/>
    <w:rsid w:val="00E76C7C"/>
    <w:rsid w:val="00E7708D"/>
    <w:rsid w:val="00E77715"/>
    <w:rsid w:val="00E779DB"/>
    <w:rsid w:val="00E77F39"/>
    <w:rsid w:val="00E804F3"/>
    <w:rsid w:val="00E806C7"/>
    <w:rsid w:val="00E80C7F"/>
    <w:rsid w:val="00E833D5"/>
    <w:rsid w:val="00E837DE"/>
    <w:rsid w:val="00E83BCD"/>
    <w:rsid w:val="00E8425C"/>
    <w:rsid w:val="00E84324"/>
    <w:rsid w:val="00E84DC5"/>
    <w:rsid w:val="00E851AE"/>
    <w:rsid w:val="00E859E7"/>
    <w:rsid w:val="00E862FC"/>
    <w:rsid w:val="00E86ABA"/>
    <w:rsid w:val="00E86E25"/>
    <w:rsid w:val="00E877FA"/>
    <w:rsid w:val="00E87A00"/>
    <w:rsid w:val="00E906FC"/>
    <w:rsid w:val="00E90C45"/>
    <w:rsid w:val="00E91336"/>
    <w:rsid w:val="00E914D0"/>
    <w:rsid w:val="00E92625"/>
    <w:rsid w:val="00E93778"/>
    <w:rsid w:val="00E94F92"/>
    <w:rsid w:val="00E955F7"/>
    <w:rsid w:val="00E964EB"/>
    <w:rsid w:val="00E96A88"/>
    <w:rsid w:val="00E96C79"/>
    <w:rsid w:val="00E96D45"/>
    <w:rsid w:val="00E97098"/>
    <w:rsid w:val="00E9714B"/>
    <w:rsid w:val="00E97B4E"/>
    <w:rsid w:val="00E97BAD"/>
    <w:rsid w:val="00EA01AA"/>
    <w:rsid w:val="00EA027B"/>
    <w:rsid w:val="00EA21A1"/>
    <w:rsid w:val="00EA24DC"/>
    <w:rsid w:val="00EA2A74"/>
    <w:rsid w:val="00EA3B01"/>
    <w:rsid w:val="00EA3FC4"/>
    <w:rsid w:val="00EA42C9"/>
    <w:rsid w:val="00EA4D61"/>
    <w:rsid w:val="00EA6104"/>
    <w:rsid w:val="00EA64EE"/>
    <w:rsid w:val="00EA67A3"/>
    <w:rsid w:val="00EA6FDB"/>
    <w:rsid w:val="00EB0108"/>
    <w:rsid w:val="00EB01FD"/>
    <w:rsid w:val="00EB0326"/>
    <w:rsid w:val="00EB194A"/>
    <w:rsid w:val="00EB19A4"/>
    <w:rsid w:val="00EB22D5"/>
    <w:rsid w:val="00EB2436"/>
    <w:rsid w:val="00EB2517"/>
    <w:rsid w:val="00EB2DCB"/>
    <w:rsid w:val="00EB3589"/>
    <w:rsid w:val="00EB39EB"/>
    <w:rsid w:val="00EB3E2A"/>
    <w:rsid w:val="00EB4166"/>
    <w:rsid w:val="00EB42E1"/>
    <w:rsid w:val="00EB5641"/>
    <w:rsid w:val="00EB585D"/>
    <w:rsid w:val="00EB5E27"/>
    <w:rsid w:val="00EB67A7"/>
    <w:rsid w:val="00EB6D4A"/>
    <w:rsid w:val="00EB7ECD"/>
    <w:rsid w:val="00EC0426"/>
    <w:rsid w:val="00EC0C83"/>
    <w:rsid w:val="00EC1BAB"/>
    <w:rsid w:val="00EC31FA"/>
    <w:rsid w:val="00EC3F9A"/>
    <w:rsid w:val="00EC42EA"/>
    <w:rsid w:val="00EC535D"/>
    <w:rsid w:val="00EC5612"/>
    <w:rsid w:val="00EC5808"/>
    <w:rsid w:val="00EC5993"/>
    <w:rsid w:val="00EC760D"/>
    <w:rsid w:val="00EC7EE9"/>
    <w:rsid w:val="00ED0272"/>
    <w:rsid w:val="00ED1419"/>
    <w:rsid w:val="00ED141C"/>
    <w:rsid w:val="00ED17A7"/>
    <w:rsid w:val="00ED1DC6"/>
    <w:rsid w:val="00ED1ECD"/>
    <w:rsid w:val="00ED22E5"/>
    <w:rsid w:val="00ED2ADC"/>
    <w:rsid w:val="00ED2CCC"/>
    <w:rsid w:val="00ED2CEF"/>
    <w:rsid w:val="00ED3B3E"/>
    <w:rsid w:val="00ED6500"/>
    <w:rsid w:val="00ED7452"/>
    <w:rsid w:val="00EE0EA5"/>
    <w:rsid w:val="00EE11AD"/>
    <w:rsid w:val="00EE13AC"/>
    <w:rsid w:val="00EE2C3C"/>
    <w:rsid w:val="00EE4336"/>
    <w:rsid w:val="00EE4622"/>
    <w:rsid w:val="00EE48A5"/>
    <w:rsid w:val="00EE57B0"/>
    <w:rsid w:val="00EE674D"/>
    <w:rsid w:val="00EE75C6"/>
    <w:rsid w:val="00EE798E"/>
    <w:rsid w:val="00EF1C3E"/>
    <w:rsid w:val="00EF2048"/>
    <w:rsid w:val="00EF2386"/>
    <w:rsid w:val="00EF26FA"/>
    <w:rsid w:val="00EF39E8"/>
    <w:rsid w:val="00EF5BF0"/>
    <w:rsid w:val="00EF60D4"/>
    <w:rsid w:val="00EF6357"/>
    <w:rsid w:val="00EF654A"/>
    <w:rsid w:val="00EF6A01"/>
    <w:rsid w:val="00EF6E76"/>
    <w:rsid w:val="00EF7805"/>
    <w:rsid w:val="00EF7F93"/>
    <w:rsid w:val="00F01360"/>
    <w:rsid w:val="00F0157B"/>
    <w:rsid w:val="00F018F9"/>
    <w:rsid w:val="00F0367A"/>
    <w:rsid w:val="00F039AC"/>
    <w:rsid w:val="00F03E74"/>
    <w:rsid w:val="00F043D9"/>
    <w:rsid w:val="00F04C7C"/>
    <w:rsid w:val="00F06A30"/>
    <w:rsid w:val="00F06D8E"/>
    <w:rsid w:val="00F07C28"/>
    <w:rsid w:val="00F07ED2"/>
    <w:rsid w:val="00F109ED"/>
    <w:rsid w:val="00F1107C"/>
    <w:rsid w:val="00F128AF"/>
    <w:rsid w:val="00F15C1A"/>
    <w:rsid w:val="00F164C5"/>
    <w:rsid w:val="00F168C4"/>
    <w:rsid w:val="00F1692D"/>
    <w:rsid w:val="00F169C8"/>
    <w:rsid w:val="00F16ACE"/>
    <w:rsid w:val="00F16E29"/>
    <w:rsid w:val="00F16FCD"/>
    <w:rsid w:val="00F16FEA"/>
    <w:rsid w:val="00F1758D"/>
    <w:rsid w:val="00F202D9"/>
    <w:rsid w:val="00F20304"/>
    <w:rsid w:val="00F20588"/>
    <w:rsid w:val="00F207EA"/>
    <w:rsid w:val="00F20BAE"/>
    <w:rsid w:val="00F21540"/>
    <w:rsid w:val="00F220F1"/>
    <w:rsid w:val="00F22DA8"/>
    <w:rsid w:val="00F24164"/>
    <w:rsid w:val="00F2448F"/>
    <w:rsid w:val="00F244FE"/>
    <w:rsid w:val="00F254D1"/>
    <w:rsid w:val="00F269CF"/>
    <w:rsid w:val="00F27764"/>
    <w:rsid w:val="00F27C11"/>
    <w:rsid w:val="00F27DD2"/>
    <w:rsid w:val="00F300C0"/>
    <w:rsid w:val="00F305D8"/>
    <w:rsid w:val="00F305E3"/>
    <w:rsid w:val="00F30985"/>
    <w:rsid w:val="00F31106"/>
    <w:rsid w:val="00F312B7"/>
    <w:rsid w:val="00F31568"/>
    <w:rsid w:val="00F31715"/>
    <w:rsid w:val="00F31E69"/>
    <w:rsid w:val="00F31ED6"/>
    <w:rsid w:val="00F32F91"/>
    <w:rsid w:val="00F33758"/>
    <w:rsid w:val="00F343C8"/>
    <w:rsid w:val="00F354EE"/>
    <w:rsid w:val="00F35BBD"/>
    <w:rsid w:val="00F36304"/>
    <w:rsid w:val="00F36FDC"/>
    <w:rsid w:val="00F37080"/>
    <w:rsid w:val="00F373FF"/>
    <w:rsid w:val="00F374AE"/>
    <w:rsid w:val="00F40690"/>
    <w:rsid w:val="00F4093A"/>
    <w:rsid w:val="00F412ED"/>
    <w:rsid w:val="00F41C4A"/>
    <w:rsid w:val="00F42C08"/>
    <w:rsid w:val="00F42DA9"/>
    <w:rsid w:val="00F43547"/>
    <w:rsid w:val="00F4409A"/>
    <w:rsid w:val="00F44EF5"/>
    <w:rsid w:val="00F46BF3"/>
    <w:rsid w:val="00F46C62"/>
    <w:rsid w:val="00F47274"/>
    <w:rsid w:val="00F51BA3"/>
    <w:rsid w:val="00F5267A"/>
    <w:rsid w:val="00F530FF"/>
    <w:rsid w:val="00F53233"/>
    <w:rsid w:val="00F53D7B"/>
    <w:rsid w:val="00F53EC7"/>
    <w:rsid w:val="00F541D9"/>
    <w:rsid w:val="00F54352"/>
    <w:rsid w:val="00F55423"/>
    <w:rsid w:val="00F5555A"/>
    <w:rsid w:val="00F55931"/>
    <w:rsid w:val="00F559A4"/>
    <w:rsid w:val="00F56084"/>
    <w:rsid w:val="00F56D2A"/>
    <w:rsid w:val="00F5705A"/>
    <w:rsid w:val="00F57B70"/>
    <w:rsid w:val="00F57E42"/>
    <w:rsid w:val="00F60332"/>
    <w:rsid w:val="00F604CA"/>
    <w:rsid w:val="00F612A1"/>
    <w:rsid w:val="00F626A8"/>
    <w:rsid w:val="00F62A90"/>
    <w:rsid w:val="00F63551"/>
    <w:rsid w:val="00F640FF"/>
    <w:rsid w:val="00F643E4"/>
    <w:rsid w:val="00F64977"/>
    <w:rsid w:val="00F66112"/>
    <w:rsid w:val="00F663B5"/>
    <w:rsid w:val="00F672BF"/>
    <w:rsid w:val="00F672D2"/>
    <w:rsid w:val="00F67B5A"/>
    <w:rsid w:val="00F702CD"/>
    <w:rsid w:val="00F70F82"/>
    <w:rsid w:val="00F71105"/>
    <w:rsid w:val="00F714B4"/>
    <w:rsid w:val="00F71928"/>
    <w:rsid w:val="00F71D0D"/>
    <w:rsid w:val="00F721A3"/>
    <w:rsid w:val="00F72FCE"/>
    <w:rsid w:val="00F7366D"/>
    <w:rsid w:val="00F74539"/>
    <w:rsid w:val="00F7459B"/>
    <w:rsid w:val="00F754B2"/>
    <w:rsid w:val="00F75869"/>
    <w:rsid w:val="00F75DE4"/>
    <w:rsid w:val="00F76DA4"/>
    <w:rsid w:val="00F772E3"/>
    <w:rsid w:val="00F77461"/>
    <w:rsid w:val="00F77722"/>
    <w:rsid w:val="00F7772B"/>
    <w:rsid w:val="00F77B97"/>
    <w:rsid w:val="00F80159"/>
    <w:rsid w:val="00F81304"/>
    <w:rsid w:val="00F814B8"/>
    <w:rsid w:val="00F81FBF"/>
    <w:rsid w:val="00F82447"/>
    <w:rsid w:val="00F824D9"/>
    <w:rsid w:val="00F829FF"/>
    <w:rsid w:val="00F82A74"/>
    <w:rsid w:val="00F8505D"/>
    <w:rsid w:val="00F858B7"/>
    <w:rsid w:val="00F85917"/>
    <w:rsid w:val="00F85F6C"/>
    <w:rsid w:val="00F86F3C"/>
    <w:rsid w:val="00F87018"/>
    <w:rsid w:val="00F87FCF"/>
    <w:rsid w:val="00F905FA"/>
    <w:rsid w:val="00F9206A"/>
    <w:rsid w:val="00F92BAE"/>
    <w:rsid w:val="00F92E8E"/>
    <w:rsid w:val="00F93AD4"/>
    <w:rsid w:val="00F93CAF"/>
    <w:rsid w:val="00F947B1"/>
    <w:rsid w:val="00F957F8"/>
    <w:rsid w:val="00F96A36"/>
    <w:rsid w:val="00F974B1"/>
    <w:rsid w:val="00F97CC5"/>
    <w:rsid w:val="00FA05C6"/>
    <w:rsid w:val="00FA0712"/>
    <w:rsid w:val="00FA15FB"/>
    <w:rsid w:val="00FA1A05"/>
    <w:rsid w:val="00FA29E0"/>
    <w:rsid w:val="00FA2E59"/>
    <w:rsid w:val="00FA488D"/>
    <w:rsid w:val="00FA5050"/>
    <w:rsid w:val="00FA5347"/>
    <w:rsid w:val="00FA5495"/>
    <w:rsid w:val="00FA5934"/>
    <w:rsid w:val="00FA60D3"/>
    <w:rsid w:val="00FA7B78"/>
    <w:rsid w:val="00FB0082"/>
    <w:rsid w:val="00FB02D8"/>
    <w:rsid w:val="00FB045C"/>
    <w:rsid w:val="00FB1E40"/>
    <w:rsid w:val="00FB1EB8"/>
    <w:rsid w:val="00FB228B"/>
    <w:rsid w:val="00FB2397"/>
    <w:rsid w:val="00FB2AE5"/>
    <w:rsid w:val="00FB2CDA"/>
    <w:rsid w:val="00FB39A3"/>
    <w:rsid w:val="00FB4C62"/>
    <w:rsid w:val="00FB551F"/>
    <w:rsid w:val="00FB58E6"/>
    <w:rsid w:val="00FB5CBD"/>
    <w:rsid w:val="00FB6543"/>
    <w:rsid w:val="00FB68D8"/>
    <w:rsid w:val="00FB78F6"/>
    <w:rsid w:val="00FC060A"/>
    <w:rsid w:val="00FC1216"/>
    <w:rsid w:val="00FC1353"/>
    <w:rsid w:val="00FC192E"/>
    <w:rsid w:val="00FC1F18"/>
    <w:rsid w:val="00FC23C6"/>
    <w:rsid w:val="00FC3BC2"/>
    <w:rsid w:val="00FC420F"/>
    <w:rsid w:val="00FC4749"/>
    <w:rsid w:val="00FC5138"/>
    <w:rsid w:val="00FC5A0A"/>
    <w:rsid w:val="00FC5D8C"/>
    <w:rsid w:val="00FC6C8B"/>
    <w:rsid w:val="00FC6F2A"/>
    <w:rsid w:val="00FC7AE3"/>
    <w:rsid w:val="00FC7F09"/>
    <w:rsid w:val="00FD1F0A"/>
    <w:rsid w:val="00FD1FF4"/>
    <w:rsid w:val="00FD2A0F"/>
    <w:rsid w:val="00FD3934"/>
    <w:rsid w:val="00FD3B74"/>
    <w:rsid w:val="00FD4422"/>
    <w:rsid w:val="00FD45D7"/>
    <w:rsid w:val="00FD4994"/>
    <w:rsid w:val="00FD4B3B"/>
    <w:rsid w:val="00FD52AA"/>
    <w:rsid w:val="00FD55B0"/>
    <w:rsid w:val="00FD6010"/>
    <w:rsid w:val="00FD6847"/>
    <w:rsid w:val="00FD6D1F"/>
    <w:rsid w:val="00FD74B9"/>
    <w:rsid w:val="00FD7763"/>
    <w:rsid w:val="00FE0700"/>
    <w:rsid w:val="00FE0AF5"/>
    <w:rsid w:val="00FE0AFC"/>
    <w:rsid w:val="00FE1DC2"/>
    <w:rsid w:val="00FE212E"/>
    <w:rsid w:val="00FE229D"/>
    <w:rsid w:val="00FE2346"/>
    <w:rsid w:val="00FE2789"/>
    <w:rsid w:val="00FE34B4"/>
    <w:rsid w:val="00FE39C2"/>
    <w:rsid w:val="00FE6014"/>
    <w:rsid w:val="00FE64CE"/>
    <w:rsid w:val="00FE6CAF"/>
    <w:rsid w:val="00FE71A0"/>
    <w:rsid w:val="00FE7DBF"/>
    <w:rsid w:val="00FF0563"/>
    <w:rsid w:val="00FF14E9"/>
    <w:rsid w:val="00FF2A38"/>
    <w:rsid w:val="00FF34F8"/>
    <w:rsid w:val="00FF39F7"/>
    <w:rsid w:val="00FF4BE8"/>
    <w:rsid w:val="00FF5490"/>
    <w:rsid w:val="00FF5EE1"/>
    <w:rsid w:val="00FF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D0192"/>
  <w15:docId w15:val="{69013A78-CAD2-4538-9C05-D8EFF20B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64"/>
    <w:pPr>
      <w:spacing w:before="120" w:after="120" w:line="276" w:lineRule="auto"/>
      <w:jc w:val="both"/>
    </w:pPr>
    <w:rPr>
      <w:rFonts w:ascii="Arial" w:hAnsi="Arial"/>
      <w:sz w:val="20"/>
      <w:lang w:val="ro-RO"/>
    </w:rPr>
  </w:style>
  <w:style w:type="paragraph" w:styleId="Heading1">
    <w:name w:val="heading 1"/>
    <w:basedOn w:val="Normal"/>
    <w:next w:val="Normal"/>
    <w:link w:val="Heading1Char"/>
    <w:uiPriority w:val="9"/>
    <w:qFormat/>
    <w:rsid w:val="00BC647E"/>
    <w:pPr>
      <w:keepNext/>
      <w:keepLines/>
      <w:numPr>
        <w:numId w:val="1"/>
      </w:numPr>
      <w:spacing w:before="240"/>
      <w:outlineLvl w:val="0"/>
    </w:pPr>
    <w:rPr>
      <w:rFonts w:eastAsiaTheme="majorEastAsia" w:cs="Arial"/>
      <w:b/>
      <w:bCs/>
      <w:color w:val="7F7F7F" w:themeColor="text1" w:themeTint="80"/>
      <w:sz w:val="28"/>
      <w:szCs w:val="32"/>
    </w:rPr>
  </w:style>
  <w:style w:type="paragraph" w:styleId="Heading2">
    <w:name w:val="heading 2"/>
    <w:basedOn w:val="Normal"/>
    <w:next w:val="Normal"/>
    <w:link w:val="Heading2Char"/>
    <w:uiPriority w:val="9"/>
    <w:unhideWhenUsed/>
    <w:qFormat/>
    <w:rsid w:val="00BC647E"/>
    <w:pPr>
      <w:keepNext/>
      <w:keepLines/>
      <w:numPr>
        <w:ilvl w:val="1"/>
        <w:numId w:val="1"/>
      </w:numPr>
      <w:spacing w:before="240"/>
      <w:outlineLvl w:val="1"/>
    </w:pPr>
    <w:rPr>
      <w:rFonts w:eastAsiaTheme="majorEastAsia" w:cstheme="majorBidi"/>
      <w:b/>
      <w:bCs/>
      <w:sz w:val="24"/>
      <w:szCs w:val="24"/>
    </w:rPr>
  </w:style>
  <w:style w:type="paragraph" w:styleId="Heading3">
    <w:name w:val="heading 3"/>
    <w:basedOn w:val="Normal"/>
    <w:next w:val="Normal"/>
    <w:link w:val="Heading3Char"/>
    <w:uiPriority w:val="9"/>
    <w:unhideWhenUsed/>
    <w:qFormat/>
    <w:rsid w:val="00BC647E"/>
    <w:pPr>
      <w:keepNext/>
      <w:keepLines/>
      <w:numPr>
        <w:ilvl w:val="2"/>
        <w:numId w:val="1"/>
      </w:numPr>
      <w:outlineLvl w:val="2"/>
    </w:pPr>
    <w:rPr>
      <w:rFonts w:eastAsiaTheme="majorEastAsia" w:cs="Arial"/>
      <w:b/>
      <w:bCs/>
    </w:rPr>
  </w:style>
  <w:style w:type="paragraph" w:styleId="Heading4">
    <w:name w:val="heading 4"/>
    <w:basedOn w:val="Normal"/>
    <w:next w:val="Normal"/>
    <w:link w:val="Heading4Char"/>
    <w:uiPriority w:val="9"/>
    <w:unhideWhenUsed/>
    <w:qFormat/>
    <w:rsid w:val="00BC647E"/>
    <w:pPr>
      <w:keepNext/>
      <w:keepLines/>
      <w:numPr>
        <w:ilvl w:val="3"/>
        <w:numId w:val="1"/>
      </w:numPr>
      <w:outlineLvl w:val="3"/>
    </w:pPr>
    <w:rPr>
      <w:rFonts w:eastAsiaTheme="majorEastAsia" w:cs="Arial"/>
      <w:i/>
      <w:iCs/>
    </w:rPr>
  </w:style>
  <w:style w:type="paragraph" w:styleId="Heading5">
    <w:name w:val="heading 5"/>
    <w:basedOn w:val="Normal"/>
    <w:next w:val="Normal"/>
    <w:link w:val="Heading5Char"/>
    <w:uiPriority w:val="9"/>
    <w:unhideWhenUsed/>
    <w:qFormat/>
    <w:rsid w:val="00D4379A"/>
    <w:pPr>
      <w:keepNext/>
      <w:keepLines/>
      <w:ind w:left="1008" w:hanging="1008"/>
      <w:outlineLvl w:val="4"/>
    </w:pPr>
    <w:rPr>
      <w:rFonts w:eastAsiaTheme="majorEastAsia" w:cs="Arial"/>
      <w:b/>
      <w:bCs/>
      <w:color w:val="4472C4" w:themeColor="accent1"/>
    </w:rPr>
  </w:style>
  <w:style w:type="paragraph" w:styleId="Heading6">
    <w:name w:val="heading 6"/>
    <w:basedOn w:val="Normal"/>
    <w:next w:val="Normal"/>
    <w:link w:val="Heading6Char"/>
    <w:uiPriority w:val="9"/>
    <w:unhideWhenUsed/>
    <w:qFormat/>
    <w:rsid w:val="0042788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2788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278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8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47E"/>
    <w:rPr>
      <w:rFonts w:ascii="Arial" w:eastAsiaTheme="majorEastAsia" w:hAnsi="Arial" w:cs="Arial"/>
      <w:b/>
      <w:bCs/>
      <w:color w:val="7F7F7F" w:themeColor="text1" w:themeTint="80"/>
      <w:sz w:val="28"/>
      <w:szCs w:val="32"/>
      <w:lang w:val="ro-RO"/>
    </w:rPr>
  </w:style>
  <w:style w:type="character" w:customStyle="1" w:styleId="Heading2Char">
    <w:name w:val="Heading 2 Char"/>
    <w:basedOn w:val="DefaultParagraphFont"/>
    <w:link w:val="Heading2"/>
    <w:uiPriority w:val="9"/>
    <w:rsid w:val="00BC647E"/>
    <w:rPr>
      <w:rFonts w:ascii="Arial" w:eastAsiaTheme="majorEastAsia" w:hAnsi="Arial" w:cstheme="majorBidi"/>
      <w:b/>
      <w:bCs/>
      <w:sz w:val="24"/>
      <w:szCs w:val="24"/>
      <w:lang w:val="ro-RO"/>
    </w:rPr>
  </w:style>
  <w:style w:type="paragraph" w:styleId="TOCHeading">
    <w:name w:val="TOC Heading"/>
    <w:basedOn w:val="Heading1"/>
    <w:next w:val="Normal"/>
    <w:uiPriority w:val="39"/>
    <w:unhideWhenUsed/>
    <w:qFormat/>
    <w:rsid w:val="00B90FAA"/>
    <w:pPr>
      <w:outlineLvl w:val="9"/>
    </w:pPr>
  </w:style>
  <w:style w:type="paragraph" w:styleId="TOC1">
    <w:name w:val="toc 1"/>
    <w:basedOn w:val="Normal"/>
    <w:next w:val="Normal"/>
    <w:autoRedefine/>
    <w:uiPriority w:val="39"/>
    <w:unhideWhenUsed/>
    <w:rsid w:val="00B519C6"/>
    <w:pPr>
      <w:tabs>
        <w:tab w:val="right" w:leader="dot" w:pos="9016"/>
      </w:tabs>
      <w:spacing w:after="100"/>
    </w:pPr>
  </w:style>
  <w:style w:type="paragraph" w:styleId="TOC2">
    <w:name w:val="toc 2"/>
    <w:basedOn w:val="Normal"/>
    <w:next w:val="Normal"/>
    <w:autoRedefine/>
    <w:uiPriority w:val="39"/>
    <w:unhideWhenUsed/>
    <w:rsid w:val="00CA625E"/>
    <w:pPr>
      <w:tabs>
        <w:tab w:val="left" w:pos="1320"/>
        <w:tab w:val="right" w:leader="dot" w:pos="9016"/>
      </w:tabs>
      <w:spacing w:after="100"/>
      <w:ind w:left="220"/>
    </w:pPr>
  </w:style>
  <w:style w:type="character" w:styleId="Hyperlink">
    <w:name w:val="Hyperlink"/>
    <w:basedOn w:val="DefaultParagraphFont"/>
    <w:uiPriority w:val="99"/>
    <w:unhideWhenUsed/>
    <w:rsid w:val="00B90FAA"/>
    <w:rPr>
      <w:color w:val="0563C1" w:themeColor="hyperlink"/>
      <w:u w:val="single"/>
    </w:rPr>
  </w:style>
  <w:style w:type="paragraph" w:styleId="Title">
    <w:name w:val="Title"/>
    <w:basedOn w:val="Normal"/>
    <w:next w:val="Normal"/>
    <w:link w:val="TitleChar"/>
    <w:uiPriority w:val="10"/>
    <w:qFormat/>
    <w:rsid w:val="00505FC5"/>
    <w:pPr>
      <w:spacing w:before="240" w:after="240"/>
    </w:pPr>
    <w:rPr>
      <w:rFonts w:eastAsiaTheme="majorEastAsia" w:cs="Arial"/>
      <w:noProof/>
      <w:spacing w:val="-10"/>
      <w:kern w:val="28"/>
      <w:sz w:val="36"/>
      <w:szCs w:val="36"/>
    </w:rPr>
  </w:style>
  <w:style w:type="character" w:customStyle="1" w:styleId="TitleChar">
    <w:name w:val="Title Char"/>
    <w:basedOn w:val="DefaultParagraphFont"/>
    <w:link w:val="Title"/>
    <w:uiPriority w:val="10"/>
    <w:rsid w:val="00505FC5"/>
    <w:rPr>
      <w:rFonts w:ascii="Arial" w:eastAsiaTheme="majorEastAsia" w:hAnsi="Arial" w:cs="Arial"/>
      <w:noProof/>
      <w:spacing w:val="-10"/>
      <w:kern w:val="28"/>
      <w:sz w:val="36"/>
      <w:szCs w:val="36"/>
      <w:lang w:val="ro-RO"/>
    </w:rPr>
  </w:style>
  <w:style w:type="paragraph" w:styleId="Header">
    <w:name w:val="header"/>
    <w:basedOn w:val="Normal"/>
    <w:link w:val="HeaderChar"/>
    <w:uiPriority w:val="99"/>
    <w:unhideWhenUsed/>
    <w:rsid w:val="00432721"/>
    <w:pPr>
      <w:tabs>
        <w:tab w:val="center" w:pos="4680"/>
        <w:tab w:val="right" w:pos="9360"/>
      </w:tabs>
      <w:spacing w:before="0" w:after="0" w:line="240" w:lineRule="auto"/>
      <w:jc w:val="right"/>
    </w:pPr>
    <w:rPr>
      <w:b/>
      <w:i/>
      <w:color w:val="7F7F7F" w:themeColor="text1" w:themeTint="80"/>
      <w:sz w:val="18"/>
    </w:rPr>
  </w:style>
  <w:style w:type="character" w:customStyle="1" w:styleId="HeaderChar">
    <w:name w:val="Header Char"/>
    <w:basedOn w:val="DefaultParagraphFont"/>
    <w:link w:val="Header"/>
    <w:uiPriority w:val="99"/>
    <w:rsid w:val="00432721"/>
    <w:rPr>
      <w:rFonts w:ascii="Arial" w:hAnsi="Arial"/>
      <w:b/>
      <w:i/>
      <w:color w:val="7F7F7F" w:themeColor="text1" w:themeTint="80"/>
      <w:sz w:val="18"/>
      <w:lang w:val="ro-RO"/>
    </w:rPr>
  </w:style>
  <w:style w:type="paragraph" w:styleId="Footer">
    <w:name w:val="footer"/>
    <w:basedOn w:val="Normal"/>
    <w:link w:val="FooterChar"/>
    <w:uiPriority w:val="99"/>
    <w:unhideWhenUsed/>
    <w:rsid w:val="0043272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2721"/>
    <w:rPr>
      <w:rFonts w:ascii="Arial" w:hAnsi="Arial"/>
      <w:sz w:val="20"/>
      <w:lang w:val="ro-RO"/>
    </w:rPr>
  </w:style>
  <w:style w:type="character" w:customStyle="1" w:styleId="Heading3Char">
    <w:name w:val="Heading 3 Char"/>
    <w:basedOn w:val="DefaultParagraphFont"/>
    <w:link w:val="Heading3"/>
    <w:uiPriority w:val="9"/>
    <w:rsid w:val="00BC647E"/>
    <w:rPr>
      <w:rFonts w:ascii="Arial" w:eastAsiaTheme="majorEastAsia" w:hAnsi="Arial" w:cs="Arial"/>
      <w:b/>
      <w:bCs/>
      <w:sz w:val="20"/>
      <w:lang w:val="ro-RO"/>
    </w:rPr>
  </w:style>
  <w:style w:type="character" w:customStyle="1" w:styleId="Heading4Char">
    <w:name w:val="Heading 4 Char"/>
    <w:basedOn w:val="DefaultParagraphFont"/>
    <w:link w:val="Heading4"/>
    <w:uiPriority w:val="9"/>
    <w:rsid w:val="00BC647E"/>
    <w:rPr>
      <w:rFonts w:ascii="Arial" w:eastAsiaTheme="majorEastAsia" w:hAnsi="Arial" w:cs="Arial"/>
      <w:i/>
      <w:iCs/>
      <w:sz w:val="20"/>
      <w:lang w:val="ro-RO"/>
    </w:rPr>
  </w:style>
  <w:style w:type="character" w:customStyle="1" w:styleId="Heading5Char">
    <w:name w:val="Heading 5 Char"/>
    <w:basedOn w:val="DefaultParagraphFont"/>
    <w:link w:val="Heading5"/>
    <w:uiPriority w:val="9"/>
    <w:rsid w:val="00D4379A"/>
    <w:rPr>
      <w:rFonts w:ascii="Arial" w:eastAsiaTheme="majorEastAsia" w:hAnsi="Arial" w:cs="Arial"/>
      <w:b/>
      <w:bCs/>
      <w:color w:val="4472C4" w:themeColor="accent1"/>
      <w:lang w:val="ro-RO"/>
    </w:rPr>
  </w:style>
  <w:style w:type="character" w:customStyle="1" w:styleId="Heading6Char">
    <w:name w:val="Heading 6 Char"/>
    <w:basedOn w:val="DefaultParagraphFont"/>
    <w:link w:val="Heading6"/>
    <w:uiPriority w:val="9"/>
    <w:rsid w:val="00427889"/>
    <w:rPr>
      <w:rFonts w:asciiTheme="majorHAnsi" w:eastAsiaTheme="majorEastAsia" w:hAnsiTheme="majorHAnsi" w:cstheme="majorBidi"/>
      <w:color w:val="1F3763" w:themeColor="accent1" w:themeShade="7F"/>
      <w:sz w:val="20"/>
      <w:lang w:val="ro-RO"/>
    </w:rPr>
  </w:style>
  <w:style w:type="character" w:customStyle="1" w:styleId="Heading7Char">
    <w:name w:val="Heading 7 Char"/>
    <w:basedOn w:val="DefaultParagraphFont"/>
    <w:link w:val="Heading7"/>
    <w:uiPriority w:val="9"/>
    <w:semiHidden/>
    <w:rsid w:val="00427889"/>
    <w:rPr>
      <w:rFonts w:asciiTheme="majorHAnsi" w:eastAsiaTheme="majorEastAsia" w:hAnsiTheme="majorHAnsi" w:cstheme="majorBidi"/>
      <w:i/>
      <w:iCs/>
      <w:color w:val="1F3763" w:themeColor="accent1" w:themeShade="7F"/>
      <w:sz w:val="20"/>
      <w:lang w:val="ro-RO"/>
    </w:rPr>
  </w:style>
  <w:style w:type="character" w:customStyle="1" w:styleId="Heading8Char">
    <w:name w:val="Heading 8 Char"/>
    <w:basedOn w:val="DefaultParagraphFont"/>
    <w:link w:val="Heading8"/>
    <w:uiPriority w:val="9"/>
    <w:semiHidden/>
    <w:rsid w:val="00427889"/>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427889"/>
    <w:rPr>
      <w:rFonts w:asciiTheme="majorHAnsi" w:eastAsiaTheme="majorEastAsia" w:hAnsiTheme="majorHAnsi" w:cstheme="majorBidi"/>
      <w:i/>
      <w:iCs/>
      <w:color w:val="272727" w:themeColor="text1" w:themeTint="D8"/>
      <w:sz w:val="21"/>
      <w:szCs w:val="21"/>
      <w:lang w:val="ro-RO"/>
    </w:rPr>
  </w:style>
  <w:style w:type="paragraph" w:styleId="TOC3">
    <w:name w:val="toc 3"/>
    <w:basedOn w:val="Normal"/>
    <w:next w:val="Normal"/>
    <w:autoRedefine/>
    <w:uiPriority w:val="39"/>
    <w:unhideWhenUsed/>
    <w:rsid w:val="006E6D29"/>
    <w:pPr>
      <w:tabs>
        <w:tab w:val="left" w:pos="1320"/>
        <w:tab w:val="right" w:leader="dot" w:pos="9016"/>
      </w:tabs>
      <w:spacing w:after="100"/>
      <w:ind w:left="440"/>
    </w:pPr>
    <w:rPr>
      <w:rFonts w:ascii="Trebuchet MS" w:hAnsi="Trebuchet MS"/>
      <w:noProof/>
    </w:rPr>
  </w:style>
  <w:style w:type="table" w:styleId="TableGrid">
    <w:name w:val="Table Grid"/>
    <w:basedOn w:val="TableNormal"/>
    <w:uiPriority w:val="39"/>
    <w:rsid w:val="0043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327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9773E2"/>
    <w:rPr>
      <w:color w:val="605E5C"/>
      <w:shd w:val="clear" w:color="auto" w:fill="E1DFDD"/>
    </w:rPr>
  </w:style>
  <w:style w:type="paragraph" w:customStyle="1" w:styleId="BodyTable">
    <w:name w:val="Body Table"/>
    <w:basedOn w:val="Normal"/>
    <w:qFormat/>
    <w:rsid w:val="00302E41"/>
    <w:pPr>
      <w:spacing w:before="0" w:after="0" w:line="240" w:lineRule="auto"/>
      <w:jc w:val="left"/>
    </w:pPr>
    <w:rPr>
      <w:bCs/>
      <w:sz w:val="18"/>
    </w:rPr>
  </w:style>
  <w:style w:type="paragraph" w:customStyle="1" w:styleId="Bullet1table">
    <w:name w:val="Bullet 1 table"/>
    <w:basedOn w:val="BodyTable"/>
    <w:qFormat/>
    <w:rsid w:val="00412959"/>
    <w:pPr>
      <w:numPr>
        <w:numId w:val="2"/>
      </w:numPr>
      <w:spacing w:line="276" w:lineRule="auto"/>
      <w:ind w:left="331" w:hanging="187"/>
      <w:contextualSpacing/>
    </w:pPr>
    <w:rPr>
      <w:bCs w:val="0"/>
    </w:rPr>
  </w:style>
  <w:style w:type="paragraph" w:customStyle="1" w:styleId="Bullet2table">
    <w:name w:val="Bullet 2 table"/>
    <w:basedOn w:val="Bullet1table"/>
    <w:qFormat/>
    <w:rsid w:val="00412959"/>
    <w:pPr>
      <w:numPr>
        <w:ilvl w:val="1"/>
      </w:numPr>
      <w:ind w:left="518" w:hanging="187"/>
    </w:pPr>
    <w:rPr>
      <w:bCs/>
    </w:rPr>
  </w:style>
  <w:style w:type="paragraph" w:customStyle="1" w:styleId="Bulletpoint1">
    <w:name w:val="Bullet point 1"/>
    <w:basedOn w:val="ListParagraph"/>
    <w:link w:val="Bulletpoint1Char"/>
    <w:qFormat/>
    <w:rsid w:val="00412959"/>
    <w:pPr>
      <w:numPr>
        <w:numId w:val="3"/>
      </w:numPr>
    </w:pPr>
    <w:rPr>
      <w:szCs w:val="24"/>
    </w:rPr>
  </w:style>
  <w:style w:type="character" w:customStyle="1" w:styleId="Bulletpoint1Char">
    <w:name w:val="Bullet point 1 Char"/>
    <w:basedOn w:val="DefaultParagraphFont"/>
    <w:link w:val="Bulletpoint1"/>
    <w:rsid w:val="00412959"/>
    <w:rPr>
      <w:rFonts w:ascii="Arial" w:hAnsi="Arial"/>
      <w:sz w:val="20"/>
      <w:szCs w:val="24"/>
      <w:lang w:val="ro-RO"/>
    </w:rPr>
  </w:style>
  <w:style w:type="paragraph" w:styleId="ListParagraph">
    <w:name w:val="List Paragraph"/>
    <w:aliases w:val="References,Numbered List Paragraph,Numbered Paragraph,Main numbered paragraph,Bullets,IBL List Paragraph,List Paragraph nowy,본문(내용),List_Paragraph,Multilevel para_II,List Paragraph1,Forth level,Normal bullet 2,body 2,Akapit z listą BS,lp1"/>
    <w:basedOn w:val="Normal"/>
    <w:link w:val="ListParagraphChar"/>
    <w:qFormat/>
    <w:rsid w:val="00432721"/>
    <w:pPr>
      <w:ind w:left="720"/>
      <w:contextualSpacing/>
    </w:pPr>
  </w:style>
  <w:style w:type="paragraph" w:customStyle="1" w:styleId="Bulletpoints2">
    <w:name w:val="Bullet points 2"/>
    <w:basedOn w:val="Bulletpoint1"/>
    <w:link w:val="Bulletpoints2Char"/>
    <w:qFormat/>
    <w:rsid w:val="00432721"/>
    <w:pPr>
      <w:numPr>
        <w:ilvl w:val="1"/>
        <w:numId w:val="4"/>
      </w:numPr>
      <w:tabs>
        <w:tab w:val="left" w:pos="1170"/>
      </w:tabs>
    </w:pPr>
  </w:style>
  <w:style w:type="character" w:customStyle="1" w:styleId="Bulletpoints2Char">
    <w:name w:val="Bullet points 2 Char"/>
    <w:basedOn w:val="Bulletpoint1Char"/>
    <w:link w:val="Bulletpoints2"/>
    <w:rsid w:val="00432721"/>
    <w:rPr>
      <w:rFonts w:ascii="Arial" w:hAnsi="Arial"/>
      <w:sz w:val="20"/>
      <w:szCs w:val="24"/>
      <w:lang w:val="ro-RO"/>
    </w:rPr>
  </w:style>
  <w:style w:type="paragraph" w:styleId="Caption">
    <w:name w:val="caption"/>
    <w:basedOn w:val="Normal"/>
    <w:next w:val="Normal"/>
    <w:uiPriority w:val="35"/>
    <w:unhideWhenUsed/>
    <w:qFormat/>
    <w:rsid w:val="00412959"/>
    <w:pPr>
      <w:keepNext/>
      <w:contextualSpacing/>
    </w:pPr>
    <w:rPr>
      <w:i/>
      <w:iCs/>
      <w:color w:val="44546A" w:themeColor="text2"/>
      <w:sz w:val="18"/>
      <w:szCs w:val="18"/>
    </w:rPr>
  </w:style>
  <w:style w:type="paragraph" w:customStyle="1" w:styleId="headingtable">
    <w:name w:val="heading table"/>
    <w:basedOn w:val="Normal"/>
    <w:qFormat/>
    <w:rsid w:val="00432721"/>
    <w:pPr>
      <w:spacing w:before="0" w:after="0" w:line="240" w:lineRule="auto"/>
    </w:pPr>
    <w:rPr>
      <w:b/>
      <w:sz w:val="18"/>
    </w:rPr>
  </w:style>
  <w:style w:type="paragraph" w:customStyle="1" w:styleId="Anexa">
    <w:name w:val="Anexa"/>
    <w:basedOn w:val="Heading2"/>
    <w:qFormat/>
    <w:rsid w:val="000E218C"/>
    <w:pPr>
      <w:numPr>
        <w:ilvl w:val="0"/>
        <w:numId w:val="5"/>
      </w:numPr>
      <w:ind w:left="1170"/>
    </w:pPr>
  </w:style>
  <w:style w:type="paragraph" w:customStyle="1" w:styleId="EYTableHeading">
    <w:name w:val="EY Table Heading"/>
    <w:basedOn w:val="Normal"/>
    <w:qFormat/>
    <w:rsid w:val="000406FD"/>
    <w:pPr>
      <w:spacing w:line="240" w:lineRule="auto"/>
      <w:jc w:val="left"/>
    </w:pPr>
    <w:rPr>
      <w:b/>
      <w:color w:val="000000" w:themeColor="text1"/>
      <w:sz w:val="16"/>
      <w:szCs w:val="16"/>
      <w:lang w:val="en-US"/>
    </w:rPr>
  </w:style>
  <w:style w:type="table" w:customStyle="1" w:styleId="TableGridLight1">
    <w:name w:val="Table Grid Light1"/>
    <w:basedOn w:val="TableNormal"/>
    <w:uiPriority w:val="40"/>
    <w:rsid w:val="0004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0406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 Car,Car"/>
    <w:basedOn w:val="Normal"/>
    <w:link w:val="FootnoteTextChar"/>
    <w:uiPriority w:val="99"/>
    <w:unhideWhenUsed/>
    <w:qFormat/>
    <w:rsid w:val="003A79D3"/>
    <w:pPr>
      <w:spacing w:before="0" w:after="0" w:line="240" w:lineRule="auto"/>
    </w:pPr>
    <w:rPr>
      <w:szCs w:val="20"/>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 Car Char"/>
    <w:basedOn w:val="DefaultParagraphFont"/>
    <w:link w:val="FootnoteText"/>
    <w:uiPriority w:val="99"/>
    <w:rsid w:val="003A79D3"/>
    <w:rPr>
      <w:rFonts w:ascii="Arial" w:hAnsi="Arial"/>
      <w:sz w:val="20"/>
      <w:szCs w:val="20"/>
      <w:lang w:val="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Ref"/>
    <w:basedOn w:val="DefaultParagraphFont"/>
    <w:link w:val="numberCharCar"/>
    <w:uiPriority w:val="99"/>
    <w:unhideWhenUsed/>
    <w:qFormat/>
    <w:rsid w:val="003A79D3"/>
    <w:rPr>
      <w:vertAlign w:val="superscript"/>
    </w:rPr>
  </w:style>
  <w:style w:type="character" w:styleId="FollowedHyperlink">
    <w:name w:val="FollowedHyperlink"/>
    <w:basedOn w:val="DefaultParagraphFont"/>
    <w:uiPriority w:val="99"/>
    <w:semiHidden/>
    <w:unhideWhenUsed/>
    <w:rsid w:val="00D1441F"/>
    <w:rPr>
      <w:color w:val="954F72" w:themeColor="followedHyperlink"/>
      <w:u w:val="single"/>
    </w:rPr>
  </w:style>
  <w:style w:type="character" w:styleId="CommentReference">
    <w:name w:val="annotation reference"/>
    <w:basedOn w:val="DefaultParagraphFont"/>
    <w:uiPriority w:val="99"/>
    <w:semiHidden/>
    <w:unhideWhenUsed/>
    <w:rsid w:val="008B76BE"/>
    <w:rPr>
      <w:sz w:val="16"/>
      <w:szCs w:val="16"/>
    </w:rPr>
  </w:style>
  <w:style w:type="paragraph" w:styleId="CommentText">
    <w:name w:val="annotation text"/>
    <w:basedOn w:val="Normal"/>
    <w:link w:val="CommentTextChar"/>
    <w:uiPriority w:val="99"/>
    <w:unhideWhenUsed/>
    <w:rsid w:val="008B76BE"/>
    <w:pPr>
      <w:spacing w:line="240" w:lineRule="auto"/>
    </w:pPr>
    <w:rPr>
      <w:szCs w:val="20"/>
    </w:rPr>
  </w:style>
  <w:style w:type="character" w:customStyle="1" w:styleId="CommentTextChar">
    <w:name w:val="Comment Text Char"/>
    <w:basedOn w:val="DefaultParagraphFont"/>
    <w:link w:val="CommentText"/>
    <w:uiPriority w:val="99"/>
    <w:rsid w:val="008B76BE"/>
    <w:rPr>
      <w:rFonts w:ascii="Arial" w:hAnsi="Arial"/>
      <w:sz w:val="20"/>
      <w:szCs w:val="20"/>
      <w:lang w:val="ro-RO"/>
    </w:rPr>
  </w:style>
  <w:style w:type="paragraph" w:styleId="CommentSubject">
    <w:name w:val="annotation subject"/>
    <w:basedOn w:val="CommentText"/>
    <w:next w:val="CommentText"/>
    <w:link w:val="CommentSubjectChar"/>
    <w:uiPriority w:val="99"/>
    <w:semiHidden/>
    <w:unhideWhenUsed/>
    <w:rsid w:val="008B76BE"/>
    <w:rPr>
      <w:b/>
      <w:bCs/>
    </w:rPr>
  </w:style>
  <w:style w:type="character" w:customStyle="1" w:styleId="CommentSubjectChar">
    <w:name w:val="Comment Subject Char"/>
    <w:basedOn w:val="CommentTextChar"/>
    <w:link w:val="CommentSubject"/>
    <w:uiPriority w:val="99"/>
    <w:semiHidden/>
    <w:rsid w:val="008B76BE"/>
    <w:rPr>
      <w:rFonts w:ascii="Arial" w:hAnsi="Arial"/>
      <w:b/>
      <w:bCs/>
      <w:sz w:val="20"/>
      <w:szCs w:val="20"/>
      <w:lang w:val="ro-RO"/>
    </w:rPr>
  </w:style>
  <w:style w:type="paragraph" w:customStyle="1" w:styleId="Bulletpoint3">
    <w:name w:val="Bullet point 3"/>
    <w:basedOn w:val="Bulletpoints2"/>
    <w:link w:val="Bulletpoint3Char"/>
    <w:qFormat/>
    <w:rsid w:val="00C4232F"/>
    <w:pPr>
      <w:numPr>
        <w:ilvl w:val="2"/>
        <w:numId w:val="6"/>
      </w:numPr>
    </w:p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BF553C"/>
    <w:pPr>
      <w:spacing w:before="0" w:after="200" w:line="240" w:lineRule="exact"/>
      <w:jc w:val="left"/>
    </w:pPr>
    <w:rPr>
      <w:rFonts w:asciiTheme="minorHAnsi" w:hAnsiTheme="minorHAnsi"/>
      <w:sz w:val="22"/>
      <w:vertAlign w:val="superscript"/>
      <w:lang w:val="en-US"/>
    </w:rPr>
  </w:style>
  <w:style w:type="character" w:customStyle="1" w:styleId="Bulletpoint3Char">
    <w:name w:val="Bullet point 3 Char"/>
    <w:basedOn w:val="Bulletpoints2Char"/>
    <w:link w:val="Bulletpoint3"/>
    <w:rsid w:val="00C4232F"/>
    <w:rPr>
      <w:rFonts w:ascii="Arial" w:hAnsi="Arial"/>
      <w:sz w:val="20"/>
      <w:szCs w:val="24"/>
      <w:lang w:val="ro-RO"/>
    </w:rPr>
  </w:style>
  <w:style w:type="character" w:customStyle="1" w:styleId="ListParagraphChar">
    <w:name w:val="List Paragraph Char"/>
    <w:aliases w:val="References Char,Numbered List Paragraph Char,Numbered Paragraph Char,Main numbered paragraph Char,Bullets Char,IBL List Paragraph Char,List Paragraph nowy Char,본문(내용) Char,List_Paragraph Char,Multilevel para_II Char,Forth level Char"/>
    <w:basedOn w:val="DefaultParagraphFont"/>
    <w:link w:val="ListParagraph"/>
    <w:qFormat/>
    <w:rsid w:val="00D97285"/>
    <w:rPr>
      <w:rFonts w:ascii="Arial" w:hAnsi="Arial"/>
      <w:sz w:val="20"/>
      <w:lang w:val="ro-RO"/>
    </w:rPr>
  </w:style>
  <w:style w:type="character" w:styleId="Emphasis">
    <w:name w:val="Emphasis"/>
    <w:basedOn w:val="DefaultParagraphFont"/>
    <w:uiPriority w:val="20"/>
    <w:qFormat/>
    <w:rsid w:val="00967779"/>
    <w:rPr>
      <w:i/>
      <w:iCs/>
      <w:sz w:val="20"/>
    </w:rPr>
  </w:style>
  <w:style w:type="paragraph" w:customStyle="1" w:styleId="EYNumber">
    <w:name w:val="EY Number"/>
    <w:basedOn w:val="ListParagraph"/>
    <w:qFormat/>
    <w:rsid w:val="00A319EE"/>
    <w:pPr>
      <w:numPr>
        <w:numId w:val="7"/>
      </w:numPr>
    </w:pPr>
    <w:rPr>
      <w:rFonts w:cs="Arial"/>
      <w:szCs w:val="20"/>
      <w:shd w:val="clear" w:color="auto" w:fill="FFFFFF"/>
      <w:lang w:val="fr-FR"/>
    </w:rPr>
  </w:style>
  <w:style w:type="table" w:customStyle="1" w:styleId="LightList-Accent21">
    <w:name w:val="Light List - Accent 21"/>
    <w:basedOn w:val="TableNormal"/>
    <w:next w:val="LightList-Accent2"/>
    <w:uiPriority w:val="61"/>
    <w:rsid w:val="009211DA"/>
    <w:pPr>
      <w:spacing w:after="0" w:line="240" w:lineRule="auto"/>
    </w:pPr>
    <w:rPr>
      <w:lang w:val="nl-BE"/>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table" w:styleId="LightList-Accent2">
    <w:name w:val="Light List Accent 2"/>
    <w:basedOn w:val="TableNormal"/>
    <w:uiPriority w:val="61"/>
    <w:semiHidden/>
    <w:unhideWhenUsed/>
    <w:rsid w:val="009211D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Default">
    <w:name w:val="Default"/>
    <w:rsid w:val="00B9190F"/>
    <w:pPr>
      <w:autoSpaceDE w:val="0"/>
      <w:autoSpaceDN w:val="0"/>
      <w:adjustRightInd w:val="0"/>
      <w:spacing w:after="0" w:line="240" w:lineRule="auto"/>
    </w:pPr>
    <w:rPr>
      <w:rFonts w:ascii="Trebuchet MS" w:hAnsi="Trebuchet MS" w:cs="Trebuchet MS"/>
      <w:color w:val="000000"/>
      <w:sz w:val="24"/>
      <w:szCs w:val="24"/>
    </w:rPr>
  </w:style>
  <w:style w:type="paragraph" w:customStyle="1" w:styleId="Body2">
    <w:name w:val="Body 2"/>
    <w:basedOn w:val="Normal"/>
    <w:qFormat/>
    <w:rsid w:val="00D31B58"/>
    <w:pPr>
      <w:spacing w:before="0" w:after="140" w:line="290" w:lineRule="auto"/>
      <w:ind w:left="680"/>
    </w:pPr>
    <w:rPr>
      <w:rFonts w:ascii="Verdana" w:hAnsi="Verdana"/>
      <w:kern w:val="20"/>
    </w:rPr>
  </w:style>
  <w:style w:type="character" w:styleId="PlaceholderText">
    <w:name w:val="Placeholder Text"/>
    <w:basedOn w:val="DefaultParagraphFont"/>
    <w:uiPriority w:val="99"/>
    <w:semiHidden/>
    <w:rsid w:val="00227D68"/>
    <w:rPr>
      <w:color w:val="808080"/>
    </w:rPr>
  </w:style>
  <w:style w:type="character" w:customStyle="1" w:styleId="normaltextrun1">
    <w:name w:val="normaltextrun1"/>
    <w:basedOn w:val="DefaultParagraphFont"/>
    <w:rsid w:val="00504685"/>
  </w:style>
  <w:style w:type="character" w:customStyle="1" w:styleId="spar">
    <w:name w:val="s_par"/>
    <w:basedOn w:val="DefaultParagraphFont"/>
    <w:rsid w:val="00DA68F0"/>
  </w:style>
  <w:style w:type="character" w:customStyle="1" w:styleId="normaltextrun">
    <w:name w:val="normaltextrun"/>
    <w:basedOn w:val="DefaultParagraphFont"/>
    <w:rsid w:val="00467C9B"/>
  </w:style>
  <w:style w:type="table" w:customStyle="1" w:styleId="GridTable4-Accent51">
    <w:name w:val="Grid Table 4 - Accent 51"/>
    <w:basedOn w:val="TableNormal"/>
    <w:uiPriority w:val="49"/>
    <w:rsid w:val="00CE266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E41260"/>
    <w:pPr>
      <w:spacing w:after="0" w:line="240" w:lineRule="auto"/>
    </w:pPr>
    <w:rPr>
      <w:rFonts w:ascii="Arial" w:hAnsi="Arial"/>
      <w:sz w:val="20"/>
      <w:lang w:val="ro-RO"/>
    </w:rPr>
  </w:style>
  <w:style w:type="table" w:customStyle="1" w:styleId="GridTable4-Accent11">
    <w:name w:val="Grid Table 4 - Accent 11"/>
    <w:basedOn w:val="TableNormal"/>
    <w:uiPriority w:val="49"/>
    <w:rsid w:val="00B31D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
    <w:uiPriority w:val="99"/>
    <w:unhideWhenUsed/>
    <w:rsid w:val="00015EA8"/>
    <w:pPr>
      <w:spacing w:before="0" w:after="0" w:line="240" w:lineRule="auto"/>
      <w:jc w:val="left"/>
    </w:pPr>
    <w:rPr>
      <w:rFonts w:ascii="Times New Roman" w:eastAsia="Times New Roman" w:hAnsi="Times New Roman" w:cs="Times New Roman"/>
      <w:szCs w:val="20"/>
      <w:lang w:val="en-US"/>
    </w:rPr>
  </w:style>
  <w:style w:type="character" w:customStyle="1" w:styleId="EndnoteTextChar">
    <w:name w:val="Endnote Text Char"/>
    <w:basedOn w:val="DefaultParagraphFont"/>
    <w:link w:val="EndnoteText"/>
    <w:uiPriority w:val="99"/>
    <w:rsid w:val="00015EA8"/>
    <w:rPr>
      <w:rFonts w:ascii="Times New Roman" w:eastAsia="Times New Roman" w:hAnsi="Times New Roman" w:cs="Times New Roman"/>
      <w:sz w:val="20"/>
      <w:szCs w:val="20"/>
    </w:rPr>
  </w:style>
  <w:style w:type="table" w:customStyle="1" w:styleId="TableGrid1">
    <w:name w:val="Table Grid1"/>
    <w:basedOn w:val="TableNormal"/>
    <w:next w:val="TableGrid"/>
    <w:uiPriority w:val="39"/>
    <w:locked/>
    <w:rsid w:val="0024650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DD5A5C"/>
    <w:rPr>
      <w:vertAlign w:val="superscript"/>
    </w:rPr>
  </w:style>
  <w:style w:type="paragraph" w:styleId="BalloonText">
    <w:name w:val="Balloon Text"/>
    <w:basedOn w:val="Normal"/>
    <w:link w:val="BalloonTextChar"/>
    <w:uiPriority w:val="99"/>
    <w:semiHidden/>
    <w:unhideWhenUsed/>
    <w:rsid w:val="00A821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157"/>
    <w:rPr>
      <w:rFonts w:ascii="Segoe UI" w:hAnsi="Segoe UI" w:cs="Segoe UI"/>
      <w:sz w:val="18"/>
      <w:szCs w:val="18"/>
      <w:lang w:val="ro-RO"/>
    </w:rPr>
  </w:style>
  <w:style w:type="paragraph" w:customStyle="1" w:styleId="pf0">
    <w:name w:val="pf0"/>
    <w:basedOn w:val="Normal"/>
    <w:rsid w:val="001B12B4"/>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f01">
    <w:name w:val="cf01"/>
    <w:basedOn w:val="DefaultParagraphFont"/>
    <w:rsid w:val="001B12B4"/>
    <w:rPr>
      <w:rFonts w:ascii="Segoe UI" w:hAnsi="Segoe UI" w:cs="Segoe UI" w:hint="default"/>
      <w:sz w:val="18"/>
      <w:szCs w:val="18"/>
    </w:rPr>
  </w:style>
  <w:style w:type="character" w:customStyle="1" w:styleId="cf11">
    <w:name w:val="cf11"/>
    <w:basedOn w:val="DefaultParagraphFont"/>
    <w:rsid w:val="00056A92"/>
    <w:rPr>
      <w:rFonts w:ascii="Segoe UI" w:hAnsi="Segoe UI" w:cs="Segoe UI" w:hint="default"/>
      <w:sz w:val="18"/>
      <w:szCs w:val="18"/>
      <w:u w:val="single"/>
    </w:rPr>
  </w:style>
  <w:style w:type="character" w:customStyle="1" w:styleId="cf21">
    <w:name w:val="cf21"/>
    <w:basedOn w:val="DefaultParagraphFont"/>
    <w:rsid w:val="00056A92"/>
    <w:rPr>
      <w:rFonts w:ascii="Segoe UI" w:hAnsi="Segoe UI" w:cs="Segoe UI" w:hint="default"/>
      <w:i/>
      <w:iCs/>
      <w:sz w:val="18"/>
      <w:szCs w:val="18"/>
    </w:rPr>
  </w:style>
  <w:style w:type="table" w:customStyle="1" w:styleId="ListTable4-Accent51">
    <w:name w:val="List Table 4 - Accent 51"/>
    <w:basedOn w:val="TableNormal"/>
    <w:uiPriority w:val="49"/>
    <w:rsid w:val="00C73962"/>
    <w:pPr>
      <w:spacing w:after="0" w:line="240" w:lineRule="auto"/>
    </w:pPr>
    <w:rPr>
      <w:rFonts w:eastAsiaTheme="minorEastAsia"/>
      <w:sz w:val="20"/>
      <w:szCs w:val="20"/>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lpha1">
    <w:name w:val="alpha 1"/>
    <w:basedOn w:val="Normal"/>
    <w:rsid w:val="00210D3E"/>
    <w:pPr>
      <w:numPr>
        <w:numId w:val="49"/>
      </w:numPr>
      <w:spacing w:before="0" w:after="140" w:line="290" w:lineRule="auto"/>
    </w:pPr>
    <w:rPr>
      <w:rFonts w:eastAsia="Times New Roman" w:cs="Times New Roman"/>
      <w:kern w:val="20"/>
      <w:szCs w:val="20"/>
      <w:lang w:val="rm-CH"/>
    </w:rPr>
  </w:style>
  <w:style w:type="paragraph" w:styleId="NormalWeb">
    <w:name w:val="Normal (Web)"/>
    <w:basedOn w:val="Normal"/>
    <w:uiPriority w:val="99"/>
    <w:unhideWhenUsed/>
    <w:rsid w:val="00EA24DC"/>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A24DC"/>
    <w:rPr>
      <w:b/>
      <w:bCs/>
    </w:rPr>
  </w:style>
  <w:style w:type="character" w:customStyle="1" w:styleId="UnresolvedMention2">
    <w:name w:val="Unresolved Mention2"/>
    <w:basedOn w:val="DefaultParagraphFont"/>
    <w:uiPriority w:val="99"/>
    <w:semiHidden/>
    <w:unhideWhenUsed/>
    <w:rsid w:val="009A0986"/>
    <w:rPr>
      <w:color w:val="605E5C"/>
      <w:shd w:val="clear" w:color="auto" w:fill="E1DFDD"/>
    </w:rPr>
  </w:style>
  <w:style w:type="character" w:styleId="IntenseEmphasis">
    <w:name w:val="Intense Emphasis"/>
    <w:basedOn w:val="DefaultParagraphFont"/>
    <w:uiPriority w:val="21"/>
    <w:qFormat/>
    <w:rsid w:val="00317701"/>
    <w:rPr>
      <w:i/>
      <w:iCs/>
      <w:color w:val="4472C4" w:themeColor="accent1"/>
    </w:rPr>
  </w:style>
  <w:style w:type="paragraph" w:styleId="Subtitle">
    <w:name w:val="Subtitle"/>
    <w:basedOn w:val="Normal"/>
    <w:next w:val="Normal"/>
    <w:link w:val="SubtitleChar"/>
    <w:uiPriority w:val="11"/>
    <w:qFormat/>
    <w:rsid w:val="000273A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0273A5"/>
    <w:rPr>
      <w:rFonts w:eastAsiaTheme="minorEastAsia"/>
      <w:color w:val="5A5A5A" w:themeColor="text1" w:themeTint="A5"/>
      <w:spacing w:val="15"/>
      <w:lang w:val="ro-RO"/>
    </w:rPr>
  </w:style>
  <w:style w:type="character" w:customStyle="1" w:styleId="UnresolvedMention3">
    <w:name w:val="Unresolved Mention3"/>
    <w:basedOn w:val="DefaultParagraphFont"/>
    <w:uiPriority w:val="99"/>
    <w:semiHidden/>
    <w:unhideWhenUsed/>
    <w:rsid w:val="00FC1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4780">
      <w:bodyDiv w:val="1"/>
      <w:marLeft w:val="0"/>
      <w:marRight w:val="0"/>
      <w:marTop w:val="0"/>
      <w:marBottom w:val="0"/>
      <w:divBdr>
        <w:top w:val="none" w:sz="0" w:space="0" w:color="auto"/>
        <w:left w:val="none" w:sz="0" w:space="0" w:color="auto"/>
        <w:bottom w:val="none" w:sz="0" w:space="0" w:color="auto"/>
        <w:right w:val="none" w:sz="0" w:space="0" w:color="auto"/>
      </w:divBdr>
    </w:div>
    <w:div w:id="16077894">
      <w:bodyDiv w:val="1"/>
      <w:marLeft w:val="0"/>
      <w:marRight w:val="0"/>
      <w:marTop w:val="0"/>
      <w:marBottom w:val="0"/>
      <w:divBdr>
        <w:top w:val="none" w:sz="0" w:space="0" w:color="auto"/>
        <w:left w:val="none" w:sz="0" w:space="0" w:color="auto"/>
        <w:bottom w:val="none" w:sz="0" w:space="0" w:color="auto"/>
        <w:right w:val="none" w:sz="0" w:space="0" w:color="auto"/>
      </w:divBdr>
    </w:div>
    <w:div w:id="49615582">
      <w:bodyDiv w:val="1"/>
      <w:marLeft w:val="0"/>
      <w:marRight w:val="0"/>
      <w:marTop w:val="0"/>
      <w:marBottom w:val="0"/>
      <w:divBdr>
        <w:top w:val="none" w:sz="0" w:space="0" w:color="auto"/>
        <w:left w:val="none" w:sz="0" w:space="0" w:color="auto"/>
        <w:bottom w:val="none" w:sz="0" w:space="0" w:color="auto"/>
        <w:right w:val="none" w:sz="0" w:space="0" w:color="auto"/>
      </w:divBdr>
    </w:div>
    <w:div w:id="147792092">
      <w:bodyDiv w:val="1"/>
      <w:marLeft w:val="0"/>
      <w:marRight w:val="0"/>
      <w:marTop w:val="0"/>
      <w:marBottom w:val="0"/>
      <w:divBdr>
        <w:top w:val="none" w:sz="0" w:space="0" w:color="auto"/>
        <w:left w:val="none" w:sz="0" w:space="0" w:color="auto"/>
        <w:bottom w:val="none" w:sz="0" w:space="0" w:color="auto"/>
        <w:right w:val="none" w:sz="0" w:space="0" w:color="auto"/>
      </w:divBdr>
      <w:divsChild>
        <w:div w:id="1270510273">
          <w:marLeft w:val="0"/>
          <w:marRight w:val="0"/>
          <w:marTop w:val="0"/>
          <w:marBottom w:val="0"/>
          <w:divBdr>
            <w:top w:val="none" w:sz="0" w:space="0" w:color="auto"/>
            <w:left w:val="none" w:sz="0" w:space="0" w:color="auto"/>
            <w:bottom w:val="none" w:sz="0" w:space="0" w:color="auto"/>
            <w:right w:val="none" w:sz="0" w:space="0" w:color="auto"/>
          </w:divBdr>
          <w:divsChild>
            <w:div w:id="348028659">
              <w:marLeft w:val="0"/>
              <w:marRight w:val="0"/>
              <w:marTop w:val="0"/>
              <w:marBottom w:val="0"/>
              <w:divBdr>
                <w:top w:val="none" w:sz="0" w:space="0" w:color="auto"/>
                <w:left w:val="none" w:sz="0" w:space="0" w:color="auto"/>
                <w:bottom w:val="none" w:sz="0" w:space="0" w:color="auto"/>
                <w:right w:val="none" w:sz="0" w:space="0" w:color="auto"/>
              </w:divBdr>
              <w:divsChild>
                <w:div w:id="7408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3857">
      <w:bodyDiv w:val="1"/>
      <w:marLeft w:val="0"/>
      <w:marRight w:val="0"/>
      <w:marTop w:val="0"/>
      <w:marBottom w:val="0"/>
      <w:divBdr>
        <w:top w:val="none" w:sz="0" w:space="0" w:color="auto"/>
        <w:left w:val="none" w:sz="0" w:space="0" w:color="auto"/>
        <w:bottom w:val="none" w:sz="0" w:space="0" w:color="auto"/>
        <w:right w:val="none" w:sz="0" w:space="0" w:color="auto"/>
      </w:divBdr>
    </w:div>
    <w:div w:id="220750680">
      <w:bodyDiv w:val="1"/>
      <w:marLeft w:val="0"/>
      <w:marRight w:val="0"/>
      <w:marTop w:val="0"/>
      <w:marBottom w:val="0"/>
      <w:divBdr>
        <w:top w:val="none" w:sz="0" w:space="0" w:color="auto"/>
        <w:left w:val="none" w:sz="0" w:space="0" w:color="auto"/>
        <w:bottom w:val="none" w:sz="0" w:space="0" w:color="auto"/>
        <w:right w:val="none" w:sz="0" w:space="0" w:color="auto"/>
      </w:divBdr>
    </w:div>
    <w:div w:id="359666477">
      <w:bodyDiv w:val="1"/>
      <w:marLeft w:val="0"/>
      <w:marRight w:val="0"/>
      <w:marTop w:val="0"/>
      <w:marBottom w:val="0"/>
      <w:divBdr>
        <w:top w:val="none" w:sz="0" w:space="0" w:color="auto"/>
        <w:left w:val="none" w:sz="0" w:space="0" w:color="auto"/>
        <w:bottom w:val="none" w:sz="0" w:space="0" w:color="auto"/>
        <w:right w:val="none" w:sz="0" w:space="0" w:color="auto"/>
      </w:divBdr>
    </w:div>
    <w:div w:id="595870972">
      <w:bodyDiv w:val="1"/>
      <w:marLeft w:val="0"/>
      <w:marRight w:val="0"/>
      <w:marTop w:val="0"/>
      <w:marBottom w:val="0"/>
      <w:divBdr>
        <w:top w:val="none" w:sz="0" w:space="0" w:color="auto"/>
        <w:left w:val="none" w:sz="0" w:space="0" w:color="auto"/>
        <w:bottom w:val="none" w:sz="0" w:space="0" w:color="auto"/>
        <w:right w:val="none" w:sz="0" w:space="0" w:color="auto"/>
      </w:divBdr>
    </w:div>
    <w:div w:id="755130497">
      <w:bodyDiv w:val="1"/>
      <w:marLeft w:val="0"/>
      <w:marRight w:val="0"/>
      <w:marTop w:val="0"/>
      <w:marBottom w:val="0"/>
      <w:divBdr>
        <w:top w:val="none" w:sz="0" w:space="0" w:color="auto"/>
        <w:left w:val="none" w:sz="0" w:space="0" w:color="auto"/>
        <w:bottom w:val="none" w:sz="0" w:space="0" w:color="auto"/>
        <w:right w:val="none" w:sz="0" w:space="0" w:color="auto"/>
      </w:divBdr>
    </w:div>
    <w:div w:id="930118683">
      <w:bodyDiv w:val="1"/>
      <w:marLeft w:val="0"/>
      <w:marRight w:val="0"/>
      <w:marTop w:val="0"/>
      <w:marBottom w:val="0"/>
      <w:divBdr>
        <w:top w:val="none" w:sz="0" w:space="0" w:color="auto"/>
        <w:left w:val="none" w:sz="0" w:space="0" w:color="auto"/>
        <w:bottom w:val="none" w:sz="0" w:space="0" w:color="auto"/>
        <w:right w:val="none" w:sz="0" w:space="0" w:color="auto"/>
      </w:divBdr>
    </w:div>
    <w:div w:id="983508396">
      <w:bodyDiv w:val="1"/>
      <w:marLeft w:val="0"/>
      <w:marRight w:val="0"/>
      <w:marTop w:val="0"/>
      <w:marBottom w:val="0"/>
      <w:divBdr>
        <w:top w:val="none" w:sz="0" w:space="0" w:color="auto"/>
        <w:left w:val="none" w:sz="0" w:space="0" w:color="auto"/>
        <w:bottom w:val="none" w:sz="0" w:space="0" w:color="auto"/>
        <w:right w:val="none" w:sz="0" w:space="0" w:color="auto"/>
      </w:divBdr>
    </w:div>
    <w:div w:id="1101145866">
      <w:bodyDiv w:val="1"/>
      <w:marLeft w:val="0"/>
      <w:marRight w:val="0"/>
      <w:marTop w:val="0"/>
      <w:marBottom w:val="0"/>
      <w:divBdr>
        <w:top w:val="none" w:sz="0" w:space="0" w:color="auto"/>
        <w:left w:val="none" w:sz="0" w:space="0" w:color="auto"/>
        <w:bottom w:val="none" w:sz="0" w:space="0" w:color="auto"/>
        <w:right w:val="none" w:sz="0" w:space="0" w:color="auto"/>
      </w:divBdr>
    </w:div>
    <w:div w:id="1136141836">
      <w:bodyDiv w:val="1"/>
      <w:marLeft w:val="0"/>
      <w:marRight w:val="0"/>
      <w:marTop w:val="0"/>
      <w:marBottom w:val="0"/>
      <w:divBdr>
        <w:top w:val="none" w:sz="0" w:space="0" w:color="auto"/>
        <w:left w:val="none" w:sz="0" w:space="0" w:color="auto"/>
        <w:bottom w:val="none" w:sz="0" w:space="0" w:color="auto"/>
        <w:right w:val="none" w:sz="0" w:space="0" w:color="auto"/>
      </w:divBdr>
    </w:div>
    <w:div w:id="1166749692">
      <w:bodyDiv w:val="1"/>
      <w:marLeft w:val="0"/>
      <w:marRight w:val="0"/>
      <w:marTop w:val="0"/>
      <w:marBottom w:val="0"/>
      <w:divBdr>
        <w:top w:val="none" w:sz="0" w:space="0" w:color="auto"/>
        <w:left w:val="none" w:sz="0" w:space="0" w:color="auto"/>
        <w:bottom w:val="none" w:sz="0" w:space="0" w:color="auto"/>
        <w:right w:val="none" w:sz="0" w:space="0" w:color="auto"/>
      </w:divBdr>
    </w:div>
    <w:div w:id="1168593995">
      <w:bodyDiv w:val="1"/>
      <w:marLeft w:val="0"/>
      <w:marRight w:val="0"/>
      <w:marTop w:val="0"/>
      <w:marBottom w:val="0"/>
      <w:divBdr>
        <w:top w:val="none" w:sz="0" w:space="0" w:color="auto"/>
        <w:left w:val="none" w:sz="0" w:space="0" w:color="auto"/>
        <w:bottom w:val="none" w:sz="0" w:space="0" w:color="auto"/>
        <w:right w:val="none" w:sz="0" w:space="0" w:color="auto"/>
      </w:divBdr>
    </w:div>
    <w:div w:id="1366981002">
      <w:bodyDiv w:val="1"/>
      <w:marLeft w:val="0"/>
      <w:marRight w:val="0"/>
      <w:marTop w:val="0"/>
      <w:marBottom w:val="0"/>
      <w:divBdr>
        <w:top w:val="none" w:sz="0" w:space="0" w:color="auto"/>
        <w:left w:val="none" w:sz="0" w:space="0" w:color="auto"/>
        <w:bottom w:val="none" w:sz="0" w:space="0" w:color="auto"/>
        <w:right w:val="none" w:sz="0" w:space="0" w:color="auto"/>
      </w:divBdr>
    </w:div>
    <w:div w:id="1383676589">
      <w:bodyDiv w:val="1"/>
      <w:marLeft w:val="0"/>
      <w:marRight w:val="0"/>
      <w:marTop w:val="0"/>
      <w:marBottom w:val="0"/>
      <w:divBdr>
        <w:top w:val="none" w:sz="0" w:space="0" w:color="auto"/>
        <w:left w:val="none" w:sz="0" w:space="0" w:color="auto"/>
        <w:bottom w:val="none" w:sz="0" w:space="0" w:color="auto"/>
        <w:right w:val="none" w:sz="0" w:space="0" w:color="auto"/>
      </w:divBdr>
    </w:div>
    <w:div w:id="1450248250">
      <w:bodyDiv w:val="1"/>
      <w:marLeft w:val="0"/>
      <w:marRight w:val="0"/>
      <w:marTop w:val="0"/>
      <w:marBottom w:val="0"/>
      <w:divBdr>
        <w:top w:val="none" w:sz="0" w:space="0" w:color="auto"/>
        <w:left w:val="none" w:sz="0" w:space="0" w:color="auto"/>
        <w:bottom w:val="none" w:sz="0" w:space="0" w:color="auto"/>
        <w:right w:val="none" w:sz="0" w:space="0" w:color="auto"/>
      </w:divBdr>
    </w:div>
    <w:div w:id="1470903298">
      <w:bodyDiv w:val="1"/>
      <w:marLeft w:val="0"/>
      <w:marRight w:val="0"/>
      <w:marTop w:val="0"/>
      <w:marBottom w:val="0"/>
      <w:divBdr>
        <w:top w:val="none" w:sz="0" w:space="0" w:color="auto"/>
        <w:left w:val="none" w:sz="0" w:space="0" w:color="auto"/>
        <w:bottom w:val="none" w:sz="0" w:space="0" w:color="auto"/>
        <w:right w:val="none" w:sz="0" w:space="0" w:color="auto"/>
      </w:divBdr>
    </w:div>
    <w:div w:id="1653362458">
      <w:bodyDiv w:val="1"/>
      <w:marLeft w:val="0"/>
      <w:marRight w:val="0"/>
      <w:marTop w:val="0"/>
      <w:marBottom w:val="0"/>
      <w:divBdr>
        <w:top w:val="none" w:sz="0" w:space="0" w:color="auto"/>
        <w:left w:val="none" w:sz="0" w:space="0" w:color="auto"/>
        <w:bottom w:val="none" w:sz="0" w:space="0" w:color="auto"/>
        <w:right w:val="none" w:sz="0" w:space="0" w:color="auto"/>
      </w:divBdr>
    </w:div>
    <w:div w:id="1672367083">
      <w:bodyDiv w:val="1"/>
      <w:marLeft w:val="0"/>
      <w:marRight w:val="0"/>
      <w:marTop w:val="0"/>
      <w:marBottom w:val="0"/>
      <w:divBdr>
        <w:top w:val="none" w:sz="0" w:space="0" w:color="auto"/>
        <w:left w:val="none" w:sz="0" w:space="0" w:color="auto"/>
        <w:bottom w:val="none" w:sz="0" w:space="0" w:color="auto"/>
        <w:right w:val="none" w:sz="0" w:space="0" w:color="auto"/>
      </w:divBdr>
    </w:div>
    <w:div w:id="1682196780">
      <w:bodyDiv w:val="1"/>
      <w:marLeft w:val="0"/>
      <w:marRight w:val="0"/>
      <w:marTop w:val="0"/>
      <w:marBottom w:val="0"/>
      <w:divBdr>
        <w:top w:val="none" w:sz="0" w:space="0" w:color="auto"/>
        <w:left w:val="none" w:sz="0" w:space="0" w:color="auto"/>
        <w:bottom w:val="none" w:sz="0" w:space="0" w:color="auto"/>
        <w:right w:val="none" w:sz="0" w:space="0" w:color="auto"/>
      </w:divBdr>
    </w:div>
    <w:div w:id="1789666720">
      <w:bodyDiv w:val="1"/>
      <w:marLeft w:val="0"/>
      <w:marRight w:val="0"/>
      <w:marTop w:val="0"/>
      <w:marBottom w:val="0"/>
      <w:divBdr>
        <w:top w:val="none" w:sz="0" w:space="0" w:color="auto"/>
        <w:left w:val="none" w:sz="0" w:space="0" w:color="auto"/>
        <w:bottom w:val="none" w:sz="0" w:space="0" w:color="auto"/>
        <w:right w:val="none" w:sz="0" w:space="0" w:color="auto"/>
      </w:divBdr>
    </w:div>
    <w:div w:id="1854683869">
      <w:bodyDiv w:val="1"/>
      <w:marLeft w:val="0"/>
      <w:marRight w:val="0"/>
      <w:marTop w:val="0"/>
      <w:marBottom w:val="0"/>
      <w:divBdr>
        <w:top w:val="none" w:sz="0" w:space="0" w:color="auto"/>
        <w:left w:val="none" w:sz="0" w:space="0" w:color="auto"/>
        <w:bottom w:val="none" w:sz="0" w:space="0" w:color="auto"/>
        <w:right w:val="none" w:sz="0" w:space="0" w:color="auto"/>
      </w:divBdr>
    </w:div>
    <w:div w:id="1880627390">
      <w:bodyDiv w:val="1"/>
      <w:marLeft w:val="0"/>
      <w:marRight w:val="0"/>
      <w:marTop w:val="0"/>
      <w:marBottom w:val="0"/>
      <w:divBdr>
        <w:top w:val="none" w:sz="0" w:space="0" w:color="auto"/>
        <w:left w:val="none" w:sz="0" w:space="0" w:color="auto"/>
        <w:bottom w:val="none" w:sz="0" w:space="0" w:color="auto"/>
        <w:right w:val="none" w:sz="0" w:space="0" w:color="auto"/>
      </w:divBdr>
    </w:div>
    <w:div w:id="1890460489">
      <w:bodyDiv w:val="1"/>
      <w:marLeft w:val="0"/>
      <w:marRight w:val="0"/>
      <w:marTop w:val="0"/>
      <w:marBottom w:val="0"/>
      <w:divBdr>
        <w:top w:val="none" w:sz="0" w:space="0" w:color="auto"/>
        <w:left w:val="none" w:sz="0" w:space="0" w:color="auto"/>
        <w:bottom w:val="none" w:sz="0" w:space="0" w:color="auto"/>
        <w:right w:val="none" w:sz="0" w:space="0" w:color="auto"/>
      </w:divBdr>
    </w:div>
    <w:div w:id="1947498120">
      <w:bodyDiv w:val="1"/>
      <w:marLeft w:val="0"/>
      <w:marRight w:val="0"/>
      <w:marTop w:val="0"/>
      <w:marBottom w:val="0"/>
      <w:divBdr>
        <w:top w:val="none" w:sz="0" w:space="0" w:color="auto"/>
        <w:left w:val="none" w:sz="0" w:space="0" w:color="auto"/>
        <w:bottom w:val="none" w:sz="0" w:space="0" w:color="auto"/>
        <w:right w:val="none" w:sz="0" w:space="0" w:color="auto"/>
      </w:divBdr>
    </w:div>
    <w:div w:id="2045666845">
      <w:bodyDiv w:val="1"/>
      <w:marLeft w:val="0"/>
      <w:marRight w:val="0"/>
      <w:marTop w:val="0"/>
      <w:marBottom w:val="0"/>
      <w:divBdr>
        <w:top w:val="none" w:sz="0" w:space="0" w:color="auto"/>
        <w:left w:val="none" w:sz="0" w:space="0" w:color="auto"/>
        <w:bottom w:val="none" w:sz="0" w:space="0" w:color="auto"/>
        <w:right w:val="none" w:sz="0" w:space="0" w:color="auto"/>
      </w:divBdr>
    </w:div>
    <w:div w:id="2076774350">
      <w:bodyDiv w:val="1"/>
      <w:marLeft w:val="0"/>
      <w:marRight w:val="0"/>
      <w:marTop w:val="0"/>
      <w:marBottom w:val="0"/>
      <w:divBdr>
        <w:top w:val="none" w:sz="0" w:space="0" w:color="auto"/>
        <w:left w:val="none" w:sz="0" w:space="0" w:color="auto"/>
        <w:bottom w:val="none" w:sz="0" w:space="0" w:color="auto"/>
        <w:right w:val="none" w:sz="0" w:space="0" w:color="auto"/>
      </w:divBdr>
    </w:div>
    <w:div w:id="214430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eader" Target="header3.xml"/><Relationship Id="rId39" Type="http://schemas.openxmlformats.org/officeDocument/2006/relationships/chart" Target="charts/chart13.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8.xml"/><Relationship Id="rId42" Type="http://schemas.openxmlformats.org/officeDocument/2006/relationships/image" Target="media/image10.png"/><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ompeten&#539;e@anfp.gov.ro" TargetMode="External"/><Relationship Id="rId25" Type="http://schemas.openxmlformats.org/officeDocument/2006/relationships/image" Target="media/image9.png"/><Relationship Id="rId33" Type="http://schemas.openxmlformats.org/officeDocument/2006/relationships/chart" Target="charts/chart7.xml"/><Relationship Id="rId38" Type="http://schemas.openxmlformats.org/officeDocument/2006/relationships/chart" Target="charts/chart1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anfp.gov.ro/continut/OPERATIONALIZAREA_CADRELOR_DE_COMPETENTA_DIN_ADMIN" TargetMode="External"/><Relationship Id="rId29" Type="http://schemas.openxmlformats.org/officeDocument/2006/relationships/chart" Target="charts/chart3.xml"/><Relationship Id="rId41" Type="http://schemas.openxmlformats.org/officeDocument/2006/relationships/chart" Target="charts/chart15.xm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chart" Target="charts/chart14.xml"/><Relationship Id="rId45" Type="http://schemas.openxmlformats.org/officeDocument/2006/relationships/hyperlink" Target="http://www.anfp.gov.ro" TargetMode="External"/><Relationship Id="rId53"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chart" Target="charts/chart2.xml"/><Relationship Id="rId36" Type="http://schemas.openxmlformats.org/officeDocument/2006/relationships/chart" Target="charts/chart10.xml"/><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anfp.gov.ro/continut/OPERATIONALIZAREA_CADRELOR_DE_COMPETENTA_DIN_ADMIN" TargetMode="External"/><Relationship Id="rId31" Type="http://schemas.openxmlformats.org/officeDocument/2006/relationships/chart" Target="charts/chart5.xml"/><Relationship Id="rId44" Type="http://schemas.openxmlformats.org/officeDocument/2006/relationships/hyperlink" Target="https://www.facebook.com/PNRROfic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image" Target="media/image11.png"/><Relationship Id="rId48" Type="http://schemas.openxmlformats.org/officeDocument/2006/relationships/hyperlink" Target="http://www.anfp.gov.ro" TargetMode="External"/><Relationship Id="rId8" Type="http://schemas.openxmlformats.org/officeDocument/2006/relationships/webSettings" Target="webSettings.xml"/><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8" Type="http://schemas.openxmlformats.org/officeDocument/2006/relationships/hyperlink" Target="https://www.cipd.org/globalassets/media/comms/the-people-profession/profession-map-pdfs/profession-map-full-standards-november-2023.pdf" TargetMode="External"/><Relationship Id="rId3" Type="http://schemas.openxmlformats.org/officeDocument/2006/relationships/hyperlink" Target="https://www.anfp.gov.ro/continut/OPERATIONALIZAREA_CADRELOR_DE_COMPETENTA_DIN_ADMIN" TargetMode="External"/><Relationship Id="rId7" Type="http://schemas.openxmlformats.org/officeDocument/2006/relationships/hyperlink" Target="https://eu-careers.europa.eu/en/documents/epsos-competency-framework" TargetMode="External"/><Relationship Id="rId2" Type="http://schemas.openxmlformats.org/officeDocument/2006/relationships/hyperlink" Target="https://www.anfp.gov.ro/continut/OPERATIONALIZAREA_CADRELOR_DE_COMPETENTA_DIN_ADMIN" TargetMode="External"/><Relationship Id="rId1" Type="http://schemas.openxmlformats.org/officeDocument/2006/relationships/hyperlink" Target="https://www.anfp.gov.ro/continut/OPERATIONALIZAREA_CADRELOR_DE_COMPETENTA_DIN_ADMIN" TargetMode="External"/><Relationship Id="rId6" Type="http://schemas.openxmlformats.org/officeDocument/2006/relationships/hyperlink" Target="https://assets.publishing.service.gov.uk/media/5af95240ed915d0deef5b3d5/Global_HR_Design_-_The_Service_Delivery_Model_v1.0.pdf" TargetMode="External"/><Relationship Id="rId5" Type="http://schemas.openxmlformats.org/officeDocument/2006/relationships/hyperlink" Target="https://www.anfp.gov.ro/continut/Biblioteca_de_spete" TargetMode="External"/><Relationship Id="rId4" Type="http://schemas.openxmlformats.org/officeDocument/2006/relationships/hyperlink" Target="https://702010institute.com/702010-mod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EFRAVAPFL14\14EM2271\2\People%20Advisory%20Projects\1.%20Clients\_ANFP\_2023_PNRR_%20Jaloane%20418%20&amp;%20419\4.Data%20collection\6.Sondaj\Rezultate_Chestionar-sondaj%20-%20ANFP%20-%20Jalon%20419_20240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'Q1'!$B$7:$B$11</c:f>
              <c:strCache>
                <c:ptCount val="5"/>
                <c:pt idx="0">
                  <c:v>e) în foarte mică măsură</c:v>
                </c:pt>
                <c:pt idx="1">
                  <c:v>d) în mică măsură</c:v>
                </c:pt>
                <c:pt idx="2">
                  <c:v>c) nici mare, nici mică măsură</c:v>
                </c:pt>
                <c:pt idx="3">
                  <c:v>b) în mare măsură</c:v>
                </c:pt>
                <c:pt idx="4">
                  <c:v>a) în foarte mare măsură</c:v>
                </c:pt>
              </c:strCache>
            </c:strRef>
          </c:cat>
          <c:val>
            <c:numRef>
              <c:f>'Q1'!$D$7:$D$11</c:f>
              <c:numCache>
                <c:formatCode>0%</c:formatCode>
                <c:ptCount val="5"/>
                <c:pt idx="0">
                  <c:v>4.5454545454545456E-2</c:v>
                </c:pt>
                <c:pt idx="1">
                  <c:v>0.21717171717171718</c:v>
                </c:pt>
                <c:pt idx="2">
                  <c:v>0.36868686868686867</c:v>
                </c:pt>
                <c:pt idx="3">
                  <c:v>0.31313131313131315</c:v>
                </c:pt>
                <c:pt idx="4">
                  <c:v>5.5555555555555552E-2</c:v>
                </c:pt>
              </c:numCache>
            </c:numRef>
          </c:val>
          <c:extLst xmlns:c16r2="http://schemas.microsoft.com/office/drawing/2015/06/chart">
            <c:ext xmlns:c16="http://schemas.microsoft.com/office/drawing/2014/chart" uri="{C3380CC4-5D6E-409C-BE32-E72D297353CC}">
              <c16:uniqueId val="{00000000-0221-48B6-BDCD-6D3D6BB83180}"/>
            </c:ext>
          </c:extLst>
        </c:ser>
        <c:dLbls>
          <c:showLegendKey val="0"/>
          <c:showVal val="0"/>
          <c:showCatName val="0"/>
          <c:showSerName val="0"/>
          <c:showPercent val="0"/>
          <c:showBubbleSize val="0"/>
        </c:dLbls>
        <c:gapWidth val="85"/>
        <c:axId val="414068016"/>
        <c:axId val="414069584"/>
      </c:barChart>
      <c:catAx>
        <c:axId val="414068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414069584"/>
        <c:crosses val="autoZero"/>
        <c:auto val="1"/>
        <c:lblAlgn val="ctr"/>
        <c:lblOffset val="100"/>
        <c:noMultiLvlLbl val="0"/>
      </c:catAx>
      <c:valAx>
        <c:axId val="414069584"/>
        <c:scaling>
          <c:orientation val="minMax"/>
        </c:scaling>
        <c:delete val="1"/>
        <c:axPos val="b"/>
        <c:numFmt formatCode="0%" sourceLinked="1"/>
        <c:majorTickMark val="none"/>
        <c:minorTickMark val="none"/>
        <c:tickLblPos val="nextTo"/>
        <c:crossAx val="4140680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'Q10'!$B$7:$B$11</c:f>
              <c:strCache>
                <c:ptCount val="5"/>
                <c:pt idx="0">
                  <c:v>e) în foarte mică măsură</c:v>
                </c:pt>
                <c:pt idx="1">
                  <c:v>d) în mică măsură</c:v>
                </c:pt>
                <c:pt idx="2">
                  <c:v>c) nici mare, nici mică măsură</c:v>
                </c:pt>
                <c:pt idx="3">
                  <c:v>b) în mare măsură</c:v>
                </c:pt>
                <c:pt idx="4">
                  <c:v>a) în foarte mare măsură</c:v>
                </c:pt>
              </c:strCache>
            </c:strRef>
          </c:cat>
          <c:val>
            <c:numRef>
              <c:f>'Q10'!$D$7:$D$11</c:f>
              <c:numCache>
                <c:formatCode>0%</c:formatCode>
                <c:ptCount val="5"/>
                <c:pt idx="0">
                  <c:v>3.7037037037037035E-2</c:v>
                </c:pt>
                <c:pt idx="1">
                  <c:v>4.3209876543209874E-2</c:v>
                </c:pt>
                <c:pt idx="2">
                  <c:v>0.15432098765432098</c:v>
                </c:pt>
                <c:pt idx="3">
                  <c:v>0.51851851851851849</c:v>
                </c:pt>
                <c:pt idx="4">
                  <c:v>0.24691358024691357</c:v>
                </c:pt>
              </c:numCache>
            </c:numRef>
          </c:val>
          <c:extLst xmlns:c16r2="http://schemas.microsoft.com/office/drawing/2015/06/chart">
            <c:ext xmlns:c16="http://schemas.microsoft.com/office/drawing/2014/chart" uri="{C3380CC4-5D6E-409C-BE32-E72D297353CC}">
              <c16:uniqueId val="{00000000-E8B7-40FD-B68E-2854AC7B28E6}"/>
            </c:ext>
          </c:extLst>
        </c:ser>
        <c:dLbls>
          <c:showLegendKey val="0"/>
          <c:showVal val="0"/>
          <c:showCatName val="0"/>
          <c:showSerName val="0"/>
          <c:showPercent val="0"/>
          <c:showBubbleSize val="0"/>
        </c:dLbls>
        <c:gapWidth val="85"/>
        <c:axId val="425940984"/>
        <c:axId val="425943728"/>
      </c:barChart>
      <c:catAx>
        <c:axId val="425940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425943728"/>
        <c:crosses val="autoZero"/>
        <c:auto val="1"/>
        <c:lblAlgn val="ctr"/>
        <c:lblOffset val="100"/>
        <c:noMultiLvlLbl val="0"/>
      </c:catAx>
      <c:valAx>
        <c:axId val="425943728"/>
        <c:scaling>
          <c:orientation val="minMax"/>
        </c:scaling>
        <c:delete val="1"/>
        <c:axPos val="b"/>
        <c:numFmt formatCode="0%" sourceLinked="1"/>
        <c:majorTickMark val="none"/>
        <c:minorTickMark val="none"/>
        <c:tickLblPos val="nextTo"/>
        <c:crossAx val="4259409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'Q11'!$B$8:$B$21</c:f>
              <c:strCache>
                <c:ptCount val="14"/>
                <c:pt idx="0">
                  <c:v>Asistență individuală la sediul ANFP</c:v>
                </c:pt>
                <c:pt idx="1">
                  <c:v>Răspuns la petiții</c:v>
                </c:pt>
                <c:pt idx="2">
                  <c:v>Prezentare animată în format electronic, cu asistență vocală </c:v>
                </c:pt>
                <c:pt idx="3">
                  <c:v>Ateliere de lucru derulate în format fizic, la sediul ANFP </c:v>
                </c:pt>
                <c:pt idx="4">
                  <c:v>Prezentare în format electronic privind normele cadre de competență, utilizată în cadrul atelierelor de lucru și webinariilor</c:v>
                </c:pt>
                <c:pt idx="5">
                  <c:v>Transmiterea modelelor de analiza a posturilor completate, inclusiv a recomandărilor de competențe specifice pentru diverse posturi la cerere</c:v>
                </c:pt>
                <c:pt idx="6">
                  <c:v>Îndrumarea către consultarea livrabilului realizat de ANAP privind consilierul de achiziții, pentru identificarea de competențe specifice</c:v>
                </c:pt>
                <c:pt idx="7">
                  <c:v>Analiza documentațiilor de către ANFP, în stadiul de draft, cu transmiterea recomandărilor de îmbunătățire</c:v>
                </c:pt>
                <c:pt idx="8">
                  <c:v>Accesul la metodologiile/procedurile realizate de Banca Mondială în proiectul SIPOCA 136</c:v>
                </c:pt>
                <c:pt idx="9">
                  <c:v>Webinarii </c:v>
                </c:pt>
                <c:pt idx="10">
                  <c:v>Recomandări în legătură cu procedura de elaborare și avizare a cadrelor de competențe specifice pe site-ul ANFP</c:v>
                </c:pt>
                <c:pt idx="11">
                  <c:v>Analiza documentațiilor de către ANFP, ca urmare a transmiterii documentației în mod oficial, cu transmiterea recomandărilor de îmbunătățire în mod oficial</c:v>
                </c:pt>
                <c:pt idx="12">
                  <c:v>Asistență telefonică</c:v>
                </c:pt>
                <c:pt idx="13">
                  <c:v>Materiale suport (circulare cu îndrumări de specialitate, etape și termene de aplicare transmise la instituții publice, exemple/ metodologie completată, prezentate în cadrul atelierelor de lucru și webinarii)</c:v>
                </c:pt>
              </c:strCache>
            </c:strRef>
          </c:cat>
          <c:val>
            <c:numRef>
              <c:f>'Q11'!$D$8:$D$21</c:f>
              <c:numCache>
                <c:formatCode>0%</c:formatCode>
                <c:ptCount val="14"/>
                <c:pt idx="0">
                  <c:v>1.0869565217391304E-2</c:v>
                </c:pt>
                <c:pt idx="1">
                  <c:v>1.7391304347826087E-2</c:v>
                </c:pt>
                <c:pt idx="2">
                  <c:v>2.1739130434782608E-2</c:v>
                </c:pt>
                <c:pt idx="3">
                  <c:v>2.391304347826087E-2</c:v>
                </c:pt>
                <c:pt idx="4">
                  <c:v>2.6086956521739129E-2</c:v>
                </c:pt>
                <c:pt idx="5">
                  <c:v>3.2608695652173912E-2</c:v>
                </c:pt>
                <c:pt idx="6">
                  <c:v>4.5652173913043478E-2</c:v>
                </c:pt>
                <c:pt idx="7">
                  <c:v>5.434782608695652E-2</c:v>
                </c:pt>
                <c:pt idx="8">
                  <c:v>5.8695652173913045E-2</c:v>
                </c:pt>
                <c:pt idx="9">
                  <c:v>8.2608695652173908E-2</c:v>
                </c:pt>
                <c:pt idx="10">
                  <c:v>0.11304347826086956</c:v>
                </c:pt>
                <c:pt idx="11">
                  <c:v>0.15434782608695652</c:v>
                </c:pt>
                <c:pt idx="12">
                  <c:v>0.17826086956521739</c:v>
                </c:pt>
                <c:pt idx="13">
                  <c:v>0.18043478260869567</c:v>
                </c:pt>
              </c:numCache>
            </c:numRef>
          </c:val>
          <c:extLst xmlns:c16r2="http://schemas.microsoft.com/office/drawing/2015/06/chart">
            <c:ext xmlns:c16="http://schemas.microsoft.com/office/drawing/2014/chart" uri="{C3380CC4-5D6E-409C-BE32-E72D297353CC}">
              <c16:uniqueId val="{00000000-51DF-4EBB-B7D3-8890D423C268}"/>
            </c:ext>
          </c:extLst>
        </c:ser>
        <c:dLbls>
          <c:dLblPos val="outEnd"/>
          <c:showLegendKey val="0"/>
          <c:showVal val="1"/>
          <c:showCatName val="0"/>
          <c:showSerName val="0"/>
          <c:showPercent val="0"/>
          <c:showBubbleSize val="0"/>
        </c:dLbls>
        <c:gapWidth val="85"/>
        <c:axId val="425941376"/>
        <c:axId val="425945688"/>
      </c:barChart>
      <c:catAx>
        <c:axId val="425941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425945688"/>
        <c:crosses val="autoZero"/>
        <c:auto val="1"/>
        <c:lblAlgn val="ctr"/>
        <c:lblOffset val="100"/>
        <c:noMultiLvlLbl val="0"/>
      </c:catAx>
      <c:valAx>
        <c:axId val="425945688"/>
        <c:scaling>
          <c:orientation val="minMax"/>
        </c:scaling>
        <c:delete val="1"/>
        <c:axPos val="b"/>
        <c:numFmt formatCode="0%" sourceLinked="1"/>
        <c:majorTickMark val="none"/>
        <c:minorTickMark val="none"/>
        <c:tickLblPos val="nextTo"/>
        <c:crossAx val="4259413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'Q12'!$B$27:$B$31</c:f>
              <c:strCache>
                <c:ptCount val="5"/>
                <c:pt idx="0">
                  <c:v>Asistență individuală la sediul ANFP</c:v>
                </c:pt>
                <c:pt idx="1">
                  <c:v>Asistență telefonică</c:v>
                </c:pt>
                <c:pt idx="2">
                  <c:v>Ateliere de lucru derulate în format fizic, la sediul ANFP </c:v>
                </c:pt>
                <c:pt idx="3">
                  <c:v>Webinarii </c:v>
                </c:pt>
                <c:pt idx="4">
                  <c:v>Materiale suport (circulare cu îndrumări de specialitate, etape și termene de aplicare transmise la instituții publice, exemple/ metodologie completată, prezentate în cadrul atelierelor de lucru și webinarii)</c:v>
                </c:pt>
              </c:strCache>
            </c:strRef>
          </c:cat>
          <c:val>
            <c:numRef>
              <c:f>'Q12'!$I$27:$I$31</c:f>
              <c:numCache>
                <c:formatCode>0%</c:formatCode>
                <c:ptCount val="5"/>
                <c:pt idx="0">
                  <c:v>0.87096774193548387</c:v>
                </c:pt>
                <c:pt idx="1">
                  <c:v>0.9096774193548387</c:v>
                </c:pt>
                <c:pt idx="2">
                  <c:v>0.91612903225806452</c:v>
                </c:pt>
                <c:pt idx="3">
                  <c:v>0.93548387096774188</c:v>
                </c:pt>
                <c:pt idx="4">
                  <c:v>0.98064516129032253</c:v>
                </c:pt>
              </c:numCache>
            </c:numRef>
          </c:val>
          <c:extLst xmlns:c16r2="http://schemas.microsoft.com/office/drawing/2015/06/chart">
            <c:ext xmlns:c16="http://schemas.microsoft.com/office/drawing/2014/chart" uri="{C3380CC4-5D6E-409C-BE32-E72D297353CC}">
              <c16:uniqueId val="{00000000-768C-4178-B0AB-988600375CB4}"/>
            </c:ext>
          </c:extLst>
        </c:ser>
        <c:dLbls>
          <c:showLegendKey val="0"/>
          <c:showVal val="0"/>
          <c:showCatName val="0"/>
          <c:showSerName val="0"/>
          <c:showPercent val="0"/>
          <c:showBubbleSize val="0"/>
        </c:dLbls>
        <c:gapWidth val="85"/>
        <c:axId val="425939808"/>
        <c:axId val="425944512"/>
      </c:barChart>
      <c:catAx>
        <c:axId val="425939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425944512"/>
        <c:crosses val="autoZero"/>
        <c:auto val="1"/>
        <c:lblAlgn val="ctr"/>
        <c:lblOffset val="100"/>
        <c:noMultiLvlLbl val="0"/>
      </c:catAx>
      <c:valAx>
        <c:axId val="425944512"/>
        <c:scaling>
          <c:orientation val="minMax"/>
        </c:scaling>
        <c:delete val="1"/>
        <c:axPos val="b"/>
        <c:numFmt formatCode="0%" sourceLinked="1"/>
        <c:majorTickMark val="none"/>
        <c:minorTickMark val="none"/>
        <c:tickLblPos val="nextTo"/>
        <c:crossAx val="425939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'Q13'!$B$8:$B$12</c:f>
              <c:strCache>
                <c:ptCount val="5"/>
                <c:pt idx="0">
                  <c:v>Intervenții de învățare de tip monitorizare și follow-up</c:v>
                </c:pt>
                <c:pt idx="1">
                  <c:v>Formarea formatorilor</c:v>
                </c:pt>
                <c:pt idx="2">
                  <c:v>Webinar</c:v>
                </c:pt>
                <c:pt idx="3">
                  <c:v>Tutorial</c:v>
                </c:pt>
                <c:pt idx="4">
                  <c:v>Ghid</c:v>
                </c:pt>
              </c:strCache>
            </c:strRef>
          </c:cat>
          <c:val>
            <c:numRef>
              <c:f>'Q13'!$D$8:$D$12</c:f>
              <c:numCache>
                <c:formatCode>0%</c:formatCode>
                <c:ptCount val="5"/>
                <c:pt idx="0">
                  <c:v>0.23391812865497075</c:v>
                </c:pt>
                <c:pt idx="1">
                  <c:v>0.34502923976608185</c:v>
                </c:pt>
                <c:pt idx="2">
                  <c:v>0.41520467836257308</c:v>
                </c:pt>
                <c:pt idx="3">
                  <c:v>0.42105263157894735</c:v>
                </c:pt>
                <c:pt idx="4">
                  <c:v>0.64327485380116955</c:v>
                </c:pt>
              </c:numCache>
            </c:numRef>
          </c:val>
          <c:extLst xmlns:c16r2="http://schemas.microsoft.com/office/drawing/2015/06/chart">
            <c:ext xmlns:c16="http://schemas.microsoft.com/office/drawing/2014/chart" uri="{C3380CC4-5D6E-409C-BE32-E72D297353CC}">
              <c16:uniqueId val="{00000000-4657-4E21-BF29-340A8C1F757C}"/>
            </c:ext>
          </c:extLst>
        </c:ser>
        <c:dLbls>
          <c:dLblPos val="outEnd"/>
          <c:showLegendKey val="0"/>
          <c:showVal val="1"/>
          <c:showCatName val="0"/>
          <c:showSerName val="0"/>
          <c:showPercent val="0"/>
          <c:showBubbleSize val="0"/>
        </c:dLbls>
        <c:gapWidth val="85"/>
        <c:axId val="425940592"/>
        <c:axId val="422503688"/>
      </c:barChart>
      <c:catAx>
        <c:axId val="425940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422503688"/>
        <c:crosses val="autoZero"/>
        <c:auto val="1"/>
        <c:lblAlgn val="ctr"/>
        <c:lblOffset val="100"/>
        <c:noMultiLvlLbl val="0"/>
      </c:catAx>
      <c:valAx>
        <c:axId val="422503688"/>
        <c:scaling>
          <c:orientation val="minMax"/>
        </c:scaling>
        <c:delete val="1"/>
        <c:axPos val="b"/>
        <c:numFmt formatCode="0%" sourceLinked="1"/>
        <c:majorTickMark val="none"/>
        <c:minorTickMark val="none"/>
        <c:tickLblPos val="nextTo"/>
        <c:crossAx val="4259405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'Q14'!$B$7:$B$11</c:f>
              <c:strCache>
                <c:ptCount val="5"/>
                <c:pt idx="0">
                  <c:v>e) în foarte mică măsură</c:v>
                </c:pt>
                <c:pt idx="1">
                  <c:v>d) în mică măsură</c:v>
                </c:pt>
                <c:pt idx="2">
                  <c:v>c) nici mare, nici mică măsură</c:v>
                </c:pt>
                <c:pt idx="3">
                  <c:v>b) în mare măsură</c:v>
                </c:pt>
                <c:pt idx="4">
                  <c:v>a) în foarte mare măsură</c:v>
                </c:pt>
              </c:strCache>
            </c:strRef>
          </c:cat>
          <c:val>
            <c:numRef>
              <c:f>'Q14'!$D$7:$D$11</c:f>
              <c:numCache>
                <c:formatCode>0%</c:formatCode>
                <c:ptCount val="5"/>
                <c:pt idx="0">
                  <c:v>4.4303797468354431E-2</c:v>
                </c:pt>
                <c:pt idx="1">
                  <c:v>9.49367088607595E-2</c:v>
                </c:pt>
                <c:pt idx="2">
                  <c:v>0.22784810126582278</c:v>
                </c:pt>
                <c:pt idx="3">
                  <c:v>0.44936708860759494</c:v>
                </c:pt>
                <c:pt idx="4">
                  <c:v>0.189873417721519</c:v>
                </c:pt>
              </c:numCache>
            </c:numRef>
          </c:val>
          <c:extLst xmlns:c16r2="http://schemas.microsoft.com/office/drawing/2015/06/chart">
            <c:ext xmlns:c16="http://schemas.microsoft.com/office/drawing/2014/chart" uri="{C3380CC4-5D6E-409C-BE32-E72D297353CC}">
              <c16:uniqueId val="{00000000-ABD1-40EB-9243-063EDEDC8940}"/>
            </c:ext>
          </c:extLst>
        </c:ser>
        <c:dLbls>
          <c:showLegendKey val="0"/>
          <c:showVal val="0"/>
          <c:showCatName val="0"/>
          <c:showSerName val="0"/>
          <c:showPercent val="0"/>
          <c:showBubbleSize val="0"/>
        </c:dLbls>
        <c:gapWidth val="85"/>
        <c:axId val="422503296"/>
        <c:axId val="422504080"/>
      </c:barChart>
      <c:catAx>
        <c:axId val="422503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422504080"/>
        <c:crosses val="autoZero"/>
        <c:auto val="1"/>
        <c:lblAlgn val="ctr"/>
        <c:lblOffset val="100"/>
        <c:noMultiLvlLbl val="0"/>
      </c:catAx>
      <c:valAx>
        <c:axId val="422504080"/>
        <c:scaling>
          <c:orientation val="minMax"/>
        </c:scaling>
        <c:delete val="1"/>
        <c:axPos val="b"/>
        <c:numFmt formatCode="0%" sourceLinked="1"/>
        <c:majorTickMark val="none"/>
        <c:minorTickMark val="none"/>
        <c:tickLblPos val="nextTo"/>
        <c:crossAx val="4225032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17979002624671"/>
          <c:y val="0.18097222222222226"/>
          <c:w val="0.60666054243219603"/>
          <c:h val="0.72088764946048411"/>
        </c:manualLayout>
      </c:layout>
      <c:barChart>
        <c:barDir val="bar"/>
        <c:grouping val="clustered"/>
        <c:varyColors val="0"/>
        <c:ser>
          <c:idx val="0"/>
          <c:order val="0"/>
          <c:spPr>
            <a:solidFill>
              <a:schemeClr val="accent1"/>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'Q15'!$B$7:$B$11</c:f>
              <c:strCache>
                <c:ptCount val="5"/>
                <c:pt idx="0">
                  <c:v>e) în foarte mică măsură</c:v>
                </c:pt>
                <c:pt idx="1">
                  <c:v>d) în mică măsură</c:v>
                </c:pt>
                <c:pt idx="2">
                  <c:v>c) nici mare, nici mică măsură</c:v>
                </c:pt>
                <c:pt idx="3">
                  <c:v>b) în mare măsură</c:v>
                </c:pt>
                <c:pt idx="4">
                  <c:v>a) în foarte mare măsură</c:v>
                </c:pt>
              </c:strCache>
            </c:strRef>
          </c:cat>
          <c:val>
            <c:numRef>
              <c:f>'Q15'!$D$7:$D$11</c:f>
              <c:numCache>
                <c:formatCode>0%</c:formatCode>
                <c:ptCount val="5"/>
                <c:pt idx="0">
                  <c:v>0.11392405063291139</c:v>
                </c:pt>
                <c:pt idx="1">
                  <c:v>0.13924050632911392</c:v>
                </c:pt>
                <c:pt idx="2">
                  <c:v>0.30379746835443039</c:v>
                </c:pt>
                <c:pt idx="3">
                  <c:v>0.32911392405063289</c:v>
                </c:pt>
                <c:pt idx="4">
                  <c:v>0.11392405063291139</c:v>
                </c:pt>
              </c:numCache>
            </c:numRef>
          </c:val>
          <c:extLst xmlns:c16r2="http://schemas.microsoft.com/office/drawing/2015/06/chart">
            <c:ext xmlns:c16="http://schemas.microsoft.com/office/drawing/2014/chart" uri="{C3380CC4-5D6E-409C-BE32-E72D297353CC}">
              <c16:uniqueId val="{00000000-23FF-4FF7-ABD4-1737DD4C745D}"/>
            </c:ext>
          </c:extLst>
        </c:ser>
        <c:dLbls>
          <c:dLblPos val="outEnd"/>
          <c:showLegendKey val="0"/>
          <c:showVal val="1"/>
          <c:showCatName val="0"/>
          <c:showSerName val="0"/>
          <c:showPercent val="0"/>
          <c:showBubbleSize val="0"/>
        </c:dLbls>
        <c:gapWidth val="58"/>
        <c:axId val="422505648"/>
        <c:axId val="422502512"/>
      </c:barChart>
      <c:catAx>
        <c:axId val="422505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422502512"/>
        <c:crosses val="autoZero"/>
        <c:auto val="1"/>
        <c:lblAlgn val="ctr"/>
        <c:lblOffset val="100"/>
        <c:noMultiLvlLbl val="0"/>
      </c:catAx>
      <c:valAx>
        <c:axId val="422502512"/>
        <c:scaling>
          <c:orientation val="minMax"/>
        </c:scaling>
        <c:delete val="1"/>
        <c:axPos val="b"/>
        <c:numFmt formatCode="0%" sourceLinked="1"/>
        <c:majorTickMark val="none"/>
        <c:minorTickMark val="none"/>
        <c:tickLblPos val="nextTo"/>
        <c:crossAx val="4225056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'Q2'!$B$7:$B$11</c:f>
              <c:strCache>
                <c:ptCount val="5"/>
                <c:pt idx="0">
                  <c:v>e) în foarte mică măsură</c:v>
                </c:pt>
                <c:pt idx="1">
                  <c:v>d) în mică măsură</c:v>
                </c:pt>
                <c:pt idx="2">
                  <c:v>c) nici mare, nici mică măsură</c:v>
                </c:pt>
                <c:pt idx="3">
                  <c:v>b) în mare măsură</c:v>
                </c:pt>
                <c:pt idx="4">
                  <c:v>a) în foarte mare măsură</c:v>
                </c:pt>
              </c:strCache>
            </c:strRef>
          </c:cat>
          <c:val>
            <c:numRef>
              <c:f>'Q2'!$D$7:$D$11</c:f>
              <c:numCache>
                <c:formatCode>0%</c:formatCode>
                <c:ptCount val="5"/>
                <c:pt idx="0">
                  <c:v>1.0309278350515464E-2</c:v>
                </c:pt>
                <c:pt idx="1">
                  <c:v>7.2164948453608241E-2</c:v>
                </c:pt>
                <c:pt idx="2">
                  <c:v>0.27835051546391754</c:v>
                </c:pt>
                <c:pt idx="3">
                  <c:v>0.54639175257731953</c:v>
                </c:pt>
                <c:pt idx="4">
                  <c:v>9.2783505154639179E-2</c:v>
                </c:pt>
              </c:numCache>
            </c:numRef>
          </c:val>
          <c:extLst xmlns:c16r2="http://schemas.microsoft.com/office/drawing/2015/06/chart">
            <c:ext xmlns:c16="http://schemas.microsoft.com/office/drawing/2014/chart" uri="{C3380CC4-5D6E-409C-BE32-E72D297353CC}">
              <c16:uniqueId val="{00000000-F8A0-47D6-88A5-91687CFB8CF5}"/>
            </c:ext>
          </c:extLst>
        </c:ser>
        <c:dLbls>
          <c:dLblPos val="outEnd"/>
          <c:showLegendKey val="0"/>
          <c:showVal val="1"/>
          <c:showCatName val="0"/>
          <c:showSerName val="0"/>
          <c:showPercent val="0"/>
          <c:showBubbleSize val="0"/>
        </c:dLbls>
        <c:gapWidth val="85"/>
        <c:axId val="414065664"/>
        <c:axId val="414068408"/>
      </c:barChart>
      <c:catAx>
        <c:axId val="414065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414068408"/>
        <c:crosses val="autoZero"/>
        <c:auto val="1"/>
        <c:lblAlgn val="ctr"/>
        <c:lblOffset val="100"/>
        <c:noMultiLvlLbl val="0"/>
      </c:catAx>
      <c:valAx>
        <c:axId val="414068408"/>
        <c:scaling>
          <c:orientation val="minMax"/>
        </c:scaling>
        <c:delete val="1"/>
        <c:axPos val="b"/>
        <c:numFmt formatCode="0%" sourceLinked="1"/>
        <c:majorTickMark val="none"/>
        <c:minorTickMark val="none"/>
        <c:tickLblPos val="nextTo"/>
        <c:crossAx val="41406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'Q3'!$B$7:$B$11</c:f>
              <c:strCache>
                <c:ptCount val="5"/>
                <c:pt idx="0">
                  <c:v>e) în foarte mică măsură</c:v>
                </c:pt>
                <c:pt idx="1">
                  <c:v>d) în mică măsură</c:v>
                </c:pt>
                <c:pt idx="2">
                  <c:v>c) nici mare, nici mică măsură</c:v>
                </c:pt>
                <c:pt idx="3">
                  <c:v>b) în mare măsură</c:v>
                </c:pt>
                <c:pt idx="4">
                  <c:v>a) în foarte mare măsură</c:v>
                </c:pt>
              </c:strCache>
            </c:strRef>
          </c:cat>
          <c:val>
            <c:numRef>
              <c:f>'Q3'!$D$7:$D$11</c:f>
              <c:numCache>
                <c:formatCode>0%</c:formatCode>
                <c:ptCount val="5"/>
                <c:pt idx="0">
                  <c:v>3.7037037037037035E-2</c:v>
                </c:pt>
                <c:pt idx="1">
                  <c:v>0.10052910052910052</c:v>
                </c:pt>
                <c:pt idx="2">
                  <c:v>0.28042328042328041</c:v>
                </c:pt>
                <c:pt idx="3">
                  <c:v>0.455026455026455</c:v>
                </c:pt>
                <c:pt idx="4">
                  <c:v>0.12698412698412698</c:v>
                </c:pt>
              </c:numCache>
            </c:numRef>
          </c:val>
          <c:extLst xmlns:c16r2="http://schemas.microsoft.com/office/drawing/2015/06/chart">
            <c:ext xmlns:c16="http://schemas.microsoft.com/office/drawing/2014/chart" uri="{C3380CC4-5D6E-409C-BE32-E72D297353CC}">
              <c16:uniqueId val="{00000000-D59B-4FEF-A68C-CA5EDE9A7141}"/>
            </c:ext>
          </c:extLst>
        </c:ser>
        <c:dLbls>
          <c:showLegendKey val="0"/>
          <c:showVal val="0"/>
          <c:showCatName val="0"/>
          <c:showSerName val="0"/>
          <c:showPercent val="0"/>
          <c:showBubbleSize val="0"/>
        </c:dLbls>
        <c:gapWidth val="85"/>
        <c:axId val="414063312"/>
        <c:axId val="278641856"/>
      </c:barChart>
      <c:catAx>
        <c:axId val="414063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278641856"/>
        <c:crosses val="autoZero"/>
        <c:auto val="1"/>
        <c:lblAlgn val="ctr"/>
        <c:lblOffset val="100"/>
        <c:noMultiLvlLbl val="0"/>
      </c:catAx>
      <c:valAx>
        <c:axId val="278641856"/>
        <c:scaling>
          <c:orientation val="minMax"/>
        </c:scaling>
        <c:delete val="1"/>
        <c:axPos val="b"/>
        <c:numFmt formatCode="0%" sourceLinked="1"/>
        <c:majorTickMark val="none"/>
        <c:minorTickMark val="none"/>
        <c:tickLblPos val="nextTo"/>
        <c:crossAx val="4140633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'Q4'!$B$14:$B$18</c:f>
              <c:strCache>
                <c:ptCount val="5"/>
                <c:pt idx="0">
                  <c:v>• întocmirea şi aprobarea fişei postului standardizate.</c:v>
                </c:pt>
                <c:pt idx="1">
                  <c:v>• avizarea competenţelor specifice de către Agenţia Naţională a Funcţionarilor Publici;</c:v>
                </c:pt>
                <c:pt idx="2">
                  <c:v>• stabilirea pentru fiecare post aferent unei funcţii publice a competenţelor generale şi a competenţelor specifice identificate în condiţiile prevăzute la art. 8, 9 şi 11 din anexa nr. 8 la ordonanța de urgență menționată;</c:v>
                </c:pt>
                <c:pt idx="3">
                  <c:v>• analiza posturilor aferente funcţiilor publice şi identificarea necesarului de competenţe;</c:v>
                </c:pt>
                <c:pt idx="4">
                  <c:v>• constituirea unui grup de lucru la nivelul fiecărei autorităţi şi instituţii publice în vederea analizei posturilor aferente funcţiilor publice;</c:v>
                </c:pt>
              </c:strCache>
            </c:strRef>
          </c:cat>
          <c:val>
            <c:numRef>
              <c:f>'Q4'!$C$14:$C$18</c:f>
              <c:numCache>
                <c:formatCode>0%</c:formatCode>
                <c:ptCount val="5"/>
                <c:pt idx="0">
                  <c:v>9.4155844155844159E-2</c:v>
                </c:pt>
                <c:pt idx="1">
                  <c:v>0.16558441558441558</c:v>
                </c:pt>
                <c:pt idx="2">
                  <c:v>0.44155844155844154</c:v>
                </c:pt>
                <c:pt idx="3">
                  <c:v>0.23051948051948051</c:v>
                </c:pt>
                <c:pt idx="4">
                  <c:v>6.8181818181818177E-2</c:v>
                </c:pt>
              </c:numCache>
            </c:numRef>
          </c:val>
          <c:extLst xmlns:c16r2="http://schemas.microsoft.com/office/drawing/2015/06/chart">
            <c:ext xmlns:c16="http://schemas.microsoft.com/office/drawing/2014/chart" uri="{C3380CC4-5D6E-409C-BE32-E72D297353CC}">
              <c16:uniqueId val="{00000000-03C0-4A6E-AEE0-682C165E4F4A}"/>
            </c:ext>
          </c:extLst>
        </c:ser>
        <c:dLbls>
          <c:dLblPos val="outEnd"/>
          <c:showLegendKey val="0"/>
          <c:showVal val="1"/>
          <c:showCatName val="0"/>
          <c:showSerName val="0"/>
          <c:showPercent val="0"/>
          <c:showBubbleSize val="0"/>
        </c:dLbls>
        <c:gapWidth val="85"/>
        <c:axId val="423334648"/>
        <c:axId val="423337784"/>
      </c:barChart>
      <c:catAx>
        <c:axId val="423334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423337784"/>
        <c:crosses val="autoZero"/>
        <c:auto val="1"/>
        <c:lblAlgn val="l"/>
        <c:lblOffset val="100"/>
        <c:noMultiLvlLbl val="0"/>
      </c:catAx>
      <c:valAx>
        <c:axId val="423337784"/>
        <c:scaling>
          <c:orientation val="minMax"/>
        </c:scaling>
        <c:delete val="1"/>
        <c:axPos val="b"/>
        <c:numFmt formatCode="0%" sourceLinked="1"/>
        <c:majorTickMark val="none"/>
        <c:minorTickMark val="none"/>
        <c:tickLblPos val="nextTo"/>
        <c:crossAx val="4233346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377396193583104"/>
          <c:y val="5.0925925925925923E-2"/>
          <c:w val="0.63280683431709639"/>
          <c:h val="0.85185185185185186"/>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'Q5'!$B$7:$B$11</c:f>
              <c:strCache>
                <c:ptCount val="5"/>
                <c:pt idx="0">
                  <c:v>e) în foarte mică măsură</c:v>
                </c:pt>
                <c:pt idx="1">
                  <c:v>d) în mică măsură</c:v>
                </c:pt>
                <c:pt idx="2">
                  <c:v>c) nici mare, nici mică măsură</c:v>
                </c:pt>
                <c:pt idx="3">
                  <c:v>b) în mare măsură</c:v>
                </c:pt>
                <c:pt idx="4">
                  <c:v>a) în foarte mare măsură</c:v>
                </c:pt>
              </c:strCache>
            </c:strRef>
          </c:cat>
          <c:val>
            <c:numRef>
              <c:f>'Q5'!$D$7:$D$11</c:f>
              <c:numCache>
                <c:formatCode>0%</c:formatCode>
                <c:ptCount val="5"/>
                <c:pt idx="0">
                  <c:v>1.1764705882352941E-2</c:v>
                </c:pt>
                <c:pt idx="1">
                  <c:v>0.13529411764705881</c:v>
                </c:pt>
                <c:pt idx="2">
                  <c:v>0.61764705882352944</c:v>
                </c:pt>
                <c:pt idx="3">
                  <c:v>0.1588235294117647</c:v>
                </c:pt>
                <c:pt idx="4">
                  <c:v>7.6470588235294124E-2</c:v>
                </c:pt>
              </c:numCache>
            </c:numRef>
          </c:val>
          <c:extLst xmlns:c16r2="http://schemas.microsoft.com/office/drawing/2015/06/chart">
            <c:ext xmlns:c16="http://schemas.microsoft.com/office/drawing/2014/chart" uri="{C3380CC4-5D6E-409C-BE32-E72D297353CC}">
              <c16:uniqueId val="{00000000-22AD-45D4-AF79-ED7302B409A6}"/>
            </c:ext>
          </c:extLst>
        </c:ser>
        <c:dLbls>
          <c:showLegendKey val="0"/>
          <c:showVal val="0"/>
          <c:showCatName val="0"/>
          <c:showSerName val="0"/>
          <c:showPercent val="0"/>
          <c:showBubbleSize val="0"/>
        </c:dLbls>
        <c:gapWidth val="85"/>
        <c:axId val="423335824"/>
        <c:axId val="423340528"/>
      </c:barChart>
      <c:catAx>
        <c:axId val="42333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rebuchet MS" panose="020B0603020202020204" pitchFamily="34" charset="0"/>
                <a:ea typeface="+mn-ea"/>
                <a:cs typeface="Arial" panose="020B0604020202020204" pitchFamily="34" charset="0"/>
              </a:defRPr>
            </a:pPr>
            <a:endParaRPr lang="en-US"/>
          </a:p>
        </c:txPr>
        <c:crossAx val="423340528"/>
        <c:crosses val="autoZero"/>
        <c:auto val="1"/>
        <c:lblAlgn val="ctr"/>
        <c:lblOffset val="100"/>
        <c:noMultiLvlLbl val="0"/>
      </c:catAx>
      <c:valAx>
        <c:axId val="423340528"/>
        <c:scaling>
          <c:orientation val="minMax"/>
        </c:scaling>
        <c:delete val="1"/>
        <c:axPos val="b"/>
        <c:numFmt formatCode="0%" sourceLinked="1"/>
        <c:majorTickMark val="none"/>
        <c:minorTickMark val="none"/>
        <c:tickLblPos val="nextTo"/>
        <c:crossAx val="4233358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2"/>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77465931512659"/>
          <c:y val="4.7608742696386062E-2"/>
          <c:w val="0.47883420310166147"/>
          <c:h val="0.84418956935728218"/>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'Q6'!$B$14:$B$18</c:f>
              <c:strCache>
                <c:ptCount val="5"/>
                <c:pt idx="0">
                  <c:v>• întocmirea şi aprobarea fişei postului standardizate.</c:v>
                </c:pt>
                <c:pt idx="1">
                  <c:v>• avizarea competenţelor specifice de către Agenţia Naţională a Funcţionarilor Publici;</c:v>
                </c:pt>
                <c:pt idx="2">
                  <c:v>• stabilirea pentru fiecare post aferent unei funcţii publice a competenţelor generale şi a competenţelor specifice identificate în condiţiile prevăzute la art. 8, 9 şi 11 din anexa nr. 8 la ordonanța de urgență menționată;</c:v>
                </c:pt>
                <c:pt idx="3">
                  <c:v>• analiza posturilor aferente funcţiilor publice şi identificarea necesarului de competenţe;</c:v>
                </c:pt>
                <c:pt idx="4">
                  <c:v>• constituirea unui grup de lucru la nivelul fiecărei autorităţi şi instituţii publice în vederea analizei posturilor aferente funcţiilor publice;</c:v>
                </c:pt>
              </c:strCache>
            </c:strRef>
          </c:cat>
          <c:val>
            <c:numRef>
              <c:f>'Q6'!$D$14:$D$18</c:f>
              <c:numCache>
                <c:formatCode>0%</c:formatCode>
                <c:ptCount val="5"/>
                <c:pt idx="0">
                  <c:v>4.1916167664670656E-2</c:v>
                </c:pt>
                <c:pt idx="1">
                  <c:v>9.580838323353294E-2</c:v>
                </c:pt>
                <c:pt idx="2">
                  <c:v>0.64071856287425155</c:v>
                </c:pt>
                <c:pt idx="3">
                  <c:v>0.17365269461077845</c:v>
                </c:pt>
                <c:pt idx="4">
                  <c:v>4.790419161676647E-2</c:v>
                </c:pt>
              </c:numCache>
            </c:numRef>
          </c:val>
          <c:extLst xmlns:c16r2="http://schemas.microsoft.com/office/drawing/2015/06/chart">
            <c:ext xmlns:c16="http://schemas.microsoft.com/office/drawing/2014/chart" uri="{C3380CC4-5D6E-409C-BE32-E72D297353CC}">
              <c16:uniqueId val="{00000000-4830-47CD-BBA4-9DFFCB8A6E45}"/>
            </c:ext>
          </c:extLst>
        </c:ser>
        <c:dLbls>
          <c:dLblPos val="outEnd"/>
          <c:showLegendKey val="0"/>
          <c:showVal val="1"/>
          <c:showCatName val="0"/>
          <c:showSerName val="0"/>
          <c:showPercent val="0"/>
          <c:showBubbleSize val="0"/>
        </c:dLbls>
        <c:gapWidth val="85"/>
        <c:axId val="423341312"/>
        <c:axId val="423336608"/>
      </c:barChart>
      <c:catAx>
        <c:axId val="423341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Arial" panose="020B0604020202020204" pitchFamily="34" charset="0"/>
              </a:defRPr>
            </a:pPr>
            <a:endParaRPr lang="en-US"/>
          </a:p>
        </c:txPr>
        <c:crossAx val="423336608"/>
        <c:crosses val="autoZero"/>
        <c:auto val="1"/>
        <c:lblAlgn val="l"/>
        <c:lblOffset val="100"/>
        <c:noMultiLvlLbl val="0"/>
      </c:catAx>
      <c:valAx>
        <c:axId val="423336608"/>
        <c:scaling>
          <c:orientation val="minMax"/>
        </c:scaling>
        <c:delete val="1"/>
        <c:axPos val="b"/>
        <c:numFmt formatCode="0%" sourceLinked="1"/>
        <c:majorTickMark val="none"/>
        <c:minorTickMark val="none"/>
        <c:tickLblPos val="nextTo"/>
        <c:crossAx val="4233413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2"/>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'Q7'!$B$14:$B$18</c:f>
              <c:strCache>
                <c:ptCount val="5"/>
                <c:pt idx="0">
                  <c:v>·         Altele: </c:v>
                </c:pt>
                <c:pt idx="1">
                  <c:v>·         Comunicare greoaie cu reprezentanții ANFP</c:v>
                </c:pt>
                <c:pt idx="2">
                  <c:v>·         Imposibilitatea identificării competențelor specifice postului, altele decât cele lingvistice sau digitale</c:v>
                </c:pt>
                <c:pt idx="3">
                  <c:v>·         Numărul mare de posturi de analizat raportat la dimensiunea grupului de lucru/ perioada de timp avută la dispoziție pentru avizare</c:v>
                </c:pt>
                <c:pt idx="4">
                  <c:v>·         Lipsa surselor de informații interne relevante, indisponibilitatea fișelor de post/ limitarea cunoștințelor relevante despre un post astfel încât analiza a fost greoaie</c:v>
                </c:pt>
              </c:strCache>
            </c:strRef>
          </c:cat>
          <c:val>
            <c:numRef>
              <c:f>'Q7'!$D$14:$D$18</c:f>
              <c:numCache>
                <c:formatCode>0%</c:formatCode>
                <c:ptCount val="5"/>
                <c:pt idx="0">
                  <c:v>4.2016806722689079E-2</c:v>
                </c:pt>
                <c:pt idx="1">
                  <c:v>9.2436974789915971E-2</c:v>
                </c:pt>
                <c:pt idx="2">
                  <c:v>0.42436974789915966</c:v>
                </c:pt>
                <c:pt idx="3">
                  <c:v>0.30672268907563027</c:v>
                </c:pt>
                <c:pt idx="4">
                  <c:v>0.13445378151260504</c:v>
                </c:pt>
              </c:numCache>
            </c:numRef>
          </c:val>
          <c:extLst xmlns:c16r2="http://schemas.microsoft.com/office/drawing/2015/06/chart">
            <c:ext xmlns:c16="http://schemas.microsoft.com/office/drawing/2014/chart" uri="{C3380CC4-5D6E-409C-BE32-E72D297353CC}">
              <c16:uniqueId val="{00000000-5628-450B-8C7D-F7AF2B07BF9A}"/>
            </c:ext>
          </c:extLst>
        </c:ser>
        <c:dLbls>
          <c:dLblPos val="outEnd"/>
          <c:showLegendKey val="0"/>
          <c:showVal val="1"/>
          <c:showCatName val="0"/>
          <c:showSerName val="0"/>
          <c:showPercent val="0"/>
          <c:showBubbleSize val="0"/>
        </c:dLbls>
        <c:gapWidth val="85"/>
        <c:axId val="423338568"/>
        <c:axId val="423333864"/>
      </c:barChart>
      <c:catAx>
        <c:axId val="423338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423333864"/>
        <c:crosses val="autoZero"/>
        <c:auto val="1"/>
        <c:lblAlgn val="ctr"/>
        <c:lblOffset val="100"/>
        <c:noMultiLvlLbl val="0"/>
      </c:catAx>
      <c:valAx>
        <c:axId val="423333864"/>
        <c:scaling>
          <c:orientation val="minMax"/>
        </c:scaling>
        <c:delete val="1"/>
        <c:axPos val="b"/>
        <c:numFmt formatCode="0%" sourceLinked="1"/>
        <c:majorTickMark val="none"/>
        <c:minorTickMark val="none"/>
        <c:tickLblPos val="nextTo"/>
        <c:crossAx val="4233385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'Q8'!$B$7:$B$11</c:f>
              <c:strCache>
                <c:ptCount val="5"/>
                <c:pt idx="0">
                  <c:v>e) în foarte mică măsură detaliat</c:v>
                </c:pt>
                <c:pt idx="1">
                  <c:v>d) în mică măsură detaliat</c:v>
                </c:pt>
                <c:pt idx="2">
                  <c:v>c) nici mare, nici mică măsură detaliat</c:v>
                </c:pt>
                <c:pt idx="3">
                  <c:v>b) în mare măsură detaliat</c:v>
                </c:pt>
                <c:pt idx="4">
                  <c:v>a) foarte detaliat</c:v>
                </c:pt>
              </c:strCache>
            </c:strRef>
          </c:cat>
          <c:val>
            <c:numRef>
              <c:f>'Q8'!$D$7:$D$11</c:f>
              <c:numCache>
                <c:formatCode>0%</c:formatCode>
                <c:ptCount val="5"/>
                <c:pt idx="0">
                  <c:v>2.9940119760479042E-2</c:v>
                </c:pt>
                <c:pt idx="1">
                  <c:v>0.10778443113772455</c:v>
                </c:pt>
                <c:pt idx="2">
                  <c:v>0.41916167664670656</c:v>
                </c:pt>
                <c:pt idx="3">
                  <c:v>0.3413173652694611</c:v>
                </c:pt>
                <c:pt idx="4">
                  <c:v>0.10179640718562874</c:v>
                </c:pt>
              </c:numCache>
            </c:numRef>
          </c:val>
          <c:extLst xmlns:c16r2="http://schemas.microsoft.com/office/drawing/2015/06/chart">
            <c:ext xmlns:c16="http://schemas.microsoft.com/office/drawing/2014/chart" uri="{C3380CC4-5D6E-409C-BE32-E72D297353CC}">
              <c16:uniqueId val="{00000000-423F-4FFF-B05C-8687E2007427}"/>
            </c:ext>
          </c:extLst>
        </c:ser>
        <c:dLbls>
          <c:showLegendKey val="0"/>
          <c:showVal val="0"/>
          <c:showCatName val="0"/>
          <c:showSerName val="0"/>
          <c:showPercent val="0"/>
          <c:showBubbleSize val="0"/>
        </c:dLbls>
        <c:gapWidth val="85"/>
        <c:axId val="423339352"/>
        <c:axId val="423339744"/>
      </c:barChart>
      <c:catAx>
        <c:axId val="423339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423339744"/>
        <c:crosses val="autoZero"/>
        <c:auto val="1"/>
        <c:lblAlgn val="ctr"/>
        <c:lblOffset val="100"/>
        <c:noMultiLvlLbl val="0"/>
      </c:catAx>
      <c:valAx>
        <c:axId val="423339744"/>
        <c:scaling>
          <c:orientation val="minMax"/>
        </c:scaling>
        <c:delete val="1"/>
        <c:axPos val="b"/>
        <c:numFmt formatCode="0%" sourceLinked="1"/>
        <c:majorTickMark val="none"/>
        <c:minorTickMark val="none"/>
        <c:tickLblPos val="nextTo"/>
        <c:crossAx val="4233393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'Q9'!$B$7:$B$11</c:f>
              <c:strCache>
                <c:ptCount val="5"/>
                <c:pt idx="0">
                  <c:v>e) în foarte mică măsură</c:v>
                </c:pt>
                <c:pt idx="1">
                  <c:v>d) în mică măsură</c:v>
                </c:pt>
                <c:pt idx="2">
                  <c:v>c) nici mare, nici mică măsură</c:v>
                </c:pt>
                <c:pt idx="3">
                  <c:v>b) în mare măsură</c:v>
                </c:pt>
                <c:pt idx="4">
                  <c:v>a) în foarte mare măsură</c:v>
                </c:pt>
              </c:strCache>
            </c:strRef>
          </c:cat>
          <c:val>
            <c:numRef>
              <c:f>'Q9'!$D$7:$D$11</c:f>
              <c:numCache>
                <c:formatCode>0%</c:formatCode>
                <c:ptCount val="5"/>
                <c:pt idx="0">
                  <c:v>3.125E-2</c:v>
                </c:pt>
                <c:pt idx="1">
                  <c:v>0.125</c:v>
                </c:pt>
                <c:pt idx="2">
                  <c:v>0.41249999999999998</c:v>
                </c:pt>
                <c:pt idx="3">
                  <c:v>0.30625000000000002</c:v>
                </c:pt>
                <c:pt idx="4">
                  <c:v>0.125</c:v>
                </c:pt>
              </c:numCache>
            </c:numRef>
          </c:val>
          <c:extLst xmlns:c16r2="http://schemas.microsoft.com/office/drawing/2015/06/chart">
            <c:ext xmlns:c16="http://schemas.microsoft.com/office/drawing/2014/chart" uri="{C3380CC4-5D6E-409C-BE32-E72D297353CC}">
              <c16:uniqueId val="{00000000-BE97-49A5-93E2-F8DE507A9D3D}"/>
            </c:ext>
          </c:extLst>
        </c:ser>
        <c:dLbls>
          <c:showLegendKey val="0"/>
          <c:showVal val="0"/>
          <c:showCatName val="0"/>
          <c:showSerName val="0"/>
          <c:showPercent val="0"/>
          <c:showBubbleSize val="0"/>
        </c:dLbls>
        <c:gapWidth val="85"/>
        <c:axId val="425946080"/>
        <c:axId val="425941768"/>
      </c:barChart>
      <c:catAx>
        <c:axId val="425946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425941768"/>
        <c:crosses val="autoZero"/>
        <c:auto val="1"/>
        <c:lblAlgn val="ctr"/>
        <c:lblOffset val="100"/>
        <c:noMultiLvlLbl val="0"/>
      </c:catAx>
      <c:valAx>
        <c:axId val="425941768"/>
        <c:scaling>
          <c:orientation val="minMax"/>
        </c:scaling>
        <c:delete val="1"/>
        <c:axPos val="b"/>
        <c:numFmt formatCode="0%" sourceLinked="1"/>
        <c:majorTickMark val="none"/>
        <c:minorTickMark val="none"/>
        <c:tickLblPos val="nextTo"/>
        <c:crossAx val="4259460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2B2242C9D7DD47913C6A50E80ABBF2" ma:contentTypeVersion="3" ma:contentTypeDescription="Creați un document nou." ma:contentTypeScope="" ma:versionID="b74161c78beb6e1dc040e575fd5d14e7">
  <xsd:schema xmlns:xsd="http://www.w3.org/2001/XMLSchema" xmlns:xs="http://www.w3.org/2001/XMLSchema" xmlns:p="http://schemas.microsoft.com/office/2006/metadata/properties" xmlns:ns2="024dabd8-8695-4007-b2c3-8ce3977a2663" targetNamespace="http://schemas.microsoft.com/office/2006/metadata/properties" ma:root="true" ma:fieldsID="3bb62e2451c35cc55432ff79efed5474" ns2:_="">
    <xsd:import namespace="024dabd8-8695-4007-b2c3-8ce3977a26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dabd8-8695-4007-b2c3-8ce3977a2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3A7F6-0689-45E1-A7C1-2482FAE24E14}">
  <ds:schemaRefs>
    <ds:schemaRef ds:uri="http://schemas.microsoft.com/sharepoint/v3/contenttype/forms"/>
  </ds:schemaRefs>
</ds:datastoreItem>
</file>

<file path=customXml/itemProps2.xml><?xml version="1.0" encoding="utf-8"?>
<ds:datastoreItem xmlns:ds="http://schemas.openxmlformats.org/officeDocument/2006/customXml" ds:itemID="{25A49649-E5CA-4239-8599-6BB4A3D10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dabd8-8695-4007-b2c3-8ce3977a2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5244F-8282-4107-A9AB-6C399A8389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3495E2-F1AF-434A-9A13-8C3F3F64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47950</Words>
  <Characters>273319</Characters>
  <Application>Microsoft Office Word</Application>
  <DocSecurity>0</DocSecurity>
  <Lines>2277</Lines>
  <Paragraphs>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320628</CharactersWithSpaces>
  <SharedDoc>false</SharedDoc>
  <HLinks>
    <vt:vector size="150" baseType="variant">
      <vt:variant>
        <vt:i4>1245244</vt:i4>
      </vt:variant>
      <vt:variant>
        <vt:i4>113</vt:i4>
      </vt:variant>
      <vt:variant>
        <vt:i4>0</vt:i4>
      </vt:variant>
      <vt:variant>
        <vt:i4>5</vt:i4>
      </vt:variant>
      <vt:variant>
        <vt:lpwstr/>
      </vt:variant>
      <vt:variant>
        <vt:lpwstr>_Toc152680775</vt:lpwstr>
      </vt:variant>
      <vt:variant>
        <vt:i4>1245244</vt:i4>
      </vt:variant>
      <vt:variant>
        <vt:i4>107</vt:i4>
      </vt:variant>
      <vt:variant>
        <vt:i4>0</vt:i4>
      </vt:variant>
      <vt:variant>
        <vt:i4>5</vt:i4>
      </vt:variant>
      <vt:variant>
        <vt:lpwstr/>
      </vt:variant>
      <vt:variant>
        <vt:lpwstr>_Toc152680774</vt:lpwstr>
      </vt:variant>
      <vt:variant>
        <vt:i4>1245244</vt:i4>
      </vt:variant>
      <vt:variant>
        <vt:i4>101</vt:i4>
      </vt:variant>
      <vt:variant>
        <vt:i4>0</vt:i4>
      </vt:variant>
      <vt:variant>
        <vt:i4>5</vt:i4>
      </vt:variant>
      <vt:variant>
        <vt:lpwstr/>
      </vt:variant>
      <vt:variant>
        <vt:lpwstr>_Toc152680773</vt:lpwstr>
      </vt:variant>
      <vt:variant>
        <vt:i4>1245244</vt:i4>
      </vt:variant>
      <vt:variant>
        <vt:i4>95</vt:i4>
      </vt:variant>
      <vt:variant>
        <vt:i4>0</vt:i4>
      </vt:variant>
      <vt:variant>
        <vt:i4>5</vt:i4>
      </vt:variant>
      <vt:variant>
        <vt:lpwstr/>
      </vt:variant>
      <vt:variant>
        <vt:lpwstr>_Toc152680772</vt:lpwstr>
      </vt:variant>
      <vt:variant>
        <vt:i4>1245244</vt:i4>
      </vt:variant>
      <vt:variant>
        <vt:i4>89</vt:i4>
      </vt:variant>
      <vt:variant>
        <vt:i4>0</vt:i4>
      </vt:variant>
      <vt:variant>
        <vt:i4>5</vt:i4>
      </vt:variant>
      <vt:variant>
        <vt:lpwstr/>
      </vt:variant>
      <vt:variant>
        <vt:lpwstr>_Toc152680771</vt:lpwstr>
      </vt:variant>
      <vt:variant>
        <vt:i4>1245244</vt:i4>
      </vt:variant>
      <vt:variant>
        <vt:i4>83</vt:i4>
      </vt:variant>
      <vt:variant>
        <vt:i4>0</vt:i4>
      </vt:variant>
      <vt:variant>
        <vt:i4>5</vt:i4>
      </vt:variant>
      <vt:variant>
        <vt:lpwstr/>
      </vt:variant>
      <vt:variant>
        <vt:lpwstr>_Toc152680770</vt:lpwstr>
      </vt:variant>
      <vt:variant>
        <vt:i4>1179708</vt:i4>
      </vt:variant>
      <vt:variant>
        <vt:i4>77</vt:i4>
      </vt:variant>
      <vt:variant>
        <vt:i4>0</vt:i4>
      </vt:variant>
      <vt:variant>
        <vt:i4>5</vt:i4>
      </vt:variant>
      <vt:variant>
        <vt:lpwstr/>
      </vt:variant>
      <vt:variant>
        <vt:lpwstr>_Toc152680769</vt:lpwstr>
      </vt:variant>
      <vt:variant>
        <vt:i4>1179708</vt:i4>
      </vt:variant>
      <vt:variant>
        <vt:i4>71</vt:i4>
      </vt:variant>
      <vt:variant>
        <vt:i4>0</vt:i4>
      </vt:variant>
      <vt:variant>
        <vt:i4>5</vt:i4>
      </vt:variant>
      <vt:variant>
        <vt:lpwstr/>
      </vt:variant>
      <vt:variant>
        <vt:lpwstr>_Toc152680768</vt:lpwstr>
      </vt:variant>
      <vt:variant>
        <vt:i4>1179708</vt:i4>
      </vt:variant>
      <vt:variant>
        <vt:i4>65</vt:i4>
      </vt:variant>
      <vt:variant>
        <vt:i4>0</vt:i4>
      </vt:variant>
      <vt:variant>
        <vt:i4>5</vt:i4>
      </vt:variant>
      <vt:variant>
        <vt:lpwstr/>
      </vt:variant>
      <vt:variant>
        <vt:lpwstr>_Toc152680767</vt:lpwstr>
      </vt:variant>
      <vt:variant>
        <vt:i4>1179708</vt:i4>
      </vt:variant>
      <vt:variant>
        <vt:i4>59</vt:i4>
      </vt:variant>
      <vt:variant>
        <vt:i4>0</vt:i4>
      </vt:variant>
      <vt:variant>
        <vt:i4>5</vt:i4>
      </vt:variant>
      <vt:variant>
        <vt:lpwstr/>
      </vt:variant>
      <vt:variant>
        <vt:lpwstr>_Toc152680766</vt:lpwstr>
      </vt:variant>
      <vt:variant>
        <vt:i4>1179708</vt:i4>
      </vt:variant>
      <vt:variant>
        <vt:i4>53</vt:i4>
      </vt:variant>
      <vt:variant>
        <vt:i4>0</vt:i4>
      </vt:variant>
      <vt:variant>
        <vt:i4>5</vt:i4>
      </vt:variant>
      <vt:variant>
        <vt:lpwstr/>
      </vt:variant>
      <vt:variant>
        <vt:lpwstr>_Toc152680765</vt:lpwstr>
      </vt:variant>
      <vt:variant>
        <vt:i4>1179708</vt:i4>
      </vt:variant>
      <vt:variant>
        <vt:i4>47</vt:i4>
      </vt:variant>
      <vt:variant>
        <vt:i4>0</vt:i4>
      </vt:variant>
      <vt:variant>
        <vt:i4>5</vt:i4>
      </vt:variant>
      <vt:variant>
        <vt:lpwstr/>
      </vt:variant>
      <vt:variant>
        <vt:lpwstr>_Toc152680764</vt:lpwstr>
      </vt:variant>
      <vt:variant>
        <vt:i4>1179708</vt:i4>
      </vt:variant>
      <vt:variant>
        <vt:i4>41</vt:i4>
      </vt:variant>
      <vt:variant>
        <vt:i4>0</vt:i4>
      </vt:variant>
      <vt:variant>
        <vt:i4>5</vt:i4>
      </vt:variant>
      <vt:variant>
        <vt:lpwstr/>
      </vt:variant>
      <vt:variant>
        <vt:lpwstr>_Toc152680763</vt:lpwstr>
      </vt:variant>
      <vt:variant>
        <vt:i4>1179708</vt:i4>
      </vt:variant>
      <vt:variant>
        <vt:i4>35</vt:i4>
      </vt:variant>
      <vt:variant>
        <vt:i4>0</vt:i4>
      </vt:variant>
      <vt:variant>
        <vt:i4>5</vt:i4>
      </vt:variant>
      <vt:variant>
        <vt:lpwstr/>
      </vt:variant>
      <vt:variant>
        <vt:lpwstr>_Toc152680762</vt:lpwstr>
      </vt:variant>
      <vt:variant>
        <vt:i4>1179708</vt:i4>
      </vt:variant>
      <vt:variant>
        <vt:i4>29</vt:i4>
      </vt:variant>
      <vt:variant>
        <vt:i4>0</vt:i4>
      </vt:variant>
      <vt:variant>
        <vt:i4>5</vt:i4>
      </vt:variant>
      <vt:variant>
        <vt:lpwstr/>
      </vt:variant>
      <vt:variant>
        <vt:lpwstr>_Toc152680761</vt:lpwstr>
      </vt:variant>
      <vt:variant>
        <vt:i4>1179708</vt:i4>
      </vt:variant>
      <vt:variant>
        <vt:i4>23</vt:i4>
      </vt:variant>
      <vt:variant>
        <vt:i4>0</vt:i4>
      </vt:variant>
      <vt:variant>
        <vt:i4>5</vt:i4>
      </vt:variant>
      <vt:variant>
        <vt:lpwstr/>
      </vt:variant>
      <vt:variant>
        <vt:lpwstr>_Toc152680760</vt:lpwstr>
      </vt:variant>
      <vt:variant>
        <vt:i4>1114172</vt:i4>
      </vt:variant>
      <vt:variant>
        <vt:i4>17</vt:i4>
      </vt:variant>
      <vt:variant>
        <vt:i4>0</vt:i4>
      </vt:variant>
      <vt:variant>
        <vt:i4>5</vt:i4>
      </vt:variant>
      <vt:variant>
        <vt:lpwstr/>
      </vt:variant>
      <vt:variant>
        <vt:lpwstr>_Toc152680759</vt:lpwstr>
      </vt:variant>
      <vt:variant>
        <vt:i4>1114172</vt:i4>
      </vt:variant>
      <vt:variant>
        <vt:i4>11</vt:i4>
      </vt:variant>
      <vt:variant>
        <vt:i4>0</vt:i4>
      </vt:variant>
      <vt:variant>
        <vt:i4>5</vt:i4>
      </vt:variant>
      <vt:variant>
        <vt:lpwstr/>
      </vt:variant>
      <vt:variant>
        <vt:lpwstr>_Toc152680758</vt:lpwstr>
      </vt:variant>
      <vt:variant>
        <vt:i4>1114172</vt:i4>
      </vt:variant>
      <vt:variant>
        <vt:i4>5</vt:i4>
      </vt:variant>
      <vt:variant>
        <vt:i4>0</vt:i4>
      </vt:variant>
      <vt:variant>
        <vt:i4>5</vt:i4>
      </vt:variant>
      <vt:variant>
        <vt:lpwstr/>
      </vt:variant>
      <vt:variant>
        <vt:lpwstr>_Toc152680757</vt:lpwstr>
      </vt:variant>
      <vt:variant>
        <vt:i4>1114172</vt:i4>
      </vt:variant>
      <vt:variant>
        <vt:i4>2</vt:i4>
      </vt:variant>
      <vt:variant>
        <vt:i4>0</vt:i4>
      </vt:variant>
      <vt:variant>
        <vt:i4>5</vt:i4>
      </vt:variant>
      <vt:variant>
        <vt:lpwstr/>
      </vt:variant>
      <vt:variant>
        <vt:lpwstr>_Toc152680756</vt:lpwstr>
      </vt:variant>
      <vt:variant>
        <vt:i4>6750331</vt:i4>
      </vt:variant>
      <vt:variant>
        <vt:i4>6</vt:i4>
      </vt:variant>
      <vt:variant>
        <vt:i4>0</vt:i4>
      </vt:variant>
      <vt:variant>
        <vt:i4>5</vt:i4>
      </vt:variant>
      <vt:variant>
        <vt:lpwstr>https://sgg.gov.ro/1/planuri-strategice-institutionale/</vt:lpwstr>
      </vt:variant>
      <vt:variant>
        <vt:lpwstr/>
      </vt:variant>
      <vt:variant>
        <vt:i4>7536703</vt:i4>
      </vt:variant>
      <vt:variant>
        <vt:i4>3</vt:i4>
      </vt:variant>
      <vt:variant>
        <vt:i4>0</vt:i4>
      </vt:variant>
      <vt:variant>
        <vt:i4>5</vt:i4>
      </vt:variant>
      <vt:variant>
        <vt:lpwstr>https://www.anfp.gov.ro/R/Doc/2023/Rapoarte/1_Raport Mangementul Functiei Publice 2022_30.05.2023.pdf</vt:lpwstr>
      </vt:variant>
      <vt:variant>
        <vt:lpwstr/>
      </vt:variant>
      <vt:variant>
        <vt:i4>1245212</vt:i4>
      </vt:variant>
      <vt:variant>
        <vt:i4>0</vt:i4>
      </vt:variant>
      <vt:variant>
        <vt:i4>0</vt:i4>
      </vt:variant>
      <vt:variant>
        <vt:i4>5</vt:i4>
      </vt:variant>
      <vt:variant>
        <vt:lpwstr>https://mfinante.gov.ro/domenii/bugetul-de-stat/numar-salariati-bugetari</vt:lpwstr>
      </vt:variant>
      <vt:variant>
        <vt:lpwstr/>
      </vt:variant>
      <vt:variant>
        <vt:i4>4653150</vt:i4>
      </vt:variant>
      <vt:variant>
        <vt:i4>3</vt:i4>
      </vt:variant>
      <vt:variant>
        <vt:i4>0</vt:i4>
      </vt:variant>
      <vt:variant>
        <vt:i4>5</vt:i4>
      </vt:variant>
      <vt:variant>
        <vt:lpwstr>https://www.facebook.com/PNRROficial</vt:lpwstr>
      </vt:variant>
      <vt:variant>
        <vt:lpwstr/>
      </vt:variant>
      <vt:variant>
        <vt:i4>5898264</vt:i4>
      </vt:variant>
      <vt:variant>
        <vt:i4>0</vt:i4>
      </vt:variant>
      <vt:variant>
        <vt:i4>0</vt:i4>
      </vt:variant>
      <vt:variant>
        <vt:i4>5</vt:i4>
      </vt:variant>
      <vt:variant>
        <vt:lpwstr>https://mfe.gov.ro/pnrr/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Banu</dc:creator>
  <cp:lastModifiedBy>Ana Maria Ene</cp:lastModifiedBy>
  <cp:revision>28</cp:revision>
  <dcterms:created xsi:type="dcterms:W3CDTF">2024-04-19T08:21:00Z</dcterms:created>
  <dcterms:modified xsi:type="dcterms:W3CDTF">2024-04-22T09:34:00Z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0x010100412B2242C9D7DD47913C6A50E80ABBF2</vt:lpwstr>
  </property>
</Properties>
</file>